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FDF" w:rsidRPr="00D85FDF" w:rsidRDefault="00D85FDF" w:rsidP="00D85FDF">
      <w:pPr>
        <w:spacing w:line="240" w:lineRule="auto"/>
        <w:contextualSpacing/>
      </w:pPr>
      <w:r w:rsidRPr="00D85FDF">
        <w:t>Name</w:t>
      </w:r>
    </w:p>
    <w:p w:rsidR="00D85FDF" w:rsidRPr="00D85FDF" w:rsidRDefault="00D85FDF" w:rsidP="00D85FDF">
      <w:pPr>
        <w:spacing w:line="240" w:lineRule="auto"/>
        <w:contextualSpacing/>
      </w:pPr>
      <w:r w:rsidRPr="00D85FDF">
        <w:t>Institution</w:t>
      </w:r>
    </w:p>
    <w:p w:rsidR="00D85FDF" w:rsidRPr="00D85FDF" w:rsidRDefault="00D85FDF" w:rsidP="00D85FDF">
      <w:pPr>
        <w:spacing w:line="240" w:lineRule="auto"/>
        <w:contextualSpacing/>
      </w:pPr>
      <w:r w:rsidRPr="00D85FDF">
        <w:t>Date: 11</w:t>
      </w:r>
      <w:r w:rsidRPr="00D85FDF">
        <w:rPr>
          <w:vertAlign w:val="superscript"/>
        </w:rPr>
        <w:t>TH</w:t>
      </w:r>
      <w:r w:rsidRPr="00D85FDF">
        <w:t xml:space="preserve"> September 2018</w:t>
      </w:r>
    </w:p>
    <w:p w:rsidR="00D85FDF" w:rsidRDefault="00D85FDF" w:rsidP="00D85FDF">
      <w:pPr>
        <w:spacing w:line="240" w:lineRule="auto"/>
        <w:contextualSpacing/>
        <w:rPr>
          <w:b/>
        </w:rPr>
      </w:pPr>
    </w:p>
    <w:p w:rsidR="00D85FDF" w:rsidRDefault="00D85FDF" w:rsidP="00D85FDF">
      <w:pPr>
        <w:spacing w:line="240" w:lineRule="auto"/>
        <w:contextualSpacing/>
        <w:rPr>
          <w:b/>
        </w:rPr>
      </w:pPr>
    </w:p>
    <w:p w:rsidR="00D85FDF" w:rsidRDefault="00D85FDF" w:rsidP="00D85FDF">
      <w:pPr>
        <w:spacing w:line="240" w:lineRule="auto"/>
        <w:contextualSpacing/>
        <w:jc w:val="center"/>
        <w:rPr>
          <w:b/>
        </w:rPr>
      </w:pPr>
      <w:r w:rsidRPr="00D85FDF">
        <w:rPr>
          <w:b/>
        </w:rPr>
        <w:t xml:space="preserve">Laboratory Report on Hydrocarbons </w:t>
      </w:r>
    </w:p>
    <w:p w:rsidR="00D85FDF" w:rsidRPr="00387F1E" w:rsidRDefault="00D85FDF" w:rsidP="00D85FDF">
      <w:pPr>
        <w:spacing w:line="240" w:lineRule="auto"/>
        <w:contextualSpacing/>
        <w:rPr>
          <w:b/>
        </w:rPr>
      </w:pPr>
      <w:r w:rsidRPr="00387F1E">
        <w:rPr>
          <w:b/>
        </w:rPr>
        <w:t>Objectives:</w:t>
      </w:r>
    </w:p>
    <w:p w:rsidR="00D85FDF" w:rsidRDefault="00D85FDF" w:rsidP="00D85FDF">
      <w:pPr>
        <w:spacing w:line="240" w:lineRule="auto"/>
        <w:contextualSpacing/>
      </w:pPr>
      <w:r>
        <w:t xml:space="preserve">The objectives for this experiment was to test the solubility of different hydrocarbons and determine their distinctive features or characteristics.  The study included solutions such as ethanol, toluene, cyclohexane, cyclohexene, aniline, acetone, and lactic acid. The solvents that were to be used in the experiment were methylene chloride and deionized water. The alkalinity and the acidity of the hydrocarbons was conducted to ascertain their properties. </w:t>
      </w:r>
    </w:p>
    <w:p w:rsidR="00D85FDF" w:rsidRPr="00387F1E" w:rsidRDefault="00D85FDF" w:rsidP="00D85FDF">
      <w:pPr>
        <w:spacing w:line="240" w:lineRule="auto"/>
        <w:contextualSpacing/>
        <w:rPr>
          <w:b/>
        </w:rPr>
      </w:pPr>
      <w:r w:rsidRPr="00387F1E">
        <w:rPr>
          <w:b/>
        </w:rPr>
        <w:t>Data/Observations</w:t>
      </w:r>
      <w:r w:rsidR="00FE3D3E">
        <w:rPr>
          <w:b/>
        </w:rPr>
        <w:t>:</w:t>
      </w:r>
    </w:p>
    <w:p w:rsidR="00D85FDF" w:rsidRDefault="00D85FDF" w:rsidP="00D85FDF">
      <w:pPr>
        <w:spacing w:line="240" w:lineRule="auto"/>
        <w:contextualSpacing/>
      </w:pPr>
      <w:r>
        <w:t xml:space="preserve"> The solubility test and the density tests that was conducted entailed mixing 10 drops of each hydrocarbon with water deionized water and methylene chloride in separate test tubes. Their characteristics on whether they were acids, base, or neutral was conducted through the use of blue and red litmus papers from separate test tubes. </w:t>
      </w:r>
    </w:p>
    <w:p w:rsidR="00D85FDF" w:rsidRPr="00387F1E" w:rsidRDefault="00D85FDF" w:rsidP="00D85FDF">
      <w:pPr>
        <w:spacing w:line="240" w:lineRule="auto"/>
        <w:contextualSpacing/>
        <w:rPr>
          <w:b/>
        </w:rPr>
      </w:pPr>
      <w:r w:rsidRPr="00387F1E">
        <w:rPr>
          <w:b/>
        </w:rPr>
        <w:t>Analysis of the Hydrocarbons</w:t>
      </w:r>
      <w:r w:rsidR="00FE3D3E">
        <w:rPr>
          <w:b/>
        </w:rPr>
        <w:t>:</w:t>
      </w:r>
    </w:p>
    <w:p w:rsidR="00D85FDF" w:rsidRDefault="00D85FDF" w:rsidP="00D85FDF">
      <w:pPr>
        <w:spacing w:line="240" w:lineRule="auto"/>
        <w:contextualSpacing/>
      </w:pPr>
      <w:r>
        <w:t xml:space="preserve"> The observation revealed that compounds such as cyclohexane, cyclohexene, and toluene only dissolved in methylene chloride which is an organic compound is revealing that they were highly bonded and they lacked polarity in water. On the other hand, the hydrocarbons with Hydroxyl (OH-) ion gave them polarity enabling them dissolve in water. In the PH test, cyclohexane and cyclohexene emerged to be neutral since they contained covalent bonds and their secondary elements did not define their basicity. Lactic acids, acetone, and aniline demonstrated acidic characteristics due to the presence of H+ which is contributed during a reaction hence giving them an acidic nature. On the other hand, hydroxyl groups emerged to denser than water when mixed in a test tube. </w:t>
      </w:r>
    </w:p>
    <w:p w:rsidR="00D85FDF" w:rsidRPr="00387F1E" w:rsidRDefault="00D85FDF" w:rsidP="00D85FDF">
      <w:pPr>
        <w:spacing w:line="240" w:lineRule="auto"/>
        <w:contextualSpacing/>
        <w:rPr>
          <w:b/>
        </w:rPr>
      </w:pPr>
      <w:r>
        <w:rPr>
          <w:b/>
        </w:rPr>
        <w:t>Conclusion &amp;</w:t>
      </w:r>
      <w:r w:rsidRPr="00387F1E">
        <w:rPr>
          <w:b/>
        </w:rPr>
        <w:t xml:space="preserve"> Study Questions</w:t>
      </w:r>
    </w:p>
    <w:p w:rsidR="00D85FDF" w:rsidRPr="00387F1E" w:rsidRDefault="00D85FDF" w:rsidP="00D85FDF">
      <w:pPr>
        <w:spacing w:line="240" w:lineRule="auto"/>
        <w:contextualSpacing/>
        <w:rPr>
          <w:b/>
        </w:rPr>
      </w:pPr>
      <w:r w:rsidRPr="00387F1E">
        <w:rPr>
          <w:b/>
        </w:rPr>
        <w:t>Conclusion</w:t>
      </w:r>
      <w:r w:rsidR="00FE3D3E">
        <w:rPr>
          <w:b/>
        </w:rPr>
        <w:t>:</w:t>
      </w:r>
    </w:p>
    <w:p w:rsidR="003E6F6D" w:rsidRPr="00D85FDF" w:rsidRDefault="00D85FDF" w:rsidP="00D85FDF">
      <w:pPr>
        <w:spacing w:line="240" w:lineRule="auto"/>
        <w:contextualSpacing/>
      </w:pPr>
      <w:r>
        <w:t xml:space="preserve">After finishing that experiment, I was mesmerized how compounds having almost similar components could react differently and have different characteristics. Further, it was also important to note the different solubility characteristics of these hydrocarbons with some contributing H during a reaction and others H hence giving them characteristics of neutrality or acidity. </w:t>
      </w:r>
    </w:p>
    <w:p w:rsidR="00013D69" w:rsidRDefault="003E6F6D">
      <w:r w:rsidRPr="003E6F6D">
        <w:rPr>
          <w:b/>
        </w:rPr>
        <w:t>Study Questions</w:t>
      </w:r>
    </w:p>
    <w:p w:rsidR="00562E93" w:rsidRPr="003E6F6D" w:rsidRDefault="002712E5" w:rsidP="003E6F6D">
      <w:pPr>
        <w:pStyle w:val="ListParagraph"/>
        <w:numPr>
          <w:ilvl w:val="0"/>
          <w:numId w:val="1"/>
        </w:numPr>
        <w:spacing w:line="240" w:lineRule="auto"/>
        <w:rPr>
          <w:b/>
        </w:rPr>
      </w:pPr>
      <w:r w:rsidRPr="003E6F6D">
        <w:rPr>
          <w:b/>
        </w:rPr>
        <w:t>Were the hydrocarbons used in this experiment soluble in water? In Methylene chloride? Were the hydrocarbon more o</w:t>
      </w:r>
      <w:r w:rsidR="00562E93" w:rsidRPr="003E6F6D">
        <w:rPr>
          <w:b/>
        </w:rPr>
        <w:t>r less dense than water? Explain</w:t>
      </w:r>
    </w:p>
    <w:p w:rsidR="00562E93" w:rsidRDefault="00562E93" w:rsidP="003E6F6D">
      <w:pPr>
        <w:pStyle w:val="ListParagraph"/>
        <w:spacing w:line="240" w:lineRule="auto"/>
      </w:pPr>
      <w:r>
        <w:t>The polar properties that are available in acetone and ethanol make them to be soluble in water.  Water, ethanol, and acetone have OH</w:t>
      </w:r>
      <w:r w:rsidRPr="00562E93">
        <w:rPr>
          <w:vertAlign w:val="superscript"/>
        </w:rPr>
        <w:t xml:space="preserve">- </w:t>
      </w:r>
      <w:r>
        <w:t>(hydroxyl group) in their composition.  Cyclohexene, cyclohexane were insoluble in water because they did not have hydroxyl in their composition hence they could only dissolve</w:t>
      </w:r>
      <w:r w:rsidR="003E6F6D">
        <w:t xml:space="preserve"> organic compounds such as methylene chloride. </w:t>
      </w:r>
    </w:p>
    <w:p w:rsidR="002712E5" w:rsidRPr="003E6F6D" w:rsidRDefault="002712E5" w:rsidP="003E6F6D">
      <w:pPr>
        <w:pStyle w:val="ListParagraph"/>
        <w:numPr>
          <w:ilvl w:val="0"/>
          <w:numId w:val="1"/>
        </w:numPr>
        <w:spacing w:line="240" w:lineRule="auto"/>
        <w:rPr>
          <w:b/>
        </w:rPr>
      </w:pPr>
      <w:r w:rsidRPr="003E6F6D">
        <w:rPr>
          <w:b/>
        </w:rPr>
        <w:t xml:space="preserve">Write a balanced chemical equation for the reaction of propylene (propene) with bromine and with potassium permanganate. </w:t>
      </w:r>
    </w:p>
    <w:p w:rsidR="00562E93" w:rsidRDefault="00562E93" w:rsidP="003E6F6D">
      <w:pPr>
        <w:tabs>
          <w:tab w:val="left" w:pos="3255"/>
        </w:tabs>
        <w:spacing w:line="240" w:lineRule="auto"/>
        <w:contextualSpacing/>
      </w:pPr>
      <w:r>
        <w:rPr>
          <w:noProof/>
        </w:rPr>
        <w:lastRenderedPageBreak/>
        <mc:AlternateContent>
          <mc:Choice Requires="wps">
            <w:drawing>
              <wp:anchor distT="0" distB="0" distL="114300" distR="114300" simplePos="0" relativeHeight="251659264" behindDoc="0" locked="0" layoutInCell="1" allowOverlap="1" wp14:anchorId="7D0E719F" wp14:editId="2E29C9F6">
                <wp:simplePos x="0" y="0"/>
                <wp:positionH relativeFrom="column">
                  <wp:posOffset>704850</wp:posOffset>
                </wp:positionH>
                <wp:positionV relativeFrom="paragraph">
                  <wp:posOffset>66675</wp:posOffset>
                </wp:positionV>
                <wp:extent cx="1171575" cy="45719"/>
                <wp:effectExtent l="0" t="76200" r="9525" b="50165"/>
                <wp:wrapNone/>
                <wp:docPr id="2" name="Straight Arrow Connector 2"/>
                <wp:cNvGraphicFramePr/>
                <a:graphic xmlns:a="http://schemas.openxmlformats.org/drawingml/2006/main">
                  <a:graphicData uri="http://schemas.microsoft.com/office/word/2010/wordprocessingShape">
                    <wps:wsp>
                      <wps:cNvCnPr/>
                      <wps:spPr>
                        <a:xfrm flipV="1">
                          <a:off x="0" y="0"/>
                          <a:ext cx="117157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56767B5" id="_x0000_t32" coordsize="21600,21600" o:spt="32" o:oned="t" path="m,l21600,21600e" filled="f">
                <v:path arrowok="t" fillok="f" o:connecttype="none"/>
                <o:lock v:ext="edit" shapetype="t"/>
              </v:shapetype>
              <v:shape id="Straight Arrow Connector 2" o:spid="_x0000_s1026" type="#_x0000_t32" style="position:absolute;margin-left:55.5pt;margin-top:5.25pt;width:92.25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" strokecolor="black [3200]" strokeweight=".5pt">
                <v:stroke endarrow="block" joinstyle="miter"/>
              </v:shape>
            </w:pict>
          </mc:Fallback>
        </mc:AlternateContent>
      </w:r>
      <w:r>
        <w:t>C</w:t>
      </w:r>
      <w:r w:rsidRPr="00562E93">
        <w:rPr>
          <w:vertAlign w:val="subscript"/>
        </w:rPr>
        <w:t>3</w:t>
      </w:r>
      <w:r>
        <w:t>H</w:t>
      </w:r>
      <w:r w:rsidRPr="00562E93">
        <w:rPr>
          <w:vertAlign w:val="subscript"/>
        </w:rPr>
        <w:t>6</w:t>
      </w:r>
      <w:r>
        <w:t>+Br</w:t>
      </w:r>
      <w:r w:rsidRPr="00562E93">
        <w:rPr>
          <w:vertAlign w:val="subscript"/>
        </w:rPr>
        <w:t>2</w:t>
      </w:r>
      <w:r>
        <w:tab/>
        <w:t>C</w:t>
      </w:r>
      <w:r w:rsidRPr="00562E93">
        <w:rPr>
          <w:vertAlign w:val="subscript"/>
        </w:rPr>
        <w:t>3</w:t>
      </w:r>
      <w:r>
        <w:t>H</w:t>
      </w:r>
      <w:r w:rsidRPr="00562E93">
        <w:rPr>
          <w:vertAlign w:val="subscript"/>
        </w:rPr>
        <w:t>6</w:t>
      </w:r>
      <w:r>
        <w:t>Br</w:t>
      </w:r>
      <w:r w:rsidRPr="00562E93">
        <w:rPr>
          <w:vertAlign w:val="subscript"/>
        </w:rPr>
        <w:t>2</w:t>
      </w:r>
    </w:p>
    <w:p w:rsidR="002712E5" w:rsidRDefault="00562E93" w:rsidP="003E6F6D">
      <w:pPr>
        <w:spacing w:line="240" w:lineRule="auto"/>
        <w:contextualSpacing/>
      </w:pPr>
      <w:r>
        <w:rPr>
          <w:bCs/>
          <w:noProof/>
        </w:rPr>
        <mc:AlternateContent>
          <mc:Choice Requires="wps">
            <w:drawing>
              <wp:anchor distT="0" distB="0" distL="114300" distR="114300" simplePos="0" relativeHeight="251660288" behindDoc="0" locked="0" layoutInCell="1" allowOverlap="1" wp14:anchorId="1435BD1C" wp14:editId="6CA48D5F">
                <wp:simplePos x="0" y="0"/>
                <wp:positionH relativeFrom="column">
                  <wp:posOffset>1123949</wp:posOffset>
                </wp:positionH>
                <wp:positionV relativeFrom="paragraph">
                  <wp:posOffset>64770</wp:posOffset>
                </wp:positionV>
                <wp:extent cx="1114425" cy="9525"/>
                <wp:effectExtent l="0" t="76200" r="28575" b="85725"/>
                <wp:wrapNone/>
                <wp:docPr id="4" name="Straight Arrow Connector 4"/>
                <wp:cNvGraphicFramePr/>
                <a:graphic xmlns:a="http://schemas.openxmlformats.org/drawingml/2006/main">
                  <a:graphicData uri="http://schemas.microsoft.com/office/word/2010/wordprocessingShape">
                    <wps:wsp>
                      <wps:cNvCnPr/>
                      <wps:spPr>
                        <a:xfrm flipV="1">
                          <a:off x="0" y="0"/>
                          <a:ext cx="11144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0A5BB2" id="Straight Arrow Connector 4" o:spid="_x0000_s1026" type="#_x0000_t32" style="position:absolute;margin-left:88.5pt;margin-top:5.1pt;width:87.75pt;height:.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" strokecolor="black [3200]" strokeweight=".5pt">
                <v:stroke endarrow="block" joinstyle="miter"/>
              </v:shape>
            </w:pict>
          </mc:Fallback>
        </mc:AlternateContent>
      </w:r>
      <w:r w:rsidRPr="00562E93">
        <w:rPr>
          <w:bCs/>
        </w:rPr>
        <w:t>C</w:t>
      </w:r>
      <w:r w:rsidRPr="00562E93">
        <w:rPr>
          <w:bCs/>
          <w:vertAlign w:val="subscript"/>
        </w:rPr>
        <w:t>6</w:t>
      </w:r>
      <w:r w:rsidRPr="00562E93">
        <w:rPr>
          <w:bCs/>
        </w:rPr>
        <w:t>H</w:t>
      </w:r>
      <w:r w:rsidRPr="00562E93">
        <w:rPr>
          <w:bCs/>
          <w:vertAlign w:val="subscript"/>
        </w:rPr>
        <w:t>12</w:t>
      </w:r>
      <w:r w:rsidRPr="00562E93">
        <w:rPr>
          <w:bCs/>
        </w:rPr>
        <w:t> + 2 KMnO</w:t>
      </w:r>
      <w:r w:rsidRPr="00562E93">
        <w:rPr>
          <w:bCs/>
          <w:vertAlign w:val="subscript"/>
        </w:rPr>
        <w:t>4</w:t>
      </w:r>
      <w:r>
        <w:rPr>
          <w:bCs/>
        </w:rPr>
        <w:t xml:space="preserve">                              </w:t>
      </w:r>
      <w:r w:rsidRPr="00562E93">
        <w:rPr>
          <w:bCs/>
        </w:rPr>
        <w:t> 2 C</w:t>
      </w:r>
      <w:r w:rsidRPr="00562E93">
        <w:rPr>
          <w:bCs/>
          <w:vertAlign w:val="subscript"/>
        </w:rPr>
        <w:t>3</w:t>
      </w:r>
      <w:r w:rsidRPr="00562E93">
        <w:rPr>
          <w:bCs/>
        </w:rPr>
        <w:t>H</w:t>
      </w:r>
      <w:r w:rsidRPr="00562E93">
        <w:rPr>
          <w:bCs/>
          <w:vertAlign w:val="subscript"/>
        </w:rPr>
        <w:t>6</w:t>
      </w:r>
      <w:r w:rsidRPr="00562E93">
        <w:rPr>
          <w:bCs/>
        </w:rPr>
        <w:t>O</w:t>
      </w:r>
      <w:r w:rsidRPr="00562E93">
        <w:rPr>
          <w:bCs/>
          <w:vertAlign w:val="subscript"/>
        </w:rPr>
        <w:t>2</w:t>
      </w:r>
      <w:r w:rsidRPr="00562E93">
        <w:rPr>
          <w:bCs/>
        </w:rPr>
        <w:t> + 2 KMnO</w:t>
      </w:r>
      <w:r w:rsidRPr="00562E93">
        <w:rPr>
          <w:bCs/>
          <w:vertAlign w:val="subscript"/>
        </w:rPr>
        <w:t>2</w:t>
      </w:r>
    </w:p>
    <w:p w:rsidR="002712E5" w:rsidRPr="003E6F6D" w:rsidRDefault="002712E5" w:rsidP="003E6F6D">
      <w:pPr>
        <w:pStyle w:val="ListParagraph"/>
        <w:numPr>
          <w:ilvl w:val="0"/>
          <w:numId w:val="1"/>
        </w:numPr>
        <w:spacing w:line="240" w:lineRule="auto"/>
        <w:rPr>
          <w:b/>
        </w:rPr>
      </w:pPr>
      <w:r w:rsidRPr="003E6F6D">
        <w:rPr>
          <w:b/>
        </w:rPr>
        <w:t>Consider one of the resonance structures of benzene</w:t>
      </w:r>
      <w:r w:rsidR="00B265F3" w:rsidRPr="003E6F6D">
        <w:rPr>
          <w:b/>
        </w:rPr>
        <w:t>. Write chemical equations for an additional reaction and a substitution reaction involving benzene with one molar equivalent of bromine. The product of addition is quite unfavorable, which is why the addition reaction actually does not occur. Explain why the product of addition is so unfavorable?</w:t>
      </w:r>
    </w:p>
    <w:p w:rsidR="00B265F3" w:rsidRDefault="000B3998" w:rsidP="003E6F6D">
      <w:pPr>
        <w:pStyle w:val="ListParagraph"/>
        <w:spacing w:line="240" w:lineRule="auto"/>
      </w:pPr>
      <w:r w:rsidRPr="000B3998">
        <w:drawing>
          <wp:inline distT="0" distB="0" distL="0" distR="0">
            <wp:extent cx="4400550" cy="695325"/>
            <wp:effectExtent l="0" t="0" r="0" b="9525"/>
            <wp:docPr id="1" name="Picture 1" descr="https://www2.chemistry.msu.edu/faculty/reusch/virttxtjml/virtualdemo/graphic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2.chemistry.msu.edu/faculty/reusch/virttxtjml/virtualdemo/graphic4.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00550" cy="695325"/>
                    </a:xfrm>
                    <a:prstGeom prst="rect">
                      <a:avLst/>
                    </a:prstGeom>
                    <a:noFill/>
                    <a:ln>
                      <a:noFill/>
                    </a:ln>
                  </pic:spPr>
                </pic:pic>
              </a:graphicData>
            </a:graphic>
          </wp:inline>
        </w:drawing>
      </w:r>
    </w:p>
    <w:p w:rsidR="00B265F3" w:rsidRDefault="004E34CF" w:rsidP="003E6F6D">
      <w:pPr>
        <w:pStyle w:val="ListParagraph"/>
        <w:spacing w:line="240" w:lineRule="auto"/>
      </w:pPr>
      <w:r>
        <w:t xml:space="preserve">Bromine is regarded as a strong electrophile which makes it a useful reagent. Benzene is an aromatic compound and when reacted with bromine, the methoxy substituent present increases nucleophilicity of the aromatic ring. </w:t>
      </w:r>
    </w:p>
    <w:p w:rsidR="00B265F3" w:rsidRPr="003E6F6D" w:rsidRDefault="00B265F3" w:rsidP="003E6F6D">
      <w:pPr>
        <w:spacing w:line="240" w:lineRule="auto"/>
        <w:ind w:left="720"/>
        <w:contextualSpacing/>
        <w:rPr>
          <w:b/>
        </w:rPr>
      </w:pPr>
      <w:r w:rsidRPr="003E6F6D">
        <w:rPr>
          <w:b/>
        </w:rPr>
        <w:t>5. Compare the solubility of the various substances in water. Identify each of the functional groups for the substances that were soluble in water. Identify each of the functional groups for the substances that were insoluble in water?</w:t>
      </w:r>
    </w:p>
    <w:p w:rsidR="000B3998" w:rsidRDefault="00FC2C36" w:rsidP="003E6F6D">
      <w:pPr>
        <w:spacing w:line="240" w:lineRule="auto"/>
        <w:ind w:left="720"/>
        <w:contextualSpacing/>
      </w:pPr>
      <w:r>
        <w:t xml:space="preserve">  The functional group for the substances that </w:t>
      </w:r>
      <w:r w:rsidR="000B3998">
        <w:t>dissolve in</w:t>
      </w:r>
      <w:r>
        <w:t xml:space="preserve"> water include R-OH, R-COOH, and R-C=O</w:t>
      </w:r>
      <w:r w:rsidR="000B3998">
        <w:t>. These solvents dissolved in water because they were subpolar and their ions could dissociate and join with the H</w:t>
      </w:r>
      <w:r w:rsidR="000B3998" w:rsidRPr="000B3998">
        <w:rPr>
          <w:vertAlign w:val="superscript"/>
        </w:rPr>
        <w:t>+</w:t>
      </w:r>
      <w:r w:rsidR="000B3998">
        <w:t xml:space="preserve"> and OH</w:t>
      </w:r>
      <w:r w:rsidR="000B3998" w:rsidRPr="000B3998">
        <w:rPr>
          <w:vertAlign w:val="superscript"/>
        </w:rPr>
        <w:t>-</w:t>
      </w:r>
      <w:r w:rsidR="000B3998">
        <w:t xml:space="preserve"> from water. They included acetone, ethanol, and the lactic acid. </w:t>
      </w:r>
    </w:p>
    <w:p w:rsidR="000B3998" w:rsidRDefault="000B3998" w:rsidP="003E6F6D">
      <w:pPr>
        <w:spacing w:line="240" w:lineRule="auto"/>
        <w:ind w:left="720"/>
        <w:contextualSpacing/>
      </w:pPr>
      <w:r>
        <w:t xml:space="preserve">The functional groups for the substances that could not dissolve in water were CH3, C-C, C=C, and NH2. Examples included the toluene, cyclohexane, and aniline. </w:t>
      </w:r>
    </w:p>
    <w:p w:rsidR="00B265F3" w:rsidRDefault="00B265F3" w:rsidP="003E6F6D">
      <w:pPr>
        <w:spacing w:line="240" w:lineRule="auto"/>
        <w:ind w:left="720"/>
        <w:contextualSpacing/>
      </w:pPr>
    </w:p>
    <w:p w:rsidR="00B265F3" w:rsidRDefault="00B265F3" w:rsidP="003E6F6D">
      <w:pPr>
        <w:tabs>
          <w:tab w:val="left" w:pos="3315"/>
        </w:tabs>
        <w:spacing w:line="240" w:lineRule="auto"/>
        <w:ind w:left="720"/>
        <w:contextualSpacing/>
      </w:pPr>
      <w:r>
        <w:tab/>
      </w:r>
    </w:p>
    <w:p w:rsidR="00EC5810" w:rsidRPr="00147823" w:rsidRDefault="00B265F3" w:rsidP="003E6F6D">
      <w:pPr>
        <w:spacing w:line="240" w:lineRule="auto"/>
        <w:ind w:left="720"/>
        <w:contextualSpacing/>
        <w:rPr>
          <w:b/>
        </w:rPr>
      </w:pPr>
      <w:r w:rsidRPr="00147823">
        <w:rPr>
          <w:b/>
        </w:rPr>
        <w:t>6. The label of gas cylinder was partially destroyed and read “Prop ne”. What tests could be performed to determine whether the cylinder contained propane or propene? Describe what you wo</w:t>
      </w:r>
      <w:r w:rsidR="00EC5810" w:rsidRPr="00147823">
        <w:rPr>
          <w:b/>
        </w:rPr>
        <w:t xml:space="preserve">uld do and what you would see. </w:t>
      </w:r>
    </w:p>
    <w:p w:rsidR="00B265F3" w:rsidRDefault="00EC5810" w:rsidP="003E6F6D">
      <w:pPr>
        <w:spacing w:line="240" w:lineRule="auto"/>
        <w:ind w:left="720"/>
        <w:contextualSpacing/>
      </w:pPr>
      <w:r>
        <w:t xml:space="preserve">To test whether it is propane or propene in the gas cylinder, I would use bromine solution. If it is propene, </w:t>
      </w:r>
      <w:r w:rsidR="00AF6239">
        <w:t>it</w:t>
      </w:r>
      <w:r>
        <w:t xml:space="preserve"> would react with bromine until the double bond breaks and the bromine atoms attach themselves to each carbon. </w:t>
      </w:r>
      <w:r w:rsidR="00AF6239">
        <w:t xml:space="preserve"> The bromine would lose its color which is red-brown to </w:t>
      </w:r>
      <w:r w:rsidR="00147823">
        <w:t>colorless liquid called 1</w:t>
      </w:r>
      <w:proofErr w:type="gramStart"/>
      <w:r w:rsidR="00147823">
        <w:t>,2</w:t>
      </w:r>
      <w:proofErr w:type="gramEnd"/>
      <w:r w:rsidR="00147823">
        <w:t xml:space="preserve">-dibromopropane. The same reaction cannot happen with propane. </w:t>
      </w:r>
    </w:p>
    <w:p w:rsidR="00B265F3" w:rsidRPr="003E6F6D" w:rsidRDefault="00B265F3" w:rsidP="003E6F6D">
      <w:pPr>
        <w:spacing w:line="240" w:lineRule="auto"/>
        <w:ind w:left="720"/>
        <w:contextualSpacing/>
        <w:rPr>
          <w:b/>
        </w:rPr>
      </w:pPr>
      <w:r w:rsidRPr="003E6F6D">
        <w:rPr>
          <w:b/>
        </w:rPr>
        <w:t xml:space="preserve">7. If you were given 2-propanol, (an alcohol with three carbons) to dissolve, which solvent would you choose for dissolving it based on the results of </w:t>
      </w:r>
      <w:r w:rsidR="00A93498" w:rsidRPr="003E6F6D">
        <w:rPr>
          <w:b/>
        </w:rPr>
        <w:t>today’s</w:t>
      </w:r>
      <w:r w:rsidRPr="003E6F6D">
        <w:rPr>
          <w:b/>
        </w:rPr>
        <w:t xml:space="preserve"> lab? Why?</w:t>
      </w:r>
    </w:p>
    <w:p w:rsidR="00FC2C36" w:rsidRDefault="00FC2C36" w:rsidP="003E6F6D">
      <w:pPr>
        <w:spacing w:line="240" w:lineRule="auto"/>
        <w:ind w:left="720"/>
        <w:contextualSpacing/>
      </w:pPr>
      <w:r>
        <w:t xml:space="preserve">As per the observations that were made at the lab, the most appropriate solvent that can be used to dissolve these alcohols is water. However, it emerged that as the number of carbon chains increased, the solubility of these alcohols in water declined. </w:t>
      </w:r>
    </w:p>
    <w:p w:rsidR="00B265F3" w:rsidRDefault="00B265F3" w:rsidP="003E6F6D">
      <w:pPr>
        <w:spacing w:line="240" w:lineRule="auto"/>
        <w:ind w:left="720"/>
        <w:contextualSpacing/>
      </w:pPr>
    </w:p>
    <w:p w:rsidR="00B265F3" w:rsidRPr="003E6F6D" w:rsidRDefault="00B265F3" w:rsidP="003E6F6D">
      <w:pPr>
        <w:spacing w:line="240" w:lineRule="auto"/>
        <w:ind w:left="720"/>
        <w:contextualSpacing/>
        <w:rPr>
          <w:b/>
        </w:rPr>
      </w:pPr>
      <w:r w:rsidRPr="003E6F6D">
        <w:rPr>
          <w:b/>
        </w:rPr>
        <w:t>8. List the compounds tested with litmus paper and pH paper</w:t>
      </w:r>
      <w:r w:rsidR="00EC5810" w:rsidRPr="003E6F6D">
        <w:rPr>
          <w:b/>
        </w:rPr>
        <w:t xml:space="preserve">. Give the functional group for each. Identify whether the compound was an acid, base, or neutral substance. </w:t>
      </w:r>
    </w:p>
    <w:tbl>
      <w:tblPr>
        <w:tblStyle w:val="TableGrid"/>
        <w:tblW w:w="0" w:type="auto"/>
        <w:tblInd w:w="720" w:type="dxa"/>
        <w:tblLook w:val="04A0" w:firstRow="1" w:lastRow="0" w:firstColumn="1" w:lastColumn="0" w:noHBand="0" w:noVBand="1"/>
      </w:tblPr>
      <w:tblGrid>
        <w:gridCol w:w="2994"/>
        <w:gridCol w:w="2994"/>
      </w:tblGrid>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Compounds tested with litmus paper</w:t>
            </w:r>
          </w:p>
        </w:tc>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Compounds tested with PH paper</w:t>
            </w:r>
          </w:p>
        </w:tc>
      </w:tr>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lastRenderedPageBreak/>
              <w:t>Cyclohexane (Neutral)</w:t>
            </w:r>
          </w:p>
        </w:tc>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Toluene</w:t>
            </w:r>
          </w:p>
        </w:tc>
      </w:tr>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Cyclohexene (Neutral)</w:t>
            </w:r>
          </w:p>
        </w:tc>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Ethanol</w:t>
            </w:r>
          </w:p>
        </w:tc>
      </w:tr>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Toluene (Acid)</w:t>
            </w:r>
          </w:p>
        </w:tc>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Acetone</w:t>
            </w:r>
          </w:p>
        </w:tc>
      </w:tr>
      <w:tr w:rsidR="00FC2C36" w:rsidRPr="003E6F6D" w:rsidTr="003E6F6D">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Ethanol (Acid)</w:t>
            </w:r>
          </w:p>
        </w:tc>
        <w:tc>
          <w:tcPr>
            <w:tcW w:w="2994" w:type="dxa"/>
            <w:tcBorders>
              <w:bottom w:val="single" w:sz="4" w:space="0" w:color="000000" w:themeColor="text1"/>
            </w:tcBorders>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Aniline</w:t>
            </w:r>
          </w:p>
        </w:tc>
      </w:tr>
      <w:tr w:rsidR="00FC2C36" w:rsidRPr="003E6F6D" w:rsidTr="003E6F6D">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Acetone (Acid)</w:t>
            </w:r>
          </w:p>
        </w:tc>
        <w:tc>
          <w:tcPr>
            <w:tcW w:w="2994" w:type="dxa"/>
            <w:tcBorders>
              <w:bottom w:val="single" w:sz="4" w:space="0" w:color="auto"/>
            </w:tcBorders>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 xml:space="preserve">Lactic </w:t>
            </w:r>
            <w:r w:rsidR="003E6F6D">
              <w:rPr>
                <w:rFonts w:ascii="Times New Roman" w:hAnsi="Times New Roman" w:cs="Times New Roman"/>
                <w:sz w:val="24"/>
                <w:szCs w:val="24"/>
              </w:rPr>
              <w:t>a</w:t>
            </w:r>
            <w:r w:rsidRPr="003E6F6D">
              <w:rPr>
                <w:rFonts w:ascii="Times New Roman" w:hAnsi="Times New Roman" w:cs="Times New Roman"/>
                <w:sz w:val="24"/>
                <w:szCs w:val="24"/>
              </w:rPr>
              <w:t>cid</w:t>
            </w:r>
          </w:p>
        </w:tc>
      </w:tr>
      <w:tr w:rsidR="00FC2C36" w:rsidRPr="003E6F6D" w:rsidTr="003E6F6D">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Aniline (Acid)</w:t>
            </w:r>
          </w:p>
        </w:tc>
        <w:tc>
          <w:tcPr>
            <w:tcW w:w="2994" w:type="dxa"/>
            <w:vMerge w:val="restart"/>
            <w:tcBorders>
              <w:top w:val="single" w:sz="4" w:space="0" w:color="auto"/>
            </w:tcBorders>
          </w:tcPr>
          <w:p w:rsidR="00FC2C36" w:rsidRPr="003E6F6D" w:rsidRDefault="00FC2C36" w:rsidP="003E6F6D">
            <w:pPr>
              <w:pStyle w:val="ListParagraph"/>
              <w:ind w:left="0"/>
              <w:jc w:val="center"/>
              <w:rPr>
                <w:rFonts w:ascii="Times New Roman" w:hAnsi="Times New Roman" w:cs="Times New Roman"/>
                <w:sz w:val="24"/>
                <w:szCs w:val="24"/>
              </w:rPr>
            </w:pPr>
          </w:p>
        </w:tc>
      </w:tr>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Lactic acid (Acid)</w:t>
            </w:r>
          </w:p>
        </w:tc>
        <w:tc>
          <w:tcPr>
            <w:tcW w:w="2994" w:type="dxa"/>
            <w:vMerge/>
          </w:tcPr>
          <w:p w:rsidR="00FC2C36" w:rsidRPr="003E6F6D" w:rsidRDefault="00FC2C36" w:rsidP="003E6F6D">
            <w:pPr>
              <w:pStyle w:val="ListParagraph"/>
              <w:ind w:left="0"/>
              <w:rPr>
                <w:rFonts w:ascii="Times New Roman" w:hAnsi="Times New Roman" w:cs="Times New Roman"/>
                <w:sz w:val="24"/>
                <w:szCs w:val="24"/>
              </w:rPr>
            </w:pPr>
          </w:p>
        </w:tc>
      </w:tr>
    </w:tbl>
    <w:p w:rsidR="00FC2C36" w:rsidRDefault="00FC2C36" w:rsidP="00FC2C36">
      <w:pPr>
        <w:pStyle w:val="ListParagraph"/>
        <w:rPr>
          <w:rFonts w:cs="Times New Roman"/>
          <w:b/>
          <w:szCs w:val="24"/>
        </w:rPr>
      </w:pPr>
    </w:p>
    <w:p w:rsidR="00A95BAE" w:rsidRPr="005E4226" w:rsidRDefault="005E4226" w:rsidP="005E4226">
      <w:pPr>
        <w:rPr>
          <w:rFonts w:cs="Times New Roman"/>
          <w:b/>
          <w:szCs w:val="24"/>
        </w:rPr>
      </w:pPr>
      <w:r w:rsidRPr="005E4226">
        <w:rPr>
          <w:rFonts w:cs="Times New Roman"/>
          <w:b/>
          <w:szCs w:val="24"/>
        </w:rPr>
        <w:t>9. Draw the structures for cyclohexane, cyclohexane, toluene, ethanol, acetone, and aniline.</w:t>
      </w:r>
    </w:p>
    <w:tbl>
      <w:tblPr>
        <w:tblStyle w:val="TableGrid"/>
        <w:tblW w:w="0" w:type="auto"/>
        <w:tblInd w:w="720" w:type="dxa"/>
        <w:tblLook w:val="04A0" w:firstRow="1" w:lastRow="0" w:firstColumn="1" w:lastColumn="0" w:noHBand="0" w:noVBand="1"/>
      </w:tblPr>
      <w:tblGrid>
        <w:gridCol w:w="2096"/>
        <w:gridCol w:w="2568"/>
        <w:gridCol w:w="3966"/>
      </w:tblGrid>
      <w:tr w:rsidR="005E4226" w:rsidTr="00A95BAE">
        <w:tc>
          <w:tcPr>
            <w:tcW w:w="3116" w:type="dxa"/>
          </w:tcPr>
          <w:p w:rsidR="00A95BAE" w:rsidRDefault="00A95BAE" w:rsidP="00FC2C36">
            <w:pPr>
              <w:pStyle w:val="ListParagraph"/>
              <w:ind w:left="0"/>
              <w:rPr>
                <w:rFonts w:cs="Times New Roman"/>
                <w:b/>
                <w:szCs w:val="24"/>
              </w:rPr>
            </w:pPr>
            <w:r>
              <w:rPr>
                <w:rFonts w:cs="Times New Roman"/>
                <w:b/>
                <w:szCs w:val="24"/>
              </w:rPr>
              <w:t xml:space="preserve">Compound </w:t>
            </w:r>
          </w:p>
        </w:tc>
        <w:tc>
          <w:tcPr>
            <w:tcW w:w="3117" w:type="dxa"/>
          </w:tcPr>
          <w:p w:rsidR="00A95BAE" w:rsidRDefault="00A95BAE" w:rsidP="00FC2C36">
            <w:pPr>
              <w:pStyle w:val="ListParagraph"/>
              <w:ind w:left="0"/>
              <w:rPr>
                <w:rFonts w:cs="Times New Roman"/>
                <w:b/>
                <w:szCs w:val="24"/>
              </w:rPr>
            </w:pPr>
            <w:r>
              <w:rPr>
                <w:rFonts w:cs="Times New Roman"/>
                <w:b/>
                <w:szCs w:val="24"/>
              </w:rPr>
              <w:t xml:space="preserve">Chemical Formula </w:t>
            </w:r>
          </w:p>
        </w:tc>
        <w:tc>
          <w:tcPr>
            <w:tcW w:w="3117" w:type="dxa"/>
          </w:tcPr>
          <w:p w:rsidR="00A95BAE" w:rsidRDefault="00A95BAE" w:rsidP="00FC2C36">
            <w:pPr>
              <w:pStyle w:val="ListParagraph"/>
              <w:ind w:left="0"/>
              <w:rPr>
                <w:rFonts w:cs="Times New Roman"/>
                <w:b/>
                <w:szCs w:val="24"/>
              </w:rPr>
            </w:pPr>
            <w:r>
              <w:rPr>
                <w:rFonts w:cs="Times New Roman"/>
                <w:b/>
                <w:szCs w:val="24"/>
              </w:rPr>
              <w:t xml:space="preserve">Structure </w:t>
            </w:r>
          </w:p>
        </w:tc>
      </w:tr>
      <w:tr w:rsidR="005E4226" w:rsidTr="00A95BAE">
        <w:tc>
          <w:tcPr>
            <w:tcW w:w="3116" w:type="dxa"/>
          </w:tcPr>
          <w:p w:rsidR="00A95BAE" w:rsidRDefault="00A95BAE" w:rsidP="00FC2C36">
            <w:pPr>
              <w:pStyle w:val="ListParagraph"/>
              <w:ind w:left="0"/>
              <w:rPr>
                <w:rFonts w:cs="Times New Roman"/>
                <w:b/>
                <w:szCs w:val="24"/>
              </w:rPr>
            </w:pPr>
            <w:r>
              <w:rPr>
                <w:rFonts w:cs="Times New Roman"/>
                <w:b/>
                <w:szCs w:val="24"/>
              </w:rPr>
              <w:t>a. Cyclohexane</w:t>
            </w:r>
          </w:p>
        </w:tc>
        <w:tc>
          <w:tcPr>
            <w:tcW w:w="3117" w:type="dxa"/>
          </w:tcPr>
          <w:p w:rsidR="00A95BAE" w:rsidRPr="00A95BAE" w:rsidRDefault="00A95BAE" w:rsidP="00FC2C36">
            <w:pPr>
              <w:pStyle w:val="ListParagraph"/>
              <w:ind w:left="0"/>
              <w:rPr>
                <w:rFonts w:ascii="Times New Roman" w:hAnsi="Times New Roman" w:cs="Times New Roman"/>
                <w:b/>
                <w:szCs w:val="24"/>
              </w:rPr>
            </w:pPr>
            <w:r w:rsidRPr="00A95BAE">
              <w:rPr>
                <w:rFonts w:ascii="Times New Roman" w:hAnsi="Times New Roman" w:cs="Times New Roman"/>
                <w:b/>
                <w:sz w:val="40"/>
                <w:szCs w:val="24"/>
              </w:rPr>
              <w:t>C</w:t>
            </w:r>
            <w:r w:rsidRPr="00A95BAE">
              <w:rPr>
                <w:rFonts w:ascii="Times New Roman" w:hAnsi="Times New Roman" w:cs="Times New Roman"/>
                <w:b/>
                <w:sz w:val="40"/>
                <w:szCs w:val="24"/>
                <w:vertAlign w:val="subscript"/>
              </w:rPr>
              <w:t>6</w:t>
            </w:r>
            <w:r w:rsidRPr="00A95BAE">
              <w:rPr>
                <w:rFonts w:ascii="Times New Roman" w:hAnsi="Times New Roman" w:cs="Times New Roman"/>
                <w:b/>
                <w:sz w:val="40"/>
                <w:szCs w:val="24"/>
              </w:rPr>
              <w:t>H</w:t>
            </w:r>
            <w:r w:rsidRPr="00A95BAE">
              <w:rPr>
                <w:rFonts w:ascii="Times New Roman" w:hAnsi="Times New Roman" w:cs="Times New Roman"/>
                <w:b/>
                <w:sz w:val="40"/>
                <w:szCs w:val="24"/>
                <w:vertAlign w:val="subscript"/>
              </w:rPr>
              <w:t>12</w:t>
            </w:r>
          </w:p>
        </w:tc>
        <w:tc>
          <w:tcPr>
            <w:tcW w:w="3117" w:type="dxa"/>
          </w:tcPr>
          <w:p w:rsidR="00A95BAE" w:rsidRDefault="00A95BAE" w:rsidP="00FC2C36">
            <w:pPr>
              <w:pStyle w:val="ListParagraph"/>
              <w:ind w:left="0"/>
              <w:rPr>
                <w:rFonts w:cs="Times New Roman"/>
                <w:b/>
                <w:szCs w:val="24"/>
              </w:rPr>
            </w:pPr>
            <w:r>
              <w:rPr>
                <w:noProof/>
              </w:rPr>
              <w:drawing>
                <wp:inline distT="0" distB="0" distL="0" distR="0" wp14:anchorId="07656ACA" wp14:editId="11E438FC">
                  <wp:extent cx="1504950" cy="1295400"/>
                  <wp:effectExtent l="0" t="0" r="0" b="0"/>
                  <wp:docPr id="5" name="Picture 5" descr="Image result for Cyclohexane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yclohexane stru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950" cy="1295400"/>
                          </a:xfrm>
                          <a:prstGeom prst="rect">
                            <a:avLst/>
                          </a:prstGeom>
                          <a:noFill/>
                          <a:ln>
                            <a:noFill/>
                          </a:ln>
                        </pic:spPr>
                      </pic:pic>
                    </a:graphicData>
                  </a:graphic>
                </wp:inline>
              </w:drawing>
            </w:r>
          </w:p>
        </w:tc>
      </w:tr>
      <w:tr w:rsidR="005E4226" w:rsidTr="00A95BAE">
        <w:tc>
          <w:tcPr>
            <w:tcW w:w="3116" w:type="dxa"/>
          </w:tcPr>
          <w:p w:rsidR="00A95BAE" w:rsidRDefault="00A95BAE" w:rsidP="00FC2C36">
            <w:pPr>
              <w:pStyle w:val="ListParagraph"/>
              <w:ind w:left="0"/>
              <w:rPr>
                <w:rFonts w:cs="Times New Roman"/>
                <w:b/>
                <w:szCs w:val="24"/>
              </w:rPr>
            </w:pPr>
            <w:r>
              <w:rPr>
                <w:rFonts w:cs="Times New Roman"/>
                <w:b/>
                <w:szCs w:val="24"/>
              </w:rPr>
              <w:t>b. Cyclohexene</w:t>
            </w:r>
          </w:p>
        </w:tc>
        <w:tc>
          <w:tcPr>
            <w:tcW w:w="3117" w:type="dxa"/>
          </w:tcPr>
          <w:p w:rsidR="00A95BAE" w:rsidRPr="00627734" w:rsidRDefault="00A95BAE" w:rsidP="00FC2C36">
            <w:pPr>
              <w:pStyle w:val="ListParagraph"/>
              <w:ind w:left="0"/>
              <w:rPr>
                <w:rFonts w:ascii="Times New Roman" w:hAnsi="Times New Roman" w:cs="Times New Roman"/>
                <w:b/>
                <w:szCs w:val="24"/>
              </w:rPr>
            </w:pPr>
            <w:r w:rsidRPr="00627734">
              <w:rPr>
                <w:rFonts w:ascii="Times New Roman" w:hAnsi="Times New Roman" w:cs="Times New Roman"/>
                <w:b/>
                <w:sz w:val="40"/>
                <w:szCs w:val="24"/>
              </w:rPr>
              <w:t>C</w:t>
            </w:r>
            <w:r w:rsidRPr="005E4226">
              <w:rPr>
                <w:rFonts w:ascii="Times New Roman" w:hAnsi="Times New Roman" w:cs="Times New Roman"/>
                <w:b/>
                <w:sz w:val="40"/>
                <w:szCs w:val="24"/>
                <w:vertAlign w:val="subscript"/>
              </w:rPr>
              <w:t>6</w:t>
            </w:r>
            <w:r w:rsidRPr="00627734">
              <w:rPr>
                <w:rFonts w:ascii="Times New Roman" w:hAnsi="Times New Roman" w:cs="Times New Roman"/>
                <w:b/>
                <w:sz w:val="40"/>
                <w:szCs w:val="24"/>
              </w:rPr>
              <w:t>H</w:t>
            </w:r>
            <w:r w:rsidRPr="005E4226">
              <w:rPr>
                <w:rFonts w:ascii="Times New Roman" w:hAnsi="Times New Roman" w:cs="Times New Roman"/>
                <w:b/>
                <w:sz w:val="40"/>
                <w:szCs w:val="24"/>
                <w:vertAlign w:val="subscript"/>
              </w:rPr>
              <w:t>10</w:t>
            </w:r>
          </w:p>
        </w:tc>
        <w:tc>
          <w:tcPr>
            <w:tcW w:w="3117" w:type="dxa"/>
          </w:tcPr>
          <w:p w:rsidR="00A95BAE" w:rsidRDefault="00A95BAE" w:rsidP="00FC2C36">
            <w:pPr>
              <w:pStyle w:val="ListParagraph"/>
              <w:ind w:left="0"/>
              <w:rPr>
                <w:rFonts w:cs="Times New Roman"/>
                <w:b/>
                <w:szCs w:val="24"/>
              </w:rPr>
            </w:pPr>
            <w:r w:rsidRPr="00A95BAE">
              <w:rPr>
                <w:rFonts w:cs="Times New Roman"/>
                <w:b/>
                <w:szCs w:val="24"/>
              </w:rPr>
              <w:drawing>
                <wp:inline distT="0" distB="0" distL="0" distR="0">
                  <wp:extent cx="1685925" cy="1905000"/>
                  <wp:effectExtent l="0" t="0" r="9525" b="0"/>
                  <wp:docPr id="6" name="Picture 6" descr="Image result for cyclohexene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yclohexene formul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5925" cy="1905000"/>
                          </a:xfrm>
                          <a:prstGeom prst="rect">
                            <a:avLst/>
                          </a:prstGeom>
                          <a:noFill/>
                          <a:ln>
                            <a:noFill/>
                          </a:ln>
                        </pic:spPr>
                      </pic:pic>
                    </a:graphicData>
                  </a:graphic>
                </wp:inline>
              </w:drawing>
            </w:r>
          </w:p>
        </w:tc>
      </w:tr>
      <w:tr w:rsidR="005E4226" w:rsidTr="00A95BAE">
        <w:tc>
          <w:tcPr>
            <w:tcW w:w="3116" w:type="dxa"/>
          </w:tcPr>
          <w:p w:rsidR="00A95BAE" w:rsidRDefault="00A95BAE" w:rsidP="00FC2C36">
            <w:pPr>
              <w:pStyle w:val="ListParagraph"/>
              <w:ind w:left="0"/>
              <w:rPr>
                <w:rFonts w:cs="Times New Roman"/>
                <w:b/>
                <w:szCs w:val="24"/>
              </w:rPr>
            </w:pPr>
            <w:r>
              <w:rPr>
                <w:rFonts w:cs="Times New Roman"/>
                <w:b/>
                <w:szCs w:val="24"/>
              </w:rPr>
              <w:t xml:space="preserve">c. </w:t>
            </w:r>
            <w:r w:rsidR="00627734">
              <w:rPr>
                <w:rFonts w:cs="Times New Roman"/>
                <w:b/>
                <w:szCs w:val="24"/>
              </w:rPr>
              <w:t>Toluene</w:t>
            </w:r>
          </w:p>
        </w:tc>
        <w:tc>
          <w:tcPr>
            <w:tcW w:w="3117" w:type="dxa"/>
          </w:tcPr>
          <w:p w:rsidR="00A95BAE" w:rsidRPr="00627734" w:rsidRDefault="00627734" w:rsidP="00FC2C36">
            <w:pPr>
              <w:pStyle w:val="ListParagraph"/>
              <w:ind w:left="0"/>
              <w:rPr>
                <w:rFonts w:ascii="Times New Roman" w:hAnsi="Times New Roman" w:cs="Times New Roman"/>
                <w:b/>
                <w:szCs w:val="24"/>
              </w:rPr>
            </w:pPr>
            <w:r w:rsidRPr="00627734">
              <w:rPr>
                <w:rFonts w:ascii="Times New Roman" w:hAnsi="Times New Roman" w:cs="Times New Roman"/>
                <w:b/>
                <w:sz w:val="40"/>
                <w:szCs w:val="24"/>
              </w:rPr>
              <w:t>C</w:t>
            </w:r>
            <w:r w:rsidRPr="005E4226">
              <w:rPr>
                <w:rFonts w:ascii="Times New Roman" w:hAnsi="Times New Roman" w:cs="Times New Roman"/>
                <w:b/>
                <w:sz w:val="40"/>
                <w:szCs w:val="24"/>
                <w:vertAlign w:val="subscript"/>
              </w:rPr>
              <w:t>7</w:t>
            </w:r>
            <w:r w:rsidRPr="00627734">
              <w:rPr>
                <w:rFonts w:ascii="Times New Roman" w:hAnsi="Times New Roman" w:cs="Times New Roman"/>
                <w:b/>
                <w:sz w:val="40"/>
                <w:szCs w:val="24"/>
              </w:rPr>
              <w:t>H</w:t>
            </w:r>
            <w:r w:rsidRPr="005E4226">
              <w:rPr>
                <w:rFonts w:ascii="Times New Roman" w:hAnsi="Times New Roman" w:cs="Times New Roman"/>
                <w:b/>
                <w:sz w:val="40"/>
                <w:szCs w:val="24"/>
                <w:vertAlign w:val="subscript"/>
              </w:rPr>
              <w:t>8</w:t>
            </w:r>
          </w:p>
        </w:tc>
        <w:tc>
          <w:tcPr>
            <w:tcW w:w="3117" w:type="dxa"/>
          </w:tcPr>
          <w:p w:rsidR="00A95BAE" w:rsidRDefault="00627734" w:rsidP="00FC2C36">
            <w:pPr>
              <w:pStyle w:val="ListParagraph"/>
              <w:ind w:left="0"/>
              <w:rPr>
                <w:rFonts w:cs="Times New Roman"/>
                <w:b/>
                <w:szCs w:val="24"/>
              </w:rPr>
            </w:pPr>
            <w:r w:rsidRPr="00627734">
              <w:rPr>
                <w:rFonts w:cs="Times New Roman"/>
                <w:b/>
                <w:szCs w:val="24"/>
              </w:rPr>
              <w:drawing>
                <wp:inline distT="0" distB="0" distL="0" distR="0">
                  <wp:extent cx="2381250" cy="2381250"/>
                  <wp:effectExtent l="0" t="0" r="0" b="0"/>
                  <wp:docPr id="7" name="Picture 7" descr="Image result for toluene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oluene formul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tc>
      </w:tr>
      <w:tr w:rsidR="005E4226" w:rsidTr="00A95BAE">
        <w:tc>
          <w:tcPr>
            <w:tcW w:w="3116" w:type="dxa"/>
          </w:tcPr>
          <w:p w:rsidR="00A95BAE" w:rsidRDefault="00A95BAE" w:rsidP="00FC2C36">
            <w:pPr>
              <w:pStyle w:val="ListParagraph"/>
              <w:ind w:left="0"/>
              <w:rPr>
                <w:rFonts w:cs="Times New Roman"/>
                <w:b/>
                <w:szCs w:val="24"/>
              </w:rPr>
            </w:pPr>
            <w:r>
              <w:rPr>
                <w:rFonts w:cs="Times New Roman"/>
                <w:b/>
                <w:szCs w:val="24"/>
              </w:rPr>
              <w:lastRenderedPageBreak/>
              <w:t>d.</w:t>
            </w:r>
            <w:r w:rsidR="00627734">
              <w:rPr>
                <w:rFonts w:cs="Times New Roman"/>
                <w:b/>
                <w:szCs w:val="24"/>
              </w:rPr>
              <w:t xml:space="preserve"> </w:t>
            </w:r>
            <w:r>
              <w:rPr>
                <w:rFonts w:cs="Times New Roman"/>
                <w:b/>
                <w:szCs w:val="24"/>
              </w:rPr>
              <w:t xml:space="preserve">Ethanol </w:t>
            </w:r>
          </w:p>
        </w:tc>
        <w:tc>
          <w:tcPr>
            <w:tcW w:w="3117" w:type="dxa"/>
          </w:tcPr>
          <w:p w:rsidR="00A95BAE" w:rsidRPr="00627734" w:rsidRDefault="00627734" w:rsidP="00FC2C36">
            <w:pPr>
              <w:pStyle w:val="ListParagraph"/>
              <w:ind w:left="0"/>
              <w:rPr>
                <w:rFonts w:ascii="Times New Roman" w:hAnsi="Times New Roman" w:cs="Times New Roman"/>
                <w:b/>
                <w:szCs w:val="24"/>
              </w:rPr>
            </w:pPr>
            <w:r w:rsidRPr="00627734">
              <w:rPr>
                <w:rFonts w:ascii="Times New Roman" w:hAnsi="Times New Roman" w:cs="Times New Roman"/>
                <w:b/>
                <w:sz w:val="36"/>
                <w:szCs w:val="24"/>
              </w:rPr>
              <w:t>CH</w:t>
            </w:r>
            <w:r w:rsidRPr="00627734">
              <w:rPr>
                <w:rFonts w:ascii="Times New Roman" w:hAnsi="Times New Roman" w:cs="Times New Roman"/>
                <w:b/>
                <w:sz w:val="36"/>
                <w:szCs w:val="24"/>
                <w:vertAlign w:val="subscript"/>
              </w:rPr>
              <w:t>3</w:t>
            </w:r>
            <w:bookmarkStart w:id="0" w:name="_GoBack"/>
            <w:bookmarkEnd w:id="0"/>
            <w:r w:rsidRPr="00627734">
              <w:rPr>
                <w:rFonts w:ascii="Times New Roman" w:hAnsi="Times New Roman" w:cs="Times New Roman"/>
                <w:b/>
                <w:sz w:val="36"/>
                <w:szCs w:val="24"/>
              </w:rPr>
              <w:t>CH</w:t>
            </w:r>
            <w:r w:rsidRPr="00627734">
              <w:rPr>
                <w:rFonts w:ascii="Times New Roman" w:hAnsi="Times New Roman" w:cs="Times New Roman"/>
                <w:b/>
                <w:sz w:val="36"/>
                <w:szCs w:val="24"/>
                <w:vertAlign w:val="subscript"/>
              </w:rPr>
              <w:t>2</w:t>
            </w:r>
            <w:r w:rsidRPr="00627734">
              <w:rPr>
                <w:rFonts w:ascii="Times New Roman" w:hAnsi="Times New Roman" w:cs="Times New Roman"/>
                <w:b/>
                <w:sz w:val="36"/>
                <w:szCs w:val="24"/>
              </w:rPr>
              <w:t>OH.</w:t>
            </w:r>
          </w:p>
        </w:tc>
        <w:tc>
          <w:tcPr>
            <w:tcW w:w="3117" w:type="dxa"/>
          </w:tcPr>
          <w:p w:rsidR="00A95BAE" w:rsidRDefault="005E4226" w:rsidP="00FC2C36">
            <w:pPr>
              <w:pStyle w:val="ListParagraph"/>
              <w:ind w:left="0"/>
              <w:rPr>
                <w:rFonts w:cs="Times New Roman"/>
                <w:b/>
                <w:szCs w:val="24"/>
              </w:rPr>
            </w:pPr>
            <w:r>
              <w:rPr>
                <w:noProof/>
              </w:rPr>
              <w:drawing>
                <wp:inline distT="0" distB="0" distL="0" distR="0">
                  <wp:extent cx="1743075" cy="1143000"/>
                  <wp:effectExtent l="0" t="0" r="9525" b="0"/>
                  <wp:docPr id="14" name="Picture 14" descr="Image result for ETH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ETHANOL"/>
                          <pic:cNvPicPr>
                            <a:picLocks noChangeAspect="1" noChangeArrowheads="1"/>
                          </pic:cNvPicPr>
                        </pic:nvPicPr>
                        <pic:blipFill rotWithShape="1">
                          <a:blip r:embed="rId11">
                            <a:extLst>
                              <a:ext uri="{28A0092B-C50C-407E-A947-70E740481C1C}">
                                <a14:useLocalDpi xmlns:a14="http://schemas.microsoft.com/office/drawing/2010/main" val="0"/>
                              </a:ext>
                            </a:extLst>
                          </a:blip>
                          <a:srcRect l="51181" t="8264" r="1180" b="20902"/>
                          <a:stretch/>
                        </pic:blipFill>
                        <pic:spPr bwMode="auto">
                          <a:xfrm>
                            <a:off x="0" y="0"/>
                            <a:ext cx="1743075" cy="1143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E4226" w:rsidTr="00A95BAE">
        <w:tc>
          <w:tcPr>
            <w:tcW w:w="3116" w:type="dxa"/>
          </w:tcPr>
          <w:p w:rsidR="00A95BAE" w:rsidRDefault="00A95BAE" w:rsidP="00FC2C36">
            <w:pPr>
              <w:pStyle w:val="ListParagraph"/>
              <w:ind w:left="0"/>
              <w:rPr>
                <w:rFonts w:cs="Times New Roman"/>
                <w:b/>
                <w:szCs w:val="24"/>
              </w:rPr>
            </w:pPr>
            <w:r>
              <w:rPr>
                <w:rFonts w:cs="Times New Roman"/>
                <w:b/>
                <w:szCs w:val="24"/>
              </w:rPr>
              <w:t>e. Acetone</w:t>
            </w:r>
          </w:p>
        </w:tc>
        <w:tc>
          <w:tcPr>
            <w:tcW w:w="3117" w:type="dxa"/>
          </w:tcPr>
          <w:p w:rsidR="00A95BAE" w:rsidRPr="00627734" w:rsidRDefault="00627734" w:rsidP="00FC2C36">
            <w:pPr>
              <w:pStyle w:val="ListParagraph"/>
              <w:ind w:left="0"/>
              <w:rPr>
                <w:rFonts w:ascii="Times New Roman" w:hAnsi="Times New Roman" w:cs="Times New Roman"/>
                <w:b/>
                <w:szCs w:val="24"/>
              </w:rPr>
            </w:pPr>
            <w:r w:rsidRPr="00627734">
              <w:rPr>
                <w:rFonts w:ascii="Times New Roman" w:hAnsi="Times New Roman" w:cs="Times New Roman"/>
                <w:b/>
                <w:sz w:val="40"/>
                <w:szCs w:val="24"/>
              </w:rPr>
              <w:t>C</w:t>
            </w:r>
            <w:r w:rsidRPr="00627734">
              <w:rPr>
                <w:rFonts w:ascii="Times New Roman" w:hAnsi="Times New Roman" w:cs="Times New Roman"/>
                <w:b/>
                <w:sz w:val="40"/>
                <w:szCs w:val="24"/>
                <w:vertAlign w:val="subscript"/>
              </w:rPr>
              <w:t>3</w:t>
            </w:r>
            <w:r w:rsidRPr="00627734">
              <w:rPr>
                <w:rFonts w:ascii="Times New Roman" w:hAnsi="Times New Roman" w:cs="Times New Roman"/>
                <w:b/>
                <w:sz w:val="40"/>
                <w:szCs w:val="24"/>
              </w:rPr>
              <w:t>H</w:t>
            </w:r>
            <w:r w:rsidRPr="00627734">
              <w:rPr>
                <w:rFonts w:ascii="Times New Roman" w:hAnsi="Times New Roman" w:cs="Times New Roman"/>
                <w:b/>
                <w:sz w:val="40"/>
                <w:szCs w:val="24"/>
                <w:vertAlign w:val="subscript"/>
              </w:rPr>
              <w:t>6</w:t>
            </w:r>
            <w:r w:rsidRPr="00627734">
              <w:rPr>
                <w:rFonts w:ascii="Times New Roman" w:hAnsi="Times New Roman" w:cs="Times New Roman"/>
                <w:b/>
                <w:sz w:val="40"/>
                <w:szCs w:val="24"/>
              </w:rPr>
              <w:t>O</w:t>
            </w:r>
          </w:p>
        </w:tc>
        <w:tc>
          <w:tcPr>
            <w:tcW w:w="3117" w:type="dxa"/>
          </w:tcPr>
          <w:p w:rsidR="00A95BAE" w:rsidRDefault="00627734" w:rsidP="00FC2C36">
            <w:pPr>
              <w:pStyle w:val="ListParagraph"/>
              <w:ind w:left="0"/>
              <w:rPr>
                <w:rFonts w:cs="Times New Roman"/>
                <w:b/>
                <w:szCs w:val="24"/>
              </w:rPr>
            </w:pPr>
            <w:r>
              <w:rPr>
                <w:noProof/>
              </w:rPr>
              <w:drawing>
                <wp:inline distT="0" distB="0" distL="0" distR="0">
                  <wp:extent cx="1619250" cy="876300"/>
                  <wp:effectExtent l="0" t="0" r="0" b="0"/>
                  <wp:docPr id="12" name="Picture 12" descr="Image result for acetone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acetone stru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0" cy="876300"/>
                          </a:xfrm>
                          <a:prstGeom prst="rect">
                            <a:avLst/>
                          </a:prstGeom>
                          <a:noFill/>
                          <a:ln>
                            <a:noFill/>
                          </a:ln>
                        </pic:spPr>
                      </pic:pic>
                    </a:graphicData>
                  </a:graphic>
                </wp:inline>
              </w:drawing>
            </w:r>
          </w:p>
        </w:tc>
      </w:tr>
      <w:tr w:rsidR="005E4226" w:rsidTr="00A95BAE">
        <w:tc>
          <w:tcPr>
            <w:tcW w:w="3116" w:type="dxa"/>
          </w:tcPr>
          <w:p w:rsidR="00A95BAE" w:rsidRDefault="00A95BAE" w:rsidP="00FC2C36">
            <w:pPr>
              <w:pStyle w:val="ListParagraph"/>
              <w:ind w:left="0"/>
              <w:rPr>
                <w:rFonts w:cs="Times New Roman"/>
                <w:b/>
                <w:szCs w:val="24"/>
              </w:rPr>
            </w:pPr>
            <w:r>
              <w:rPr>
                <w:rFonts w:cs="Times New Roman"/>
                <w:b/>
                <w:szCs w:val="24"/>
              </w:rPr>
              <w:t>f. Aniline</w:t>
            </w:r>
          </w:p>
        </w:tc>
        <w:tc>
          <w:tcPr>
            <w:tcW w:w="3117" w:type="dxa"/>
          </w:tcPr>
          <w:p w:rsidR="00A95BAE" w:rsidRPr="00627734" w:rsidRDefault="00627734" w:rsidP="00FC2C36">
            <w:pPr>
              <w:pStyle w:val="ListParagraph"/>
              <w:ind w:left="0"/>
              <w:rPr>
                <w:rFonts w:ascii="Times New Roman" w:hAnsi="Times New Roman" w:cs="Times New Roman"/>
                <w:b/>
                <w:szCs w:val="24"/>
              </w:rPr>
            </w:pPr>
            <w:r w:rsidRPr="00627734">
              <w:rPr>
                <w:rFonts w:ascii="Times New Roman" w:hAnsi="Times New Roman" w:cs="Times New Roman"/>
                <w:b/>
                <w:sz w:val="40"/>
                <w:szCs w:val="24"/>
              </w:rPr>
              <w:t>C</w:t>
            </w:r>
            <w:r w:rsidRPr="00627734">
              <w:rPr>
                <w:rFonts w:ascii="Times New Roman" w:hAnsi="Times New Roman" w:cs="Times New Roman"/>
                <w:b/>
                <w:sz w:val="40"/>
                <w:szCs w:val="24"/>
                <w:vertAlign w:val="subscript"/>
              </w:rPr>
              <w:t>6</w:t>
            </w:r>
            <w:r w:rsidRPr="00627734">
              <w:rPr>
                <w:rFonts w:ascii="Times New Roman" w:hAnsi="Times New Roman" w:cs="Times New Roman"/>
                <w:b/>
                <w:sz w:val="40"/>
                <w:szCs w:val="24"/>
              </w:rPr>
              <w:t>H</w:t>
            </w:r>
            <w:r w:rsidRPr="00627734">
              <w:rPr>
                <w:rFonts w:ascii="Times New Roman" w:hAnsi="Times New Roman" w:cs="Times New Roman"/>
                <w:b/>
                <w:sz w:val="40"/>
                <w:szCs w:val="24"/>
                <w:vertAlign w:val="subscript"/>
              </w:rPr>
              <w:t>5</w:t>
            </w:r>
            <w:r w:rsidRPr="00627734">
              <w:rPr>
                <w:rFonts w:ascii="Times New Roman" w:hAnsi="Times New Roman" w:cs="Times New Roman"/>
                <w:b/>
                <w:sz w:val="40"/>
                <w:szCs w:val="24"/>
              </w:rPr>
              <w:t>NH</w:t>
            </w:r>
            <w:r w:rsidRPr="00627734">
              <w:rPr>
                <w:rFonts w:ascii="Times New Roman" w:hAnsi="Times New Roman" w:cs="Times New Roman"/>
                <w:b/>
                <w:sz w:val="40"/>
                <w:szCs w:val="24"/>
                <w:vertAlign w:val="subscript"/>
              </w:rPr>
              <w:t>2</w:t>
            </w:r>
          </w:p>
        </w:tc>
        <w:tc>
          <w:tcPr>
            <w:tcW w:w="3117" w:type="dxa"/>
          </w:tcPr>
          <w:p w:rsidR="00A95BAE" w:rsidRPr="00627734" w:rsidRDefault="00627734" w:rsidP="00FC2C36">
            <w:pPr>
              <w:pStyle w:val="ListParagraph"/>
              <w:ind w:left="0"/>
              <w:rPr>
                <w:rFonts w:cs="Times New Roman"/>
                <w:szCs w:val="24"/>
              </w:rPr>
            </w:pPr>
            <w:r>
              <w:rPr>
                <w:noProof/>
              </w:rPr>
              <mc:AlternateContent>
                <mc:Choice Requires="wps">
                  <w:drawing>
                    <wp:inline distT="0" distB="0" distL="0" distR="0">
                      <wp:extent cx="304800" cy="304800"/>
                      <wp:effectExtent l="0" t="0" r="0" b="0"/>
                      <wp:docPr id="10" name="Rectangle 10" descr="Image result for Anilin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CE7905" id="Rectangle 10" o:spid="_x0000_s1026" alt="Image result for Anilin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xaBIPygIAANoFAAAOAAAAAAAAAAAAAAAAAC4CAABkcnMvZTJvRG9jLnhtbFBLAQItABQA&#10;BgAIAAAAIQBMoOks2AAAAAMBAAAPAAAAAAAAAAAAAAAAACQFAABkcnMvZG93bnJldi54bWxQSwUG&#10;AAAAAAQABADzAAAAKQYAAAAA&#10;" filled="f" stroked="f">
                      <o:lock v:ext="edit" aspectratio="t"/>
                      <w10:anchorlock/>
                    </v:rect>
                  </w:pict>
                </mc:Fallback>
              </mc:AlternateContent>
            </w:r>
            <w:r>
              <w:t xml:space="preserve"> </w:t>
            </w:r>
            <w:r>
              <w:rPr>
                <w:noProof/>
              </w:rPr>
              <w:drawing>
                <wp:inline distT="0" distB="0" distL="0" distR="0">
                  <wp:extent cx="1200150" cy="1104900"/>
                  <wp:effectExtent l="0" t="0" r="0" b="0"/>
                  <wp:docPr id="11" name="Picture 11" descr="Image result for Ani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Aniline"/>
                          <pic:cNvPicPr>
                            <a:picLocks noChangeAspect="1" noChangeArrowheads="1"/>
                          </pic:cNvPicPr>
                        </pic:nvPicPr>
                        <pic:blipFill rotWithShape="1">
                          <a:blip r:embed="rId13">
                            <a:extLst>
                              <a:ext uri="{28A0092B-C50C-407E-A947-70E740481C1C}">
                                <a14:useLocalDpi xmlns:a14="http://schemas.microsoft.com/office/drawing/2010/main" val="0"/>
                              </a:ext>
                            </a:extLst>
                          </a:blip>
                          <a:srcRect l="30000" r="28000"/>
                          <a:stretch/>
                        </pic:blipFill>
                        <pic:spPr bwMode="auto">
                          <a:xfrm>
                            <a:off x="0" y="0"/>
                            <a:ext cx="1200150" cy="11049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A95BAE" w:rsidRPr="00D53432" w:rsidRDefault="00A95BAE" w:rsidP="00FC2C36">
      <w:pPr>
        <w:pStyle w:val="ListParagraph"/>
        <w:rPr>
          <w:rFonts w:cs="Times New Roman"/>
          <w:b/>
          <w:szCs w:val="24"/>
        </w:rPr>
      </w:pPr>
    </w:p>
    <w:p w:rsidR="00AB28CC" w:rsidRDefault="00AB28CC" w:rsidP="00B265F3">
      <w:pPr>
        <w:ind w:left="720"/>
      </w:pPr>
    </w:p>
    <w:p w:rsidR="00EC5810" w:rsidRDefault="00EC5810" w:rsidP="00B265F3">
      <w:pPr>
        <w:ind w:left="720"/>
      </w:pPr>
    </w:p>
    <w:p w:rsidR="00EC5810" w:rsidRDefault="00EC5810" w:rsidP="00B265F3">
      <w:pPr>
        <w:ind w:left="720"/>
      </w:pPr>
    </w:p>
    <w:p w:rsidR="002712E5" w:rsidRDefault="002712E5" w:rsidP="002712E5"/>
    <w:sectPr w:rsidR="002712E5">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40E" w:rsidRDefault="000D440E" w:rsidP="00D85FDF">
      <w:pPr>
        <w:spacing w:after="0" w:line="240" w:lineRule="auto"/>
      </w:pPr>
      <w:r>
        <w:separator/>
      </w:r>
    </w:p>
  </w:endnote>
  <w:endnote w:type="continuationSeparator" w:id="0">
    <w:p w:rsidR="000D440E" w:rsidRDefault="000D440E" w:rsidP="00D85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40E" w:rsidRDefault="000D440E" w:rsidP="00D85FDF">
      <w:pPr>
        <w:spacing w:after="0" w:line="240" w:lineRule="auto"/>
      </w:pPr>
      <w:r>
        <w:separator/>
      </w:r>
    </w:p>
  </w:footnote>
  <w:footnote w:type="continuationSeparator" w:id="0">
    <w:p w:rsidR="000D440E" w:rsidRDefault="000D440E" w:rsidP="00D85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FDF" w:rsidRDefault="00D85FDF">
    <w:pPr>
      <w:pStyle w:val="Header"/>
      <w:jc w:val="right"/>
    </w:pPr>
    <w:r>
      <w:t xml:space="preserve">Surname </w:t>
    </w:r>
    <w:sdt>
      <w:sdtPr>
        <w:id w:val="-3174941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4226">
          <w:rPr>
            <w:noProof/>
          </w:rPr>
          <w:t>1</w:t>
        </w:r>
        <w:r>
          <w:rPr>
            <w:noProof/>
          </w:rPr>
          <w:fldChar w:fldCharType="end"/>
        </w:r>
      </w:sdtContent>
    </w:sdt>
  </w:p>
  <w:p w:rsidR="00D85FDF" w:rsidRDefault="00D85F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11DCD"/>
    <w:multiLevelType w:val="hybridMultilevel"/>
    <w:tmpl w:val="BF107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5B4152"/>
    <w:multiLevelType w:val="hybridMultilevel"/>
    <w:tmpl w:val="DCE82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5E9"/>
    <w:rsid w:val="000767B8"/>
    <w:rsid w:val="000B3998"/>
    <w:rsid w:val="000D440E"/>
    <w:rsid w:val="00147823"/>
    <w:rsid w:val="002205E9"/>
    <w:rsid w:val="002712E5"/>
    <w:rsid w:val="003E6F6D"/>
    <w:rsid w:val="003F1919"/>
    <w:rsid w:val="004E34CF"/>
    <w:rsid w:val="00562E93"/>
    <w:rsid w:val="005E4226"/>
    <w:rsid w:val="00627734"/>
    <w:rsid w:val="00A93498"/>
    <w:rsid w:val="00A95BAE"/>
    <w:rsid w:val="00AB28CC"/>
    <w:rsid w:val="00AF6239"/>
    <w:rsid w:val="00B265F3"/>
    <w:rsid w:val="00BF5B29"/>
    <w:rsid w:val="00C45817"/>
    <w:rsid w:val="00D85FDF"/>
    <w:rsid w:val="00EC5810"/>
    <w:rsid w:val="00FC2C36"/>
    <w:rsid w:val="00FE3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C2521-13F0-4D3D-B209-67E37BB6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2E5"/>
    <w:pPr>
      <w:ind w:left="720"/>
      <w:contextualSpacing/>
    </w:pPr>
  </w:style>
  <w:style w:type="table" w:styleId="TableGrid">
    <w:name w:val="Table Grid"/>
    <w:basedOn w:val="TableNormal"/>
    <w:uiPriority w:val="59"/>
    <w:rsid w:val="00FC2C36"/>
    <w:pPr>
      <w:spacing w:after="0" w:line="240" w:lineRule="auto"/>
    </w:pPr>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85F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FDF"/>
  </w:style>
  <w:style w:type="paragraph" w:styleId="Footer">
    <w:name w:val="footer"/>
    <w:basedOn w:val="Normal"/>
    <w:link w:val="FooterChar"/>
    <w:uiPriority w:val="99"/>
    <w:unhideWhenUsed/>
    <w:rsid w:val="00D85F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2018-09-12T06:55:00Z</dcterms:created>
  <dcterms:modified xsi:type="dcterms:W3CDTF">2018-09-12T06:55:00Z</dcterms:modified>
</cp:coreProperties>
</file>