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3BBA" w:rsidRDefault="00633BBA" w:rsidP="00633BBA">
      <w:pPr>
        <w:spacing w:after="0" w:line="480" w:lineRule="auto"/>
        <w:contextualSpacing/>
        <w:jc w:val="center"/>
        <w:rPr>
          <w:rFonts w:ascii="Times New Roman" w:hAnsi="Times New Roman" w:cs="Times New Roman"/>
          <w:sz w:val="24"/>
          <w:szCs w:val="24"/>
        </w:rPr>
      </w:pPr>
    </w:p>
    <w:p w:rsidR="00633BBA" w:rsidRDefault="00633BBA" w:rsidP="00633BBA">
      <w:pPr>
        <w:spacing w:after="0" w:line="480" w:lineRule="auto"/>
        <w:contextualSpacing/>
        <w:jc w:val="center"/>
        <w:rPr>
          <w:rFonts w:ascii="Times New Roman" w:hAnsi="Times New Roman" w:cs="Times New Roman"/>
          <w:sz w:val="24"/>
          <w:szCs w:val="24"/>
        </w:rPr>
      </w:pPr>
    </w:p>
    <w:p w:rsidR="00633BBA" w:rsidRDefault="00633BBA" w:rsidP="00633BBA">
      <w:pPr>
        <w:spacing w:after="0" w:line="480" w:lineRule="auto"/>
        <w:contextualSpacing/>
        <w:jc w:val="center"/>
        <w:rPr>
          <w:rFonts w:ascii="Times New Roman" w:hAnsi="Times New Roman" w:cs="Times New Roman"/>
          <w:sz w:val="24"/>
          <w:szCs w:val="24"/>
        </w:rPr>
      </w:pPr>
    </w:p>
    <w:p w:rsidR="00633BBA" w:rsidRDefault="00633BBA" w:rsidP="00633BBA">
      <w:pPr>
        <w:spacing w:after="0" w:line="480" w:lineRule="auto"/>
        <w:contextualSpacing/>
        <w:jc w:val="center"/>
        <w:rPr>
          <w:rFonts w:ascii="Times New Roman" w:hAnsi="Times New Roman" w:cs="Times New Roman"/>
          <w:sz w:val="24"/>
          <w:szCs w:val="24"/>
        </w:rPr>
      </w:pPr>
    </w:p>
    <w:p w:rsidR="00633BBA" w:rsidRDefault="00633BBA" w:rsidP="00633BBA">
      <w:pPr>
        <w:spacing w:after="0" w:line="480" w:lineRule="auto"/>
        <w:contextualSpacing/>
        <w:jc w:val="center"/>
        <w:rPr>
          <w:rFonts w:ascii="Times New Roman" w:hAnsi="Times New Roman" w:cs="Times New Roman"/>
          <w:sz w:val="24"/>
          <w:szCs w:val="24"/>
        </w:rPr>
      </w:pPr>
    </w:p>
    <w:p w:rsidR="00633BBA" w:rsidRDefault="00633BBA" w:rsidP="00633BBA">
      <w:pPr>
        <w:spacing w:after="0" w:line="480" w:lineRule="auto"/>
        <w:contextualSpacing/>
        <w:jc w:val="center"/>
        <w:rPr>
          <w:rFonts w:ascii="Times New Roman" w:hAnsi="Times New Roman" w:cs="Times New Roman"/>
          <w:sz w:val="24"/>
          <w:szCs w:val="24"/>
        </w:rPr>
      </w:pPr>
    </w:p>
    <w:p w:rsidR="00633BBA" w:rsidRDefault="00633BBA" w:rsidP="00633BBA">
      <w:pPr>
        <w:spacing w:after="0" w:line="480" w:lineRule="auto"/>
        <w:contextualSpacing/>
        <w:jc w:val="center"/>
        <w:rPr>
          <w:rFonts w:ascii="Times New Roman" w:hAnsi="Times New Roman" w:cs="Times New Roman"/>
          <w:sz w:val="24"/>
          <w:szCs w:val="24"/>
        </w:rPr>
      </w:pPr>
    </w:p>
    <w:p w:rsidR="005F15EF" w:rsidRDefault="00633BBA" w:rsidP="00633BBA">
      <w:pPr>
        <w:spacing w:after="0" w:line="480" w:lineRule="auto"/>
        <w:contextualSpacing/>
        <w:jc w:val="center"/>
        <w:rPr>
          <w:rFonts w:ascii="Times New Roman" w:hAnsi="Times New Roman" w:cs="Times New Roman"/>
          <w:sz w:val="24"/>
          <w:szCs w:val="24"/>
        </w:rPr>
      </w:pPr>
      <w:bookmarkStart w:id="0" w:name="_GoBack"/>
      <w:r>
        <w:rPr>
          <w:rFonts w:ascii="Times New Roman" w:hAnsi="Times New Roman" w:cs="Times New Roman"/>
          <w:sz w:val="24"/>
          <w:szCs w:val="24"/>
        </w:rPr>
        <w:t>Layout</w:t>
      </w:r>
    </w:p>
    <w:bookmarkEnd w:id="0"/>
    <w:p w:rsidR="00633BBA" w:rsidRDefault="00633BBA" w:rsidP="00633BBA">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rsidR="00633BBA" w:rsidRDefault="00633BBA" w:rsidP="00633BBA">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 Affiliation</w:t>
      </w:r>
    </w:p>
    <w:p w:rsidR="00633BBA" w:rsidRDefault="00633BBA" w:rsidP="00633BBA">
      <w:pPr>
        <w:spacing w:after="0" w:line="480" w:lineRule="auto"/>
        <w:contextualSpacing/>
        <w:jc w:val="center"/>
        <w:rPr>
          <w:rFonts w:ascii="Times New Roman" w:hAnsi="Times New Roman" w:cs="Times New Roman"/>
          <w:sz w:val="24"/>
          <w:szCs w:val="24"/>
        </w:rPr>
      </w:pPr>
    </w:p>
    <w:p w:rsidR="005F15EF" w:rsidRDefault="005F15EF" w:rsidP="00633BBA">
      <w:pPr>
        <w:spacing w:after="0" w:line="480" w:lineRule="auto"/>
        <w:contextualSpacing/>
        <w:rPr>
          <w:rFonts w:ascii="Times New Roman" w:hAnsi="Times New Roman" w:cs="Times New Roman"/>
          <w:sz w:val="24"/>
          <w:szCs w:val="24"/>
        </w:rPr>
      </w:pPr>
    </w:p>
    <w:p w:rsidR="005F15EF" w:rsidRDefault="005F15EF" w:rsidP="00633BBA">
      <w:pPr>
        <w:spacing w:after="0" w:line="480" w:lineRule="auto"/>
        <w:contextualSpacing/>
        <w:rPr>
          <w:rFonts w:ascii="Times New Roman" w:hAnsi="Times New Roman" w:cs="Times New Roman"/>
          <w:sz w:val="24"/>
          <w:szCs w:val="24"/>
        </w:rPr>
      </w:pPr>
    </w:p>
    <w:p w:rsidR="005F15EF" w:rsidRDefault="005F15EF" w:rsidP="00633BBA">
      <w:pPr>
        <w:spacing w:after="0" w:line="480" w:lineRule="auto"/>
        <w:contextualSpacing/>
        <w:rPr>
          <w:rFonts w:ascii="Times New Roman" w:hAnsi="Times New Roman" w:cs="Times New Roman"/>
          <w:sz w:val="24"/>
          <w:szCs w:val="24"/>
        </w:rPr>
      </w:pPr>
    </w:p>
    <w:p w:rsidR="005F15EF" w:rsidRDefault="005F15EF" w:rsidP="00633BBA">
      <w:pPr>
        <w:spacing w:after="0" w:line="480" w:lineRule="auto"/>
        <w:contextualSpacing/>
        <w:rPr>
          <w:rFonts w:ascii="Times New Roman" w:hAnsi="Times New Roman" w:cs="Times New Roman"/>
          <w:sz w:val="24"/>
          <w:szCs w:val="24"/>
        </w:rPr>
      </w:pPr>
    </w:p>
    <w:p w:rsidR="005F15EF" w:rsidRPr="005F15EF" w:rsidRDefault="00633BBA" w:rsidP="00633BBA">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rsidR="005F15EF" w:rsidRPr="005F15EF" w:rsidRDefault="005F15EF" w:rsidP="00633BBA">
      <w:pPr>
        <w:spacing w:after="0" w:line="480" w:lineRule="auto"/>
        <w:contextualSpacing/>
        <w:rPr>
          <w:rFonts w:ascii="Times New Roman" w:hAnsi="Times New Roman" w:cs="Times New Roman"/>
          <w:sz w:val="24"/>
          <w:szCs w:val="24"/>
        </w:rPr>
      </w:pPr>
      <w:r w:rsidRPr="005F15EF">
        <w:rPr>
          <w:rFonts w:ascii="Times New Roman" w:hAnsi="Times New Roman" w:cs="Times New Roman"/>
          <w:sz w:val="24"/>
          <w:szCs w:val="24"/>
        </w:rPr>
        <w:lastRenderedPageBreak/>
        <w:t xml:space="preserve">  </w:t>
      </w:r>
      <w:r>
        <w:rPr>
          <w:rFonts w:ascii="Times New Roman" w:hAnsi="Times New Roman" w:cs="Times New Roman"/>
          <w:sz w:val="24"/>
          <w:szCs w:val="24"/>
        </w:rPr>
        <w:t xml:space="preserve">                                                   </w:t>
      </w:r>
      <w:r w:rsidRPr="005F15EF">
        <w:rPr>
          <w:rFonts w:ascii="Times New Roman" w:hAnsi="Times New Roman" w:cs="Times New Roman"/>
          <w:sz w:val="24"/>
          <w:szCs w:val="24"/>
        </w:rPr>
        <w:t xml:space="preserve">  Facility Layout </w:t>
      </w:r>
    </w:p>
    <w:p w:rsidR="005F15EF" w:rsidRPr="005F15EF" w:rsidRDefault="005F15EF" w:rsidP="00633BBA">
      <w:pPr>
        <w:spacing w:after="0" w:line="480" w:lineRule="auto"/>
        <w:ind w:firstLine="720"/>
        <w:contextualSpacing/>
        <w:rPr>
          <w:rFonts w:ascii="Times New Roman" w:hAnsi="Times New Roman" w:cs="Times New Roman"/>
          <w:sz w:val="24"/>
          <w:szCs w:val="24"/>
        </w:rPr>
      </w:pPr>
      <w:r w:rsidRPr="005F15EF">
        <w:rPr>
          <w:rFonts w:ascii="Times New Roman" w:hAnsi="Times New Roman" w:cs="Times New Roman"/>
          <w:sz w:val="24"/>
          <w:szCs w:val="24"/>
        </w:rPr>
        <w:t>Facility layout refers to make the different arrangements of the various aspects of manufacturing with the intention of achieving the required production results (Francis, R.L., Mc Ginnis, L.F., and White, J.A, 1992). Facility layout is essential for any company as it ensures both efficiency and effectiveness. Facility layout considers factors such as available space, the safety of users, facility convenience of operations and final product. An excellent facility layout should ensure there is an ideal relationship between raw materials, equipment</w:t>
      </w:r>
      <w:r w:rsidR="00205681">
        <w:rPr>
          <w:rFonts w:ascii="Times New Roman" w:hAnsi="Times New Roman" w:cs="Times New Roman"/>
          <w:sz w:val="24"/>
          <w:szCs w:val="24"/>
        </w:rPr>
        <w:t>,</w:t>
      </w:r>
      <w:r w:rsidRPr="005F15EF">
        <w:rPr>
          <w:rFonts w:ascii="Times New Roman" w:hAnsi="Times New Roman" w:cs="Times New Roman"/>
          <w:sz w:val="24"/>
          <w:szCs w:val="24"/>
        </w:rPr>
        <w:t xml:space="preserve"> </w:t>
      </w:r>
      <w:r w:rsidRPr="00205681">
        <w:rPr>
          <w:rFonts w:ascii="Times New Roman" w:hAnsi="Times New Roman" w:cs="Times New Roman"/>
          <w:noProof/>
          <w:sz w:val="24"/>
          <w:szCs w:val="24"/>
        </w:rPr>
        <w:t>and</w:t>
      </w:r>
      <w:r w:rsidRPr="005F15EF">
        <w:rPr>
          <w:rFonts w:ascii="Times New Roman" w:hAnsi="Times New Roman" w:cs="Times New Roman"/>
          <w:sz w:val="24"/>
          <w:szCs w:val="24"/>
        </w:rPr>
        <w:t xml:space="preserve"> workforce. It should also make the working environment comfortable at minimum cost. Also, it should facilitate extension or change in the layout to accommodate new production line or an upgrade on technology. An excellent facility layout should give sufficient space to organize equipment and facilitate movement of good. Additionally, it should promote order in production towards a single objective. It should also increase the capacity of production in the organization. Thus said it is evident that this is a crucial consideration which requires a lot of planning and adequate planning. There are several types of facility layout. They are as follows; line layout, fixed positional layout, cellular technology layout, functional layout, combined layout and computerized relative allocation of facility technique. There are also design layout techniques, and they are as follows; two or three-dimensional templates which utilize development of a scaled-down model based on the approved drawing. Another one is sequence analysis which involves the use of a computer to arrange and sequence all activities in a particular order. Lastly, there is line balancing which is mainly applied in assembly. The most important part of the facility layout is to ensure improved product flow. To be able to come up with such a useful layout there is need to use spaghetti chart.</w:t>
      </w:r>
    </w:p>
    <w:p w:rsidR="005F15EF" w:rsidRPr="005F15EF" w:rsidRDefault="005F15EF" w:rsidP="00633BBA">
      <w:pPr>
        <w:spacing w:after="0" w:line="480" w:lineRule="auto"/>
        <w:ind w:firstLine="720"/>
        <w:contextualSpacing/>
        <w:rPr>
          <w:rFonts w:ascii="Times New Roman" w:hAnsi="Times New Roman" w:cs="Times New Roman"/>
          <w:sz w:val="24"/>
          <w:szCs w:val="24"/>
        </w:rPr>
      </w:pPr>
      <w:r w:rsidRPr="005F15EF">
        <w:rPr>
          <w:rFonts w:ascii="Times New Roman" w:hAnsi="Times New Roman" w:cs="Times New Roman"/>
          <w:sz w:val="24"/>
          <w:szCs w:val="24"/>
        </w:rPr>
        <w:lastRenderedPageBreak/>
        <w:t xml:space="preserve">Spaghetti chart is a visual representation using a continuous flow line showing the path of an item or activity through a process (Palmer, M.A., Pearson, R, E., and Wayne, K.J., 2002). The continuous line enables those taking part in the </w:t>
      </w:r>
      <w:r w:rsidRPr="00205681">
        <w:rPr>
          <w:rFonts w:ascii="Times New Roman" w:hAnsi="Times New Roman" w:cs="Times New Roman"/>
          <w:noProof/>
          <w:sz w:val="24"/>
          <w:szCs w:val="24"/>
        </w:rPr>
        <w:t>process</w:t>
      </w:r>
      <w:r w:rsidRPr="005F15EF">
        <w:rPr>
          <w:rFonts w:ascii="Times New Roman" w:hAnsi="Times New Roman" w:cs="Times New Roman"/>
          <w:sz w:val="24"/>
          <w:szCs w:val="24"/>
        </w:rPr>
        <w:t xml:space="preserve"> to identify weaknesses in the flow and opportunities to expedite process flow. Important to note is that the chart represents the actual and not any estimates or whatever is perceived. Creating spaghetti diagram should be done by operators or those who use the process. By using the spaghetti diagram, we get the product process, and actual distance traveled between the stations. We analyze time moved between the two most important destinations. This helps in bringing closer the related targets during the realignment. This is done to reduce the distance traveled and helps to save time. To be able to code the stations according to the product sequence it is essential to categorize each station based on the functions each station performs. This we do by shading or using different colors for different stations. This process should be carried out with the approval of the top management. This ensures that the team carrying out these procedures is well funded and provided with any assistance they so need. Also, it is prudent for the management to understand how the process works. This ensures that they can make sound decisions which result in efficiency and effectiveness and also ensures that costs are minimized.</w:t>
      </w:r>
    </w:p>
    <w:p w:rsidR="005F15EF" w:rsidRPr="005F15EF" w:rsidRDefault="005F15EF" w:rsidP="00633BBA">
      <w:pPr>
        <w:spacing w:after="0" w:line="480" w:lineRule="auto"/>
        <w:contextualSpacing/>
        <w:rPr>
          <w:rFonts w:ascii="Times New Roman" w:hAnsi="Times New Roman" w:cs="Times New Roman"/>
          <w:sz w:val="24"/>
          <w:szCs w:val="24"/>
        </w:rPr>
      </w:pPr>
    </w:p>
    <w:p w:rsidR="005F15EF" w:rsidRPr="005F15EF" w:rsidRDefault="005F15EF" w:rsidP="00633BBA">
      <w:pPr>
        <w:spacing w:after="0" w:line="480" w:lineRule="auto"/>
        <w:contextualSpacing/>
        <w:rPr>
          <w:rFonts w:ascii="Times New Roman" w:hAnsi="Times New Roman" w:cs="Times New Roman"/>
          <w:sz w:val="24"/>
          <w:szCs w:val="24"/>
        </w:rPr>
      </w:pPr>
    </w:p>
    <w:p w:rsidR="005F15EF" w:rsidRPr="005F15EF" w:rsidRDefault="005F15EF" w:rsidP="00633BBA">
      <w:pPr>
        <w:spacing w:after="0" w:line="480" w:lineRule="auto"/>
        <w:contextualSpacing/>
        <w:rPr>
          <w:rFonts w:ascii="Times New Roman" w:hAnsi="Times New Roman" w:cs="Times New Roman"/>
          <w:sz w:val="24"/>
          <w:szCs w:val="24"/>
        </w:rPr>
      </w:pPr>
    </w:p>
    <w:p w:rsidR="005F15EF" w:rsidRPr="005F15EF" w:rsidRDefault="005F15EF" w:rsidP="00633BBA">
      <w:pPr>
        <w:spacing w:after="0" w:line="480" w:lineRule="auto"/>
        <w:contextualSpacing/>
        <w:rPr>
          <w:rFonts w:ascii="Times New Roman" w:hAnsi="Times New Roman" w:cs="Times New Roman"/>
          <w:sz w:val="24"/>
          <w:szCs w:val="24"/>
        </w:rPr>
      </w:pPr>
    </w:p>
    <w:p w:rsidR="005F15EF" w:rsidRPr="005F15EF" w:rsidRDefault="005F15EF" w:rsidP="00633BBA">
      <w:pPr>
        <w:spacing w:after="0" w:line="480" w:lineRule="auto"/>
        <w:contextualSpacing/>
        <w:rPr>
          <w:rFonts w:ascii="Times New Roman" w:hAnsi="Times New Roman" w:cs="Times New Roman"/>
          <w:sz w:val="24"/>
          <w:szCs w:val="24"/>
        </w:rPr>
      </w:pPr>
    </w:p>
    <w:p w:rsidR="005F15EF" w:rsidRPr="005F15EF" w:rsidRDefault="005F15EF" w:rsidP="00633BBA">
      <w:pPr>
        <w:spacing w:after="0" w:line="480" w:lineRule="auto"/>
        <w:contextualSpacing/>
        <w:rPr>
          <w:rFonts w:ascii="Times New Roman" w:hAnsi="Times New Roman" w:cs="Times New Roman"/>
          <w:sz w:val="24"/>
          <w:szCs w:val="24"/>
        </w:rPr>
      </w:pPr>
    </w:p>
    <w:p w:rsidR="00633BBA" w:rsidRDefault="00633BBA">
      <w:pPr>
        <w:rPr>
          <w:rFonts w:ascii="Times New Roman" w:hAnsi="Times New Roman" w:cs="Times New Roman"/>
          <w:sz w:val="24"/>
          <w:szCs w:val="24"/>
        </w:rPr>
      </w:pPr>
      <w:r>
        <w:rPr>
          <w:rFonts w:ascii="Times New Roman" w:hAnsi="Times New Roman" w:cs="Times New Roman"/>
          <w:sz w:val="24"/>
          <w:szCs w:val="24"/>
        </w:rPr>
        <w:br w:type="page"/>
      </w:r>
    </w:p>
    <w:p w:rsidR="005F15EF" w:rsidRPr="005F15EF" w:rsidRDefault="005F15EF" w:rsidP="00633BBA">
      <w:pPr>
        <w:spacing w:after="0" w:line="480" w:lineRule="auto"/>
        <w:contextualSpacing/>
        <w:jc w:val="center"/>
        <w:rPr>
          <w:rFonts w:ascii="Times New Roman" w:hAnsi="Times New Roman" w:cs="Times New Roman"/>
          <w:sz w:val="24"/>
          <w:szCs w:val="24"/>
        </w:rPr>
      </w:pPr>
      <w:r w:rsidRPr="005F15EF">
        <w:rPr>
          <w:rFonts w:ascii="Times New Roman" w:hAnsi="Times New Roman" w:cs="Times New Roman"/>
          <w:sz w:val="24"/>
          <w:szCs w:val="24"/>
        </w:rPr>
        <w:lastRenderedPageBreak/>
        <w:t>References</w:t>
      </w:r>
    </w:p>
    <w:p w:rsidR="005F15EF" w:rsidRPr="005F15EF" w:rsidRDefault="005F15EF" w:rsidP="00633BBA">
      <w:pPr>
        <w:spacing w:after="0" w:line="480" w:lineRule="auto"/>
        <w:contextualSpacing/>
        <w:rPr>
          <w:rFonts w:ascii="Times New Roman" w:hAnsi="Times New Roman" w:cs="Times New Roman"/>
          <w:sz w:val="24"/>
          <w:szCs w:val="24"/>
        </w:rPr>
      </w:pPr>
      <w:r w:rsidRPr="005F15EF">
        <w:rPr>
          <w:rFonts w:ascii="Times New Roman" w:hAnsi="Times New Roman" w:cs="Times New Roman"/>
          <w:sz w:val="24"/>
          <w:szCs w:val="24"/>
        </w:rPr>
        <w:t>Francis, R.L., Mc Ginnis, L.F., and White, J.A. (1992). Facility layout and location; an analytical approach. Pearson College Division.</w:t>
      </w:r>
    </w:p>
    <w:p w:rsidR="005F15EF" w:rsidRPr="005F15EF" w:rsidRDefault="005F15EF" w:rsidP="00633BBA">
      <w:pPr>
        <w:spacing w:after="0" w:line="480" w:lineRule="auto"/>
        <w:contextualSpacing/>
        <w:rPr>
          <w:rFonts w:ascii="Times New Roman" w:hAnsi="Times New Roman" w:cs="Times New Roman"/>
          <w:sz w:val="24"/>
          <w:szCs w:val="24"/>
        </w:rPr>
      </w:pPr>
      <w:r w:rsidRPr="005F15EF">
        <w:rPr>
          <w:rFonts w:ascii="Times New Roman" w:hAnsi="Times New Roman" w:cs="Times New Roman"/>
          <w:sz w:val="24"/>
          <w:szCs w:val="24"/>
        </w:rPr>
        <w:t>Palmer, M.A., Pearson, R, E., and Wayne, K.J. (2002). Applied materials science. 7.</w:t>
      </w:r>
    </w:p>
    <w:p w:rsidR="005428BA" w:rsidRPr="005F15EF" w:rsidRDefault="005428BA" w:rsidP="00633BBA">
      <w:pPr>
        <w:spacing w:after="0" w:line="480" w:lineRule="auto"/>
        <w:contextualSpacing/>
        <w:rPr>
          <w:rFonts w:ascii="Times New Roman" w:hAnsi="Times New Roman" w:cs="Times New Roman"/>
          <w:sz w:val="24"/>
          <w:szCs w:val="24"/>
        </w:rPr>
      </w:pPr>
    </w:p>
    <w:sectPr w:rsidR="005428BA" w:rsidRPr="005F15EF" w:rsidSect="005428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A2NjQwMDI2NzKwMDdS0lEKTi0uzszPAykwrAUA1ZHB8SwAAAA="/>
  </w:docVars>
  <w:rsids>
    <w:rsidRoot w:val="005F15EF"/>
    <w:rsid w:val="00205681"/>
    <w:rsid w:val="005428BA"/>
    <w:rsid w:val="005F15EF"/>
    <w:rsid w:val="00633BB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28B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28B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562</Words>
  <Characters>3208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2018-05-09T10:40:00Z</dcterms:created>
  <dcterms:modified xsi:type="dcterms:W3CDTF">2018-05-09T10:40:00Z</dcterms:modified>
</cp:coreProperties>
</file>