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 xml:space="preserve">As a consultant you were asked to evaluate a </w:t>
      </w:r>
      <w:r w:rsidRPr="00576358">
        <w:rPr>
          <w:rFonts w:eastAsia="Times New Roman" w:cstheme="minorHAnsi"/>
          <w:b/>
          <w:sz w:val="24"/>
          <w:szCs w:val="24"/>
          <w:u w:val="single"/>
        </w:rPr>
        <w:t>lease versus buy analysis</w:t>
      </w:r>
      <w:r w:rsidRPr="00576358">
        <w:rPr>
          <w:rFonts w:eastAsia="Times New Roman" w:cstheme="minorHAnsi"/>
          <w:sz w:val="24"/>
          <w:szCs w:val="24"/>
        </w:rPr>
        <w:t xml:space="preserve"> on the purchase of a new front end cash register system for a clothing store called More Clothes.  </w:t>
      </w:r>
      <w:r w:rsidRPr="00576358">
        <w:rPr>
          <w:rFonts w:eastAsia="Times New Roman" w:cstheme="minorHAnsi"/>
          <w:sz w:val="24"/>
          <w:szCs w:val="24"/>
        </w:rPr>
        <w:br/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b/>
          <w:sz w:val="24"/>
          <w:szCs w:val="24"/>
          <w:u w:val="single"/>
        </w:rPr>
      </w:pPr>
      <w:r w:rsidRPr="00576358">
        <w:rPr>
          <w:rFonts w:eastAsia="Times New Roman" w:cstheme="minorHAnsi"/>
          <w:sz w:val="24"/>
          <w:szCs w:val="24"/>
        </w:rPr>
        <w:t xml:space="preserve">The cost of the front end system is </w:t>
      </w:r>
      <w:r w:rsidRPr="00576358">
        <w:rPr>
          <w:rFonts w:eastAsia="Times New Roman" w:cstheme="minorHAnsi"/>
          <w:b/>
          <w:sz w:val="24"/>
          <w:szCs w:val="24"/>
          <w:u w:val="single"/>
        </w:rPr>
        <w:t>$925,797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 xml:space="preserve">The owners of the store will obtain a loan for </w:t>
      </w:r>
      <w:r w:rsidRPr="00576358">
        <w:rPr>
          <w:rFonts w:eastAsia="Times New Roman" w:cstheme="minorHAnsi"/>
          <w:b/>
          <w:sz w:val="24"/>
          <w:szCs w:val="24"/>
          <w:u w:val="single"/>
        </w:rPr>
        <w:t>8%</w:t>
      </w:r>
      <w:r w:rsidRPr="00576358">
        <w:rPr>
          <w:rFonts w:eastAsia="Times New Roman" w:cstheme="minorHAnsi"/>
          <w:sz w:val="24"/>
          <w:szCs w:val="24"/>
        </w:rPr>
        <w:t xml:space="preserve"> for the full amount of the system.  The loan would be amortized over the </w:t>
      </w:r>
      <w:r w:rsidRPr="00576358">
        <w:rPr>
          <w:rFonts w:eastAsia="Times New Roman" w:cstheme="minorHAnsi"/>
          <w:b/>
          <w:sz w:val="24"/>
          <w:szCs w:val="24"/>
        </w:rPr>
        <w:t>5-year life</w:t>
      </w:r>
      <w:r w:rsidRPr="00576358">
        <w:rPr>
          <w:rFonts w:eastAsia="Times New Roman" w:cstheme="minorHAnsi"/>
          <w:sz w:val="24"/>
          <w:szCs w:val="24"/>
        </w:rPr>
        <w:t xml:space="preserve"> of the system with payments made at the end of each year. The system is classified as special purpose; hence it falls into the MACRS </w:t>
      </w:r>
      <w:proofErr w:type="gramStart"/>
      <w:r w:rsidRPr="00576358">
        <w:rPr>
          <w:rFonts w:eastAsia="Times New Roman" w:cstheme="minorHAnsi"/>
          <w:sz w:val="24"/>
          <w:szCs w:val="24"/>
        </w:rPr>
        <w:t>3 year</w:t>
      </w:r>
      <w:proofErr w:type="gramEnd"/>
      <w:r w:rsidRPr="00576358">
        <w:rPr>
          <w:rFonts w:eastAsia="Times New Roman" w:cstheme="minorHAnsi"/>
          <w:sz w:val="24"/>
          <w:szCs w:val="24"/>
        </w:rPr>
        <w:t xml:space="preserve"> class with depreciation rates of </w:t>
      </w:r>
      <w:r w:rsidRPr="00576358">
        <w:rPr>
          <w:rFonts w:eastAsia="Times New Roman" w:cstheme="minorHAnsi"/>
          <w:b/>
          <w:sz w:val="24"/>
          <w:szCs w:val="24"/>
        </w:rPr>
        <w:t>(33%; 45%, 15% and 7%)</w:t>
      </w:r>
      <w:r w:rsidRPr="00576358">
        <w:rPr>
          <w:rFonts w:eastAsia="Times New Roman" w:cstheme="minorHAnsi"/>
          <w:sz w:val="24"/>
          <w:szCs w:val="24"/>
        </w:rPr>
        <w:t>.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b/>
          <w:sz w:val="24"/>
          <w:szCs w:val="24"/>
          <w:u w:val="single"/>
        </w:rPr>
      </w:pPr>
      <w:r w:rsidRPr="00576358">
        <w:rPr>
          <w:rFonts w:eastAsia="Times New Roman" w:cstheme="minorHAnsi"/>
          <w:sz w:val="24"/>
          <w:szCs w:val="24"/>
        </w:rPr>
        <w:t>If the system is purchase</w:t>
      </w:r>
      <w:r>
        <w:rPr>
          <w:rFonts w:eastAsia="Times New Roman" w:cstheme="minorHAnsi"/>
          <w:sz w:val="24"/>
          <w:szCs w:val="24"/>
        </w:rPr>
        <w:t>d</w:t>
      </w:r>
      <w:r w:rsidRPr="00576358">
        <w:rPr>
          <w:rFonts w:eastAsia="Times New Roman" w:cstheme="minorHAnsi"/>
          <w:sz w:val="24"/>
          <w:szCs w:val="24"/>
        </w:rPr>
        <w:t xml:space="preserve"> a maintenance contract will be obtained for $30,000 payable at the start of each of the next </w:t>
      </w:r>
      <w:r w:rsidRPr="00576358">
        <w:rPr>
          <w:rFonts w:eastAsia="Times New Roman" w:cstheme="minorHAnsi"/>
          <w:b/>
          <w:sz w:val="24"/>
          <w:szCs w:val="24"/>
        </w:rPr>
        <w:t>4 years</w:t>
      </w:r>
      <w:r w:rsidRPr="00576358">
        <w:rPr>
          <w:rFonts w:eastAsia="Times New Roman" w:cstheme="minorHAnsi"/>
          <w:sz w:val="24"/>
          <w:szCs w:val="24"/>
        </w:rPr>
        <w:t xml:space="preserve">.  The firm will upgrade the system at the end of four years and sell the current system for </w:t>
      </w:r>
      <w:bookmarkStart w:id="0" w:name="_GoBack"/>
      <w:bookmarkEnd w:id="0"/>
      <w:r w:rsidRPr="00576358">
        <w:rPr>
          <w:rFonts w:eastAsia="Times New Roman" w:cstheme="minorHAnsi"/>
          <w:b/>
          <w:sz w:val="24"/>
          <w:szCs w:val="24"/>
          <w:u w:val="single"/>
        </w:rPr>
        <w:t>$95,000.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 xml:space="preserve">As an alternative, ABC Leasing will write a </w:t>
      </w:r>
      <w:proofErr w:type="gramStart"/>
      <w:r w:rsidRPr="00576358">
        <w:rPr>
          <w:rFonts w:eastAsia="Times New Roman" w:cstheme="minorHAnsi"/>
          <w:b/>
          <w:sz w:val="24"/>
          <w:szCs w:val="24"/>
        </w:rPr>
        <w:t>4 year</w:t>
      </w:r>
      <w:proofErr w:type="gramEnd"/>
      <w:r w:rsidRPr="00576358">
        <w:rPr>
          <w:rFonts w:eastAsia="Times New Roman" w:cstheme="minorHAnsi"/>
          <w:sz w:val="24"/>
          <w:szCs w:val="24"/>
        </w:rPr>
        <w:t xml:space="preserve"> lease on the system, including maintenance, for payments of </w:t>
      </w:r>
      <w:r w:rsidRPr="00576358">
        <w:rPr>
          <w:rFonts w:eastAsia="Times New Roman" w:cstheme="minorHAnsi"/>
          <w:b/>
          <w:sz w:val="24"/>
          <w:szCs w:val="24"/>
        </w:rPr>
        <w:t>$325,000</w:t>
      </w:r>
      <w:r w:rsidRPr="00576358">
        <w:rPr>
          <w:rFonts w:eastAsia="Times New Roman" w:cstheme="minorHAnsi"/>
          <w:sz w:val="24"/>
          <w:szCs w:val="24"/>
        </w:rPr>
        <w:t xml:space="preserve"> at the beginning of each year.  The firms marginal federal plus state tax rate is </w:t>
      </w:r>
      <w:r w:rsidRPr="00576358">
        <w:rPr>
          <w:rFonts w:eastAsia="Times New Roman" w:cstheme="minorHAnsi"/>
          <w:b/>
          <w:sz w:val="24"/>
          <w:szCs w:val="24"/>
        </w:rPr>
        <w:t>35%</w:t>
      </w:r>
      <w:r w:rsidRPr="00576358">
        <w:rPr>
          <w:rFonts w:eastAsia="Times New Roman" w:cstheme="minorHAnsi"/>
          <w:sz w:val="24"/>
          <w:szCs w:val="24"/>
        </w:rPr>
        <w:t>. 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b/>
          <w:sz w:val="24"/>
          <w:szCs w:val="24"/>
          <w:highlight w:val="yellow"/>
        </w:rPr>
      </w:pPr>
      <w:r w:rsidRPr="00576358">
        <w:rPr>
          <w:rFonts w:eastAsia="Times New Roman" w:cstheme="minorHAnsi"/>
          <w:b/>
          <w:sz w:val="24"/>
          <w:szCs w:val="24"/>
          <w:highlight w:val="yellow"/>
        </w:rPr>
        <w:t xml:space="preserve">On an EXCEL spread sheet </w:t>
      </w:r>
      <w:proofErr w:type="gramStart"/>
      <w:r w:rsidRPr="00576358">
        <w:rPr>
          <w:rFonts w:eastAsia="Times New Roman" w:cstheme="minorHAnsi"/>
          <w:b/>
          <w:sz w:val="24"/>
          <w:szCs w:val="24"/>
          <w:highlight w:val="yellow"/>
        </w:rPr>
        <w:t>compu</w:t>
      </w:r>
      <w:r>
        <w:rPr>
          <w:rFonts w:eastAsia="Times New Roman" w:cstheme="minorHAnsi"/>
          <w:b/>
          <w:sz w:val="24"/>
          <w:szCs w:val="24"/>
          <w:highlight w:val="yellow"/>
        </w:rPr>
        <w:t>te</w:t>
      </w:r>
      <w:proofErr w:type="gramEnd"/>
      <w:r>
        <w:rPr>
          <w:rFonts w:eastAsia="Times New Roman" w:cstheme="minorHAnsi"/>
          <w:b/>
          <w:sz w:val="24"/>
          <w:szCs w:val="24"/>
          <w:highlight w:val="yellow"/>
        </w:rPr>
        <w:t xml:space="preserve"> the net advantage to leasing vs. buying.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b/>
          <w:sz w:val="24"/>
          <w:szCs w:val="24"/>
        </w:rPr>
      </w:pPr>
      <w:r w:rsidRPr="00576358">
        <w:rPr>
          <w:rFonts w:eastAsia="Times New Roman" w:cstheme="minorHAnsi"/>
          <w:b/>
          <w:sz w:val="24"/>
          <w:szCs w:val="24"/>
          <w:highlight w:val="yellow"/>
        </w:rPr>
        <w:t>Clearly note the following on the EXCEL spreadsheet: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>a) Initial cost of owning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>b) Year one operating cash flow of owning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>c) Net sale price (if owned)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>d) Cost of Owning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>e) Cost of capital used to evaluate project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>f) Operating cost in year 1 associated with leasing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>g) Cost of Leasing</w:t>
      </w:r>
    </w:p>
    <w:p w:rsidR="00576358" w:rsidRPr="00576358" w:rsidRDefault="00576358" w:rsidP="00576358">
      <w:pPr>
        <w:spacing w:before="75" w:after="75" w:line="240" w:lineRule="auto"/>
        <w:rPr>
          <w:rFonts w:eastAsia="Times New Roman" w:cstheme="minorHAnsi"/>
          <w:sz w:val="24"/>
          <w:szCs w:val="24"/>
        </w:rPr>
      </w:pPr>
      <w:r w:rsidRPr="00576358">
        <w:rPr>
          <w:rFonts w:eastAsia="Times New Roman" w:cstheme="minorHAnsi"/>
          <w:sz w:val="24"/>
          <w:szCs w:val="24"/>
        </w:rPr>
        <w:t>h) Net advantage (disadvantage) of leasing</w:t>
      </w:r>
    </w:p>
    <w:p w:rsidR="00576358" w:rsidRPr="00576358" w:rsidRDefault="00576358" w:rsidP="0057635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B1620" w:rsidRPr="00576358" w:rsidRDefault="00BB1620">
      <w:pPr>
        <w:rPr>
          <w:rFonts w:cstheme="minorHAnsi"/>
          <w:sz w:val="24"/>
          <w:szCs w:val="24"/>
        </w:rPr>
      </w:pPr>
    </w:p>
    <w:sectPr w:rsidR="00BB1620" w:rsidRPr="005763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358"/>
    <w:rsid w:val="00576358"/>
    <w:rsid w:val="00BB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46342"/>
  <w15:chartTrackingRefBased/>
  <w15:docId w15:val="{6032BB45-4484-49A3-8272-5BA963E0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SunTrust Banks, Inc.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Collins.Amanda</dc:creator>
  <cp:keywords/>
  <dc:description/>
  <cp:lastModifiedBy>Collins.Amanda</cp:lastModifiedBy>
  <cp:revision>1</cp:revision>
  <dcterms:created xsi:type="dcterms:W3CDTF">2020-05-16T20:38:00Z</dcterms:created>
  <dcterms:modified xsi:type="dcterms:W3CDTF">2020-05-16T20:41:00Z</dcterms:modified>
</cp:coreProperties>
</file>