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493" w:rsidRPr="002A5493" w:rsidRDefault="002A5493" w:rsidP="000B1CFE">
      <w:pPr>
        <w:spacing w:line="480" w:lineRule="auto"/>
        <w:ind w:firstLine="720"/>
        <w:jc w:val="both"/>
        <w:rPr>
          <w:rFonts w:ascii="Times New Roman" w:hAnsi="Times New Roman" w:cs="Times New Roman"/>
          <w:sz w:val="24"/>
          <w:szCs w:val="24"/>
        </w:rPr>
      </w:pPr>
      <w:bookmarkStart w:id="0" w:name="_GoBack"/>
      <w:bookmarkEnd w:id="0"/>
    </w:p>
    <w:p w:rsidR="002A5493" w:rsidRPr="002A5493" w:rsidRDefault="002A5493" w:rsidP="000B1CFE">
      <w:pPr>
        <w:spacing w:line="480" w:lineRule="auto"/>
        <w:ind w:firstLine="720"/>
        <w:jc w:val="both"/>
        <w:rPr>
          <w:rFonts w:ascii="Times New Roman" w:hAnsi="Times New Roman" w:cs="Times New Roman"/>
          <w:sz w:val="24"/>
          <w:szCs w:val="24"/>
        </w:rPr>
      </w:pPr>
    </w:p>
    <w:p w:rsidR="002A5493" w:rsidRPr="002A5493" w:rsidRDefault="002A5493" w:rsidP="000B1CFE">
      <w:pPr>
        <w:spacing w:line="480" w:lineRule="auto"/>
        <w:ind w:firstLine="720"/>
        <w:jc w:val="both"/>
        <w:rPr>
          <w:rFonts w:ascii="Times New Roman" w:hAnsi="Times New Roman" w:cs="Times New Roman"/>
          <w:sz w:val="24"/>
          <w:szCs w:val="24"/>
        </w:rPr>
      </w:pPr>
    </w:p>
    <w:p w:rsidR="002A5493" w:rsidRPr="002A5493" w:rsidRDefault="002A5493" w:rsidP="000B1CFE">
      <w:pPr>
        <w:spacing w:line="480" w:lineRule="auto"/>
        <w:ind w:firstLine="720"/>
        <w:jc w:val="both"/>
        <w:rPr>
          <w:rFonts w:ascii="Times New Roman" w:hAnsi="Times New Roman" w:cs="Times New Roman"/>
          <w:sz w:val="24"/>
          <w:szCs w:val="24"/>
        </w:rPr>
      </w:pPr>
    </w:p>
    <w:p w:rsidR="002A5493" w:rsidRPr="002A5493" w:rsidRDefault="002A5493" w:rsidP="000B1CFE">
      <w:pPr>
        <w:spacing w:line="480" w:lineRule="auto"/>
        <w:ind w:firstLine="720"/>
        <w:jc w:val="both"/>
        <w:rPr>
          <w:rFonts w:ascii="Times New Roman" w:hAnsi="Times New Roman" w:cs="Times New Roman"/>
          <w:sz w:val="24"/>
          <w:szCs w:val="24"/>
        </w:rPr>
      </w:pPr>
    </w:p>
    <w:p w:rsidR="002A5493" w:rsidRPr="002A5493" w:rsidRDefault="00EF7D43" w:rsidP="000B1CFE">
      <w:pPr>
        <w:spacing w:line="480" w:lineRule="auto"/>
        <w:ind w:firstLine="720"/>
        <w:jc w:val="center"/>
        <w:rPr>
          <w:rFonts w:ascii="Times New Roman" w:hAnsi="Times New Roman" w:cs="Times New Roman"/>
          <w:sz w:val="24"/>
          <w:szCs w:val="24"/>
        </w:rPr>
      </w:pPr>
      <w:r w:rsidRPr="00EF7D43">
        <w:rPr>
          <w:rFonts w:ascii="Times New Roman" w:hAnsi="Times New Roman" w:cs="Times New Roman"/>
          <w:sz w:val="24"/>
          <w:szCs w:val="24"/>
        </w:rPr>
        <w:t>Euthanasia Should Not Be Allowed</w:t>
      </w:r>
    </w:p>
    <w:p w:rsidR="002A5493" w:rsidRPr="002A5493" w:rsidRDefault="000B1CFE" w:rsidP="000B1CFE">
      <w:pPr>
        <w:spacing w:line="480" w:lineRule="auto"/>
        <w:ind w:firstLine="720"/>
        <w:jc w:val="center"/>
        <w:rPr>
          <w:rFonts w:ascii="Times New Roman" w:hAnsi="Times New Roman" w:cs="Times New Roman"/>
          <w:sz w:val="24"/>
          <w:szCs w:val="24"/>
        </w:rPr>
      </w:pPr>
      <w:r w:rsidRPr="002A5493">
        <w:rPr>
          <w:rFonts w:ascii="Times New Roman" w:hAnsi="Times New Roman" w:cs="Times New Roman"/>
          <w:sz w:val="24"/>
          <w:szCs w:val="24"/>
        </w:rPr>
        <w:t>Name:</w:t>
      </w:r>
    </w:p>
    <w:p w:rsidR="002A5493" w:rsidRPr="002A5493" w:rsidRDefault="000B1CFE" w:rsidP="000B1CFE">
      <w:pPr>
        <w:spacing w:line="480" w:lineRule="auto"/>
        <w:ind w:firstLine="720"/>
        <w:jc w:val="center"/>
        <w:rPr>
          <w:rFonts w:ascii="Times New Roman" w:hAnsi="Times New Roman" w:cs="Times New Roman"/>
          <w:sz w:val="24"/>
          <w:szCs w:val="24"/>
        </w:rPr>
      </w:pPr>
      <w:r w:rsidRPr="002A5493">
        <w:rPr>
          <w:rFonts w:ascii="Times New Roman" w:hAnsi="Times New Roman" w:cs="Times New Roman"/>
          <w:sz w:val="24"/>
          <w:szCs w:val="24"/>
        </w:rPr>
        <w:t>Instructor:</w:t>
      </w:r>
    </w:p>
    <w:p w:rsidR="002A5493" w:rsidRPr="002A5493" w:rsidRDefault="000B1CFE" w:rsidP="000B1CFE">
      <w:pPr>
        <w:spacing w:line="480" w:lineRule="auto"/>
        <w:ind w:firstLine="720"/>
        <w:jc w:val="center"/>
        <w:rPr>
          <w:rFonts w:ascii="Times New Roman" w:hAnsi="Times New Roman" w:cs="Times New Roman"/>
          <w:sz w:val="24"/>
          <w:szCs w:val="24"/>
        </w:rPr>
      </w:pPr>
      <w:r w:rsidRPr="002A5493">
        <w:rPr>
          <w:rFonts w:ascii="Times New Roman" w:hAnsi="Times New Roman" w:cs="Times New Roman"/>
          <w:sz w:val="24"/>
          <w:szCs w:val="24"/>
        </w:rPr>
        <w:t>Course:</w:t>
      </w:r>
    </w:p>
    <w:p w:rsidR="002A5493" w:rsidRPr="002A5493" w:rsidRDefault="000B1CFE" w:rsidP="000B1CFE">
      <w:pPr>
        <w:spacing w:line="480" w:lineRule="auto"/>
        <w:ind w:firstLine="720"/>
        <w:jc w:val="center"/>
        <w:rPr>
          <w:rFonts w:ascii="Times New Roman" w:hAnsi="Times New Roman" w:cs="Times New Roman"/>
          <w:sz w:val="24"/>
          <w:szCs w:val="24"/>
        </w:rPr>
      </w:pPr>
      <w:r w:rsidRPr="002A5493">
        <w:rPr>
          <w:rFonts w:ascii="Times New Roman" w:hAnsi="Times New Roman" w:cs="Times New Roman"/>
          <w:sz w:val="24"/>
          <w:szCs w:val="24"/>
        </w:rPr>
        <w:t>Date:</w:t>
      </w:r>
    </w:p>
    <w:p w:rsidR="002A5493" w:rsidRPr="002A5493" w:rsidRDefault="002A5493" w:rsidP="000B1CFE">
      <w:pPr>
        <w:spacing w:line="480" w:lineRule="auto"/>
        <w:ind w:firstLine="720"/>
        <w:jc w:val="both"/>
        <w:rPr>
          <w:rFonts w:ascii="Times New Roman" w:hAnsi="Times New Roman" w:cs="Times New Roman"/>
          <w:sz w:val="24"/>
          <w:szCs w:val="24"/>
        </w:rPr>
      </w:pPr>
    </w:p>
    <w:p w:rsidR="002A5493" w:rsidRPr="002A5493" w:rsidRDefault="002A5493" w:rsidP="000B1CFE">
      <w:pPr>
        <w:spacing w:line="480" w:lineRule="auto"/>
        <w:ind w:firstLine="720"/>
        <w:jc w:val="both"/>
        <w:rPr>
          <w:rFonts w:ascii="Times New Roman" w:hAnsi="Times New Roman" w:cs="Times New Roman"/>
          <w:sz w:val="24"/>
          <w:szCs w:val="24"/>
        </w:rPr>
      </w:pPr>
    </w:p>
    <w:p w:rsidR="002A5493" w:rsidRPr="002A5493" w:rsidRDefault="002A5493" w:rsidP="000B1CFE">
      <w:pPr>
        <w:spacing w:line="480" w:lineRule="auto"/>
        <w:ind w:firstLine="720"/>
        <w:jc w:val="both"/>
        <w:rPr>
          <w:rFonts w:ascii="Times New Roman" w:hAnsi="Times New Roman" w:cs="Times New Roman"/>
          <w:sz w:val="24"/>
          <w:szCs w:val="24"/>
        </w:rPr>
      </w:pPr>
    </w:p>
    <w:p w:rsidR="002A5493" w:rsidRPr="002A5493" w:rsidRDefault="002A5493" w:rsidP="000B1CFE">
      <w:pPr>
        <w:spacing w:line="480" w:lineRule="auto"/>
        <w:ind w:firstLine="720"/>
        <w:jc w:val="both"/>
        <w:rPr>
          <w:rFonts w:ascii="Times New Roman" w:hAnsi="Times New Roman" w:cs="Times New Roman"/>
          <w:sz w:val="24"/>
          <w:szCs w:val="24"/>
        </w:rPr>
      </w:pPr>
    </w:p>
    <w:p w:rsidR="002A5493" w:rsidRPr="002A5493" w:rsidRDefault="002A5493" w:rsidP="000B1CFE">
      <w:pPr>
        <w:spacing w:line="480" w:lineRule="auto"/>
        <w:ind w:firstLine="720"/>
        <w:jc w:val="both"/>
        <w:rPr>
          <w:rFonts w:ascii="Times New Roman" w:hAnsi="Times New Roman" w:cs="Times New Roman"/>
          <w:sz w:val="24"/>
          <w:szCs w:val="24"/>
        </w:rPr>
      </w:pPr>
    </w:p>
    <w:p w:rsidR="00EF7D43" w:rsidRDefault="00EF7D43" w:rsidP="000B1CFE">
      <w:pPr>
        <w:spacing w:line="480" w:lineRule="auto"/>
        <w:ind w:firstLine="720"/>
        <w:jc w:val="center"/>
        <w:rPr>
          <w:rFonts w:ascii="Times New Roman" w:hAnsi="Times New Roman" w:cs="Times New Roman"/>
          <w:b/>
          <w:sz w:val="24"/>
          <w:szCs w:val="24"/>
        </w:rPr>
      </w:pPr>
    </w:p>
    <w:p w:rsidR="00EF7D43" w:rsidRDefault="00EF7D43" w:rsidP="000B1CFE">
      <w:pPr>
        <w:spacing w:line="480" w:lineRule="auto"/>
        <w:ind w:firstLine="720"/>
        <w:jc w:val="center"/>
        <w:rPr>
          <w:rFonts w:ascii="Times New Roman" w:hAnsi="Times New Roman" w:cs="Times New Roman"/>
          <w:b/>
          <w:sz w:val="24"/>
          <w:szCs w:val="24"/>
        </w:rPr>
      </w:pPr>
    </w:p>
    <w:p w:rsidR="002A5493" w:rsidRPr="000B1CFE" w:rsidRDefault="002A5493" w:rsidP="000B1CFE">
      <w:pPr>
        <w:spacing w:line="480" w:lineRule="auto"/>
        <w:ind w:firstLine="720"/>
        <w:jc w:val="center"/>
        <w:rPr>
          <w:rFonts w:ascii="Times New Roman" w:hAnsi="Times New Roman" w:cs="Times New Roman"/>
          <w:b/>
          <w:sz w:val="24"/>
          <w:szCs w:val="24"/>
        </w:rPr>
      </w:pPr>
      <w:r w:rsidRPr="000B1CFE">
        <w:rPr>
          <w:rFonts w:ascii="Times New Roman" w:hAnsi="Times New Roman" w:cs="Times New Roman"/>
          <w:b/>
          <w:sz w:val="24"/>
          <w:szCs w:val="24"/>
        </w:rPr>
        <w:lastRenderedPageBreak/>
        <w:t>Introduction</w:t>
      </w:r>
    </w:p>
    <w:p w:rsidR="002A5493" w:rsidRPr="002A5493" w:rsidRDefault="002A5493" w:rsidP="000B1CFE">
      <w:pPr>
        <w:spacing w:line="480" w:lineRule="auto"/>
        <w:ind w:firstLine="720"/>
        <w:jc w:val="both"/>
        <w:rPr>
          <w:rFonts w:ascii="Times New Roman" w:hAnsi="Times New Roman" w:cs="Times New Roman"/>
          <w:sz w:val="24"/>
          <w:szCs w:val="24"/>
        </w:rPr>
      </w:pPr>
      <w:r w:rsidRPr="002A5493">
        <w:rPr>
          <w:rFonts w:ascii="Times New Roman" w:hAnsi="Times New Roman" w:cs="Times New Roman"/>
          <w:sz w:val="24"/>
          <w:szCs w:val="24"/>
        </w:rPr>
        <w:t xml:space="preserve">Most of the patients with terminal illness usually experience chronic pain that affects their general wellbeing. It is sufficient to note that the chronic pain which is a consequence of terminal illness that patients experience have adverse impacts on the wellbeing and the quality of life of individuals. Conversely, there are ethical concerns with regards to assisted suicide as the opponents of the practice believe that assisted suicide violates the moral dictates of life. Proponents tend to believe that it is a way of providing relief to some of the patients that enhances relief for not only patients with a terminal illness but also the family members who are affected psychologically. Legalizing euthanasia </w:t>
      </w:r>
      <w:r w:rsidR="00960A84" w:rsidRPr="002A5493">
        <w:rPr>
          <w:rFonts w:ascii="Times New Roman" w:hAnsi="Times New Roman" w:cs="Times New Roman"/>
          <w:sz w:val="24"/>
          <w:szCs w:val="24"/>
        </w:rPr>
        <w:t>has</w:t>
      </w:r>
      <w:r w:rsidRPr="002A5493">
        <w:rPr>
          <w:rFonts w:ascii="Times New Roman" w:hAnsi="Times New Roman" w:cs="Times New Roman"/>
          <w:sz w:val="24"/>
          <w:szCs w:val="24"/>
        </w:rPr>
        <w:t xml:space="preserve"> a significant slippery slope that might results in the involuntary killing because of the financial motivations such as saving costs. Physician-assisted suicide should not be legalized because of the slippery slope of resulting into pervasive killings and also it is against the Hippocratic </w:t>
      </w:r>
      <w:r w:rsidR="00960A84" w:rsidRPr="002A5493">
        <w:rPr>
          <w:rFonts w:ascii="Times New Roman" w:hAnsi="Times New Roman" w:cs="Times New Roman"/>
          <w:sz w:val="24"/>
          <w:szCs w:val="24"/>
        </w:rPr>
        <w:t>Oath</w:t>
      </w:r>
      <w:r w:rsidRPr="002A5493">
        <w:rPr>
          <w:rFonts w:ascii="Times New Roman" w:hAnsi="Times New Roman" w:cs="Times New Roman"/>
          <w:sz w:val="24"/>
          <w:szCs w:val="24"/>
        </w:rPr>
        <w:t xml:space="preserve"> that doctors make to safeguard life at all costs and above all violates the sanctity of life.</w:t>
      </w:r>
    </w:p>
    <w:p w:rsidR="002A5493" w:rsidRPr="000B1CFE" w:rsidRDefault="000B1CFE" w:rsidP="000B1CFE">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Supporting Details Against</w:t>
      </w:r>
      <w:r w:rsidR="00B16BC6">
        <w:rPr>
          <w:rFonts w:ascii="Times New Roman" w:hAnsi="Times New Roman" w:cs="Times New Roman"/>
          <w:b/>
          <w:sz w:val="24"/>
          <w:szCs w:val="24"/>
        </w:rPr>
        <w:t xml:space="preserve"> </w:t>
      </w:r>
      <w:r w:rsidR="002A5493" w:rsidRPr="000B1CFE">
        <w:rPr>
          <w:rFonts w:ascii="Times New Roman" w:hAnsi="Times New Roman" w:cs="Times New Roman"/>
          <w:b/>
          <w:sz w:val="24"/>
          <w:szCs w:val="24"/>
        </w:rPr>
        <w:t>Legalization of Euthanasia</w:t>
      </w:r>
    </w:p>
    <w:p w:rsidR="002A5493" w:rsidRPr="00B16BC6" w:rsidRDefault="002A5493" w:rsidP="000B1CFE">
      <w:pPr>
        <w:spacing w:line="480" w:lineRule="auto"/>
        <w:jc w:val="both"/>
        <w:rPr>
          <w:rFonts w:ascii="Times New Roman" w:hAnsi="Times New Roman" w:cs="Times New Roman"/>
          <w:sz w:val="24"/>
          <w:szCs w:val="24"/>
        </w:rPr>
      </w:pPr>
      <w:r w:rsidRPr="00B16BC6">
        <w:rPr>
          <w:rFonts w:ascii="Times New Roman" w:hAnsi="Times New Roman" w:cs="Times New Roman"/>
          <w:sz w:val="24"/>
          <w:szCs w:val="24"/>
        </w:rPr>
        <w:t>Against the Hippocratic Oath</w:t>
      </w:r>
    </w:p>
    <w:p w:rsidR="002A5493" w:rsidRPr="002A5493" w:rsidRDefault="002A5493" w:rsidP="000B1CFE">
      <w:pPr>
        <w:spacing w:line="480" w:lineRule="auto"/>
        <w:ind w:firstLine="720"/>
        <w:jc w:val="both"/>
        <w:rPr>
          <w:rFonts w:ascii="Times New Roman" w:hAnsi="Times New Roman" w:cs="Times New Roman"/>
          <w:sz w:val="24"/>
          <w:szCs w:val="24"/>
        </w:rPr>
      </w:pPr>
      <w:r w:rsidRPr="002A5493">
        <w:rPr>
          <w:rFonts w:ascii="Times New Roman" w:hAnsi="Times New Roman" w:cs="Times New Roman"/>
          <w:sz w:val="24"/>
          <w:szCs w:val="24"/>
        </w:rPr>
        <w:t xml:space="preserve">The Hippocratic Oath prevents professional healthcare givers against killing and instead to promote the intrinsic value of human life and dignity above all other aspects. It is imperative to note that assisted suicide corrodes the relationship between doctor-patient of valuing life and healthcare providers trying all the means possible to protect the lives of the patients. Euthanasia is incompatible with the physician role as healer. One of the jobs of a healthcare provider is to facilitate healing, and thus they are a medical guide to the helpless because they are tasked with </w:t>
      </w:r>
      <w:r w:rsidRPr="002A5493">
        <w:rPr>
          <w:rFonts w:ascii="Times New Roman" w:hAnsi="Times New Roman" w:cs="Times New Roman"/>
          <w:sz w:val="24"/>
          <w:szCs w:val="24"/>
        </w:rPr>
        <w:lastRenderedPageBreak/>
        <w:t>the mandate to hold the patient’s good uppermost and death is not part of the patient’s good (van der Heide, 2013).</w:t>
      </w:r>
    </w:p>
    <w:p w:rsidR="002A5493" w:rsidRPr="00B16BC6" w:rsidRDefault="002A5493" w:rsidP="000B1CFE">
      <w:pPr>
        <w:spacing w:line="480" w:lineRule="auto"/>
        <w:jc w:val="both"/>
        <w:rPr>
          <w:rFonts w:ascii="Times New Roman" w:hAnsi="Times New Roman" w:cs="Times New Roman"/>
          <w:sz w:val="24"/>
          <w:szCs w:val="24"/>
        </w:rPr>
      </w:pPr>
      <w:r w:rsidRPr="00B16BC6">
        <w:rPr>
          <w:rFonts w:ascii="Times New Roman" w:hAnsi="Times New Roman" w:cs="Times New Roman"/>
          <w:sz w:val="24"/>
          <w:szCs w:val="24"/>
        </w:rPr>
        <w:t>Legal Incompetence of Patients to make decisions</w:t>
      </w:r>
    </w:p>
    <w:p w:rsidR="002A5493" w:rsidRPr="002A5493" w:rsidRDefault="002A5493" w:rsidP="000B1CFE">
      <w:pPr>
        <w:spacing w:line="480" w:lineRule="auto"/>
        <w:ind w:firstLine="720"/>
        <w:jc w:val="both"/>
        <w:rPr>
          <w:rFonts w:ascii="Times New Roman" w:hAnsi="Times New Roman" w:cs="Times New Roman"/>
          <w:sz w:val="24"/>
          <w:szCs w:val="24"/>
        </w:rPr>
      </w:pPr>
      <w:r w:rsidRPr="002A5493">
        <w:rPr>
          <w:rFonts w:ascii="Times New Roman" w:hAnsi="Times New Roman" w:cs="Times New Roman"/>
          <w:sz w:val="24"/>
          <w:szCs w:val="24"/>
        </w:rPr>
        <w:t xml:space="preserve">Once it is legal it </w:t>
      </w:r>
      <w:r w:rsidRPr="00EF7D43">
        <w:rPr>
          <w:rFonts w:ascii="Times New Roman" w:hAnsi="Times New Roman" w:cs="Times New Roman"/>
          <w:sz w:val="24"/>
          <w:szCs w:val="24"/>
        </w:rPr>
        <w:t xml:space="preserve">will </w:t>
      </w:r>
      <w:r w:rsidR="00EF7D43" w:rsidRPr="00EF7D43">
        <w:rPr>
          <w:rFonts w:ascii="Times New Roman" w:hAnsi="Times New Roman" w:cs="Times New Roman"/>
          <w:sz w:val="24"/>
          <w:szCs w:val="24"/>
        </w:rPr>
        <w:t xml:space="preserve">be </w:t>
      </w:r>
      <w:r w:rsidRPr="00EF7D43">
        <w:rPr>
          <w:rFonts w:ascii="Times New Roman" w:hAnsi="Times New Roman" w:cs="Times New Roman"/>
          <w:sz w:val="24"/>
          <w:szCs w:val="24"/>
        </w:rPr>
        <w:t>difficult</w:t>
      </w:r>
      <w:r w:rsidR="00B16BC6">
        <w:rPr>
          <w:rFonts w:ascii="Times New Roman" w:hAnsi="Times New Roman" w:cs="Times New Roman"/>
          <w:sz w:val="24"/>
          <w:szCs w:val="24"/>
        </w:rPr>
        <w:t xml:space="preserve"> </w:t>
      </w:r>
      <w:r w:rsidRPr="002A5493">
        <w:rPr>
          <w:rFonts w:ascii="Times New Roman" w:hAnsi="Times New Roman" w:cs="Times New Roman"/>
          <w:sz w:val="24"/>
          <w:szCs w:val="24"/>
        </w:rPr>
        <w:t>to control, because it would be extended to incompetent patients. Most of the patients</w:t>
      </w:r>
      <w:r w:rsidR="00EF7D43">
        <w:rPr>
          <w:rFonts w:ascii="Times New Roman" w:hAnsi="Times New Roman" w:cs="Times New Roman"/>
          <w:sz w:val="24"/>
          <w:szCs w:val="24"/>
        </w:rPr>
        <w:t>’ conditions such as depression might influence the decisions they make</w:t>
      </w:r>
      <w:r w:rsidRPr="002A5493">
        <w:rPr>
          <w:rFonts w:ascii="Times New Roman" w:hAnsi="Times New Roman" w:cs="Times New Roman"/>
          <w:sz w:val="24"/>
          <w:szCs w:val="24"/>
        </w:rPr>
        <w:t>. For instance, patients when in pain might be depressed when giving consent for euthanasia. The aspect of decisions being influenced by a condition violates the ethical competence concerning the informed consent of the patients. Individuals with depression might not be viable of making decisions and often the doctors might be unaware of the situations.</w:t>
      </w:r>
    </w:p>
    <w:p w:rsidR="002A5493" w:rsidRPr="00B16BC6" w:rsidRDefault="002A5493" w:rsidP="000B1CFE">
      <w:pPr>
        <w:spacing w:line="480" w:lineRule="auto"/>
        <w:jc w:val="both"/>
        <w:rPr>
          <w:rFonts w:ascii="Times New Roman" w:hAnsi="Times New Roman" w:cs="Times New Roman"/>
          <w:sz w:val="24"/>
          <w:szCs w:val="24"/>
        </w:rPr>
      </w:pPr>
      <w:r w:rsidRPr="00B16BC6">
        <w:rPr>
          <w:rFonts w:ascii="Times New Roman" w:hAnsi="Times New Roman" w:cs="Times New Roman"/>
          <w:sz w:val="24"/>
          <w:szCs w:val="24"/>
        </w:rPr>
        <w:t>Slippery Slope</w:t>
      </w:r>
    </w:p>
    <w:p w:rsidR="002A5493" w:rsidRPr="002A5493" w:rsidRDefault="002A5493" w:rsidP="000B1CFE">
      <w:pPr>
        <w:spacing w:line="480" w:lineRule="auto"/>
        <w:ind w:firstLine="720"/>
        <w:jc w:val="both"/>
        <w:rPr>
          <w:rFonts w:ascii="Times New Roman" w:hAnsi="Times New Roman" w:cs="Times New Roman"/>
          <w:sz w:val="24"/>
          <w:szCs w:val="24"/>
        </w:rPr>
      </w:pPr>
      <w:r w:rsidRPr="002A5493">
        <w:rPr>
          <w:rFonts w:ascii="Times New Roman" w:hAnsi="Times New Roman" w:cs="Times New Roman"/>
          <w:sz w:val="24"/>
          <w:szCs w:val="24"/>
        </w:rPr>
        <w:t xml:space="preserve">Euthanasia will result in slippery slope especially with regards to the pervasive killing of the vulnerable groups such as the disabled and the </w:t>
      </w:r>
      <w:r w:rsidR="005E166A" w:rsidRPr="002A5493">
        <w:rPr>
          <w:rFonts w:ascii="Times New Roman" w:hAnsi="Times New Roman" w:cs="Times New Roman"/>
          <w:sz w:val="24"/>
          <w:szCs w:val="24"/>
        </w:rPr>
        <w:t>poor that</w:t>
      </w:r>
      <w:r w:rsidRPr="002A5493">
        <w:rPr>
          <w:rFonts w:ascii="Times New Roman" w:hAnsi="Times New Roman" w:cs="Times New Roman"/>
          <w:sz w:val="24"/>
          <w:szCs w:val="24"/>
        </w:rPr>
        <w:t xml:space="preserve"> is it will pave way for involuntary euthanasia. In other words, if the society allows something relatively harmless today, it might trigger something unthinkable happening, for example, it might be easier to commit murder among individuals as the perpetrators will end up disguising it as voluntary euthanasia (Lamb, 2013). </w:t>
      </w:r>
      <w:r w:rsidR="00EF7D43">
        <w:rPr>
          <w:rFonts w:ascii="Times New Roman" w:hAnsi="Times New Roman" w:cs="Times New Roman"/>
          <w:sz w:val="24"/>
          <w:szCs w:val="24"/>
        </w:rPr>
        <w:t>Additionally</w:t>
      </w:r>
      <w:r w:rsidRPr="002A5493">
        <w:rPr>
          <w:rFonts w:ascii="Times New Roman" w:hAnsi="Times New Roman" w:cs="Times New Roman"/>
          <w:sz w:val="24"/>
          <w:szCs w:val="24"/>
        </w:rPr>
        <w:t>, because it provides an immediate solution to financial burdens that family members might face sometimes patient might be compelled psychologically as they consciously recognize the burden that they cause to people and this might not be valid consent</w:t>
      </w:r>
      <w:r w:rsidR="00EF7D43">
        <w:rPr>
          <w:rFonts w:ascii="Times New Roman" w:hAnsi="Times New Roman" w:cs="Times New Roman"/>
          <w:sz w:val="24"/>
          <w:szCs w:val="24"/>
        </w:rPr>
        <w:t>. U</w:t>
      </w:r>
      <w:r w:rsidRPr="002A5493">
        <w:rPr>
          <w:rFonts w:ascii="Times New Roman" w:hAnsi="Times New Roman" w:cs="Times New Roman"/>
          <w:sz w:val="24"/>
          <w:szCs w:val="24"/>
        </w:rPr>
        <w:t xml:space="preserve">sing the Nazis as a case study, most of the doctors performed involuntary euthanasia and </w:t>
      </w:r>
      <w:r w:rsidR="00EF7D43">
        <w:rPr>
          <w:rFonts w:ascii="Times New Roman" w:hAnsi="Times New Roman" w:cs="Times New Roman"/>
          <w:sz w:val="24"/>
          <w:szCs w:val="24"/>
        </w:rPr>
        <w:t>therefore</w:t>
      </w:r>
      <w:r w:rsidRPr="002A5493">
        <w:rPr>
          <w:rFonts w:ascii="Times New Roman" w:hAnsi="Times New Roman" w:cs="Times New Roman"/>
          <w:sz w:val="24"/>
          <w:szCs w:val="24"/>
        </w:rPr>
        <w:t xml:space="preserve"> not all the doctors can be trusted to uphold their moral values. </w:t>
      </w:r>
      <w:r w:rsidR="00EF7D43">
        <w:rPr>
          <w:rFonts w:ascii="Times New Roman" w:hAnsi="Times New Roman" w:cs="Times New Roman"/>
          <w:sz w:val="24"/>
          <w:szCs w:val="24"/>
        </w:rPr>
        <w:t>Altogether</w:t>
      </w:r>
      <w:r w:rsidRPr="002A5493">
        <w:rPr>
          <w:rFonts w:ascii="Times New Roman" w:hAnsi="Times New Roman" w:cs="Times New Roman"/>
          <w:sz w:val="24"/>
          <w:szCs w:val="24"/>
        </w:rPr>
        <w:t>, euthanasia will reduce the protection of life and might end the life of people who do not volunteer to die.</w:t>
      </w:r>
    </w:p>
    <w:p w:rsidR="002A5493" w:rsidRPr="00B16BC6" w:rsidRDefault="002A5493" w:rsidP="000B1CFE">
      <w:pPr>
        <w:spacing w:line="480" w:lineRule="auto"/>
        <w:jc w:val="both"/>
        <w:rPr>
          <w:rFonts w:ascii="Times New Roman" w:hAnsi="Times New Roman" w:cs="Times New Roman"/>
          <w:sz w:val="24"/>
          <w:szCs w:val="24"/>
        </w:rPr>
      </w:pPr>
      <w:r w:rsidRPr="00B16BC6">
        <w:rPr>
          <w:rFonts w:ascii="Times New Roman" w:hAnsi="Times New Roman" w:cs="Times New Roman"/>
          <w:sz w:val="24"/>
          <w:szCs w:val="24"/>
        </w:rPr>
        <w:t xml:space="preserve"> Devalues Some Lives</w:t>
      </w:r>
    </w:p>
    <w:p w:rsidR="002A5493" w:rsidRPr="002A5493" w:rsidRDefault="002A5493" w:rsidP="000B1CFE">
      <w:pPr>
        <w:spacing w:line="480" w:lineRule="auto"/>
        <w:ind w:firstLine="720"/>
        <w:jc w:val="both"/>
        <w:rPr>
          <w:rFonts w:ascii="Times New Roman" w:hAnsi="Times New Roman" w:cs="Times New Roman"/>
          <w:sz w:val="24"/>
          <w:szCs w:val="24"/>
        </w:rPr>
      </w:pPr>
      <w:r w:rsidRPr="002A5493">
        <w:rPr>
          <w:rFonts w:ascii="Times New Roman" w:hAnsi="Times New Roman" w:cs="Times New Roman"/>
          <w:sz w:val="24"/>
          <w:szCs w:val="24"/>
        </w:rPr>
        <w:lastRenderedPageBreak/>
        <w:t>Devalues the life of other individuals. Chronic pain causes functional limitations among individuals, for example, they are unable to engage in physical activities. Most of the individuals tend to lose control of their lives because they cannot do as they please because of the illness and pain. Moreover, loss of dignity and shame also accompanies the loss of control as individuals tend to be dependent on the family members and healthcare givers to help them in engaging in some of the basic physical activity like walking especially when the illness is at an advanced stage. In this case, euthanasia tends to devalue some of the lives of individuals especially the disabled as they perceive themselves also as a burden to the society. This is because individuals tend to believe that it is better to dies than being sick of bedridden. Most of the able-bodied people have different perceptions as they live with a disability as a disaster, because of the suffering and frustrations that individuals with a disability have to experience. Notably, there are societies that perceive the disabled as inferior and even the proponents of eugenics believe that society should prevent people with deformity from having children and thus the disabled will be perceived as a burden to the society (Bickenbach, 2015). Therefore, through denying euthanasia it will prevent some of the involuntary deaths especially for the vulnerable groups like the disabled and thus is honors the sanctity of life and the equal, underived, intrinsic moral worth of all persons, including the very weak individuals who are perceived as unworthy in the society.</w:t>
      </w:r>
    </w:p>
    <w:p w:rsidR="002A5493" w:rsidRPr="00B16BC6" w:rsidRDefault="002A5493" w:rsidP="00B16BC6">
      <w:pPr>
        <w:spacing w:line="480" w:lineRule="auto"/>
        <w:rPr>
          <w:rFonts w:ascii="Times New Roman" w:hAnsi="Times New Roman" w:cs="Times New Roman"/>
          <w:sz w:val="24"/>
          <w:szCs w:val="24"/>
        </w:rPr>
      </w:pPr>
      <w:r w:rsidRPr="00B16BC6">
        <w:rPr>
          <w:rFonts w:ascii="Times New Roman" w:hAnsi="Times New Roman" w:cs="Times New Roman"/>
          <w:sz w:val="24"/>
          <w:szCs w:val="24"/>
        </w:rPr>
        <w:t>Palliative and Hospice care promotes effective management of pain</w:t>
      </w:r>
    </w:p>
    <w:p w:rsidR="002A5493" w:rsidRPr="002A5493" w:rsidRDefault="002A5493" w:rsidP="000B1CFE">
      <w:pPr>
        <w:spacing w:line="480" w:lineRule="auto"/>
        <w:ind w:firstLine="720"/>
        <w:jc w:val="both"/>
        <w:rPr>
          <w:rFonts w:ascii="Times New Roman" w:hAnsi="Times New Roman" w:cs="Times New Roman"/>
          <w:sz w:val="24"/>
          <w:szCs w:val="24"/>
        </w:rPr>
      </w:pPr>
      <w:r w:rsidRPr="002A5493">
        <w:rPr>
          <w:rFonts w:ascii="Times New Roman" w:hAnsi="Times New Roman" w:cs="Times New Roman"/>
          <w:sz w:val="24"/>
          <w:szCs w:val="24"/>
        </w:rPr>
        <w:t xml:space="preserve">The </w:t>
      </w:r>
      <w:r w:rsidR="00960A84" w:rsidRPr="002A5493">
        <w:rPr>
          <w:rFonts w:ascii="Times New Roman" w:hAnsi="Times New Roman" w:cs="Times New Roman"/>
          <w:sz w:val="24"/>
          <w:szCs w:val="24"/>
        </w:rPr>
        <w:t>growth of palliative care and hospice programs has</w:t>
      </w:r>
      <w:r w:rsidRPr="002A5493">
        <w:rPr>
          <w:rFonts w:ascii="Times New Roman" w:hAnsi="Times New Roman" w:cs="Times New Roman"/>
          <w:sz w:val="24"/>
          <w:szCs w:val="24"/>
        </w:rPr>
        <w:t xml:space="preserve"> significantly enhanced the management of pain for patients with a terminal illness. Palliative care tends to provide for physical, emotional and spiritual care when care is not possible. Some of the aspects include compassion and support for family and friends. </w:t>
      </w:r>
      <w:r w:rsidR="00960A84">
        <w:rPr>
          <w:rFonts w:ascii="Times New Roman" w:hAnsi="Times New Roman" w:cs="Times New Roman"/>
          <w:sz w:val="24"/>
          <w:szCs w:val="24"/>
        </w:rPr>
        <w:t>S</w:t>
      </w:r>
      <w:r w:rsidRPr="002A5493">
        <w:rPr>
          <w:rFonts w:ascii="Times New Roman" w:hAnsi="Times New Roman" w:cs="Times New Roman"/>
          <w:sz w:val="24"/>
          <w:szCs w:val="24"/>
        </w:rPr>
        <w:t>uccessful palliative care aim at treating an individual as a person rather than a set of medical problems.</w:t>
      </w:r>
      <w:r w:rsidR="00B16BC6">
        <w:rPr>
          <w:rFonts w:ascii="Times New Roman" w:hAnsi="Times New Roman" w:cs="Times New Roman"/>
          <w:sz w:val="24"/>
          <w:szCs w:val="24"/>
        </w:rPr>
        <w:t xml:space="preserve"> </w:t>
      </w:r>
      <w:r w:rsidR="00EF7D43">
        <w:rPr>
          <w:rFonts w:ascii="Times New Roman" w:hAnsi="Times New Roman" w:cs="Times New Roman"/>
          <w:sz w:val="24"/>
          <w:szCs w:val="24"/>
        </w:rPr>
        <w:t>Thus</w:t>
      </w:r>
      <w:r w:rsidRPr="002A5493">
        <w:rPr>
          <w:rFonts w:ascii="Times New Roman" w:hAnsi="Times New Roman" w:cs="Times New Roman"/>
          <w:sz w:val="24"/>
          <w:szCs w:val="24"/>
        </w:rPr>
        <w:t xml:space="preserve">, the process of palliative care </w:t>
      </w:r>
      <w:r w:rsidRPr="002A5493">
        <w:rPr>
          <w:rFonts w:ascii="Times New Roman" w:hAnsi="Times New Roman" w:cs="Times New Roman"/>
          <w:sz w:val="24"/>
          <w:szCs w:val="24"/>
        </w:rPr>
        <w:lastRenderedPageBreak/>
        <w:t xml:space="preserve">affirms life and also recognizes death as a </w:t>
      </w:r>
      <w:r w:rsidR="00960A84" w:rsidRPr="002A5493">
        <w:rPr>
          <w:rFonts w:ascii="Times New Roman" w:hAnsi="Times New Roman" w:cs="Times New Roman"/>
          <w:sz w:val="24"/>
          <w:szCs w:val="24"/>
        </w:rPr>
        <w:t>process;</w:t>
      </w:r>
      <w:r w:rsidRPr="002A5493">
        <w:rPr>
          <w:rFonts w:ascii="Times New Roman" w:hAnsi="Times New Roman" w:cs="Times New Roman"/>
          <w:sz w:val="24"/>
          <w:szCs w:val="24"/>
        </w:rPr>
        <w:t xml:space="preserve"> it does not accelerate or postpones death, provides significant relief and agony of pain and integrates the psychological and spiritual aspects of the patient (Ten Have &amp;Welie, 2014). Although enhancing palliative care is a daunting task but it is ingrained in the Hippocratic </w:t>
      </w:r>
      <w:r w:rsidR="00960A84" w:rsidRPr="002A5493">
        <w:rPr>
          <w:rFonts w:ascii="Times New Roman" w:hAnsi="Times New Roman" w:cs="Times New Roman"/>
          <w:sz w:val="24"/>
          <w:szCs w:val="24"/>
        </w:rPr>
        <w:t>Oath</w:t>
      </w:r>
      <w:r w:rsidRPr="002A5493">
        <w:rPr>
          <w:rFonts w:ascii="Times New Roman" w:hAnsi="Times New Roman" w:cs="Times New Roman"/>
          <w:sz w:val="24"/>
          <w:szCs w:val="24"/>
        </w:rPr>
        <w:t xml:space="preserve"> of doctors and also it is a consequence of compassion among other members of the society such as those providing therapy might enhance the wellbeing of those undergoing suffering. </w:t>
      </w:r>
      <w:r w:rsidR="00EF7D43">
        <w:rPr>
          <w:rFonts w:ascii="Times New Roman" w:hAnsi="Times New Roman" w:cs="Times New Roman"/>
          <w:sz w:val="24"/>
          <w:szCs w:val="24"/>
        </w:rPr>
        <w:t>Hence</w:t>
      </w:r>
      <w:r w:rsidRPr="002A5493">
        <w:rPr>
          <w:rFonts w:ascii="Times New Roman" w:hAnsi="Times New Roman" w:cs="Times New Roman"/>
          <w:sz w:val="24"/>
          <w:szCs w:val="24"/>
        </w:rPr>
        <w:t xml:space="preserve">, competent palliative care averts the myth that pain is amenable to treatment and thus prevents the need to undertake euthanasia. </w:t>
      </w:r>
    </w:p>
    <w:p w:rsidR="002A5493" w:rsidRPr="002A5493" w:rsidRDefault="002A5493" w:rsidP="000B1CFE">
      <w:pPr>
        <w:spacing w:line="480" w:lineRule="auto"/>
        <w:ind w:firstLine="720"/>
        <w:jc w:val="both"/>
        <w:rPr>
          <w:rFonts w:ascii="Times New Roman" w:hAnsi="Times New Roman" w:cs="Times New Roman"/>
          <w:sz w:val="24"/>
          <w:szCs w:val="24"/>
        </w:rPr>
      </w:pPr>
      <w:r w:rsidRPr="002A5493">
        <w:rPr>
          <w:rFonts w:ascii="Times New Roman" w:hAnsi="Times New Roman" w:cs="Times New Roman"/>
          <w:sz w:val="24"/>
          <w:szCs w:val="24"/>
        </w:rPr>
        <w:t xml:space="preserve">Most physicians do not have the power of deciding who dies or who does not, </w:t>
      </w:r>
      <w:r w:rsidR="00EF7D43">
        <w:rPr>
          <w:rFonts w:ascii="Times New Roman" w:hAnsi="Times New Roman" w:cs="Times New Roman"/>
          <w:sz w:val="24"/>
          <w:szCs w:val="24"/>
        </w:rPr>
        <w:t xml:space="preserve">therefore </w:t>
      </w:r>
      <w:r w:rsidRPr="002A5493">
        <w:rPr>
          <w:rFonts w:ascii="Times New Roman" w:hAnsi="Times New Roman" w:cs="Times New Roman"/>
          <w:sz w:val="24"/>
          <w:szCs w:val="24"/>
        </w:rPr>
        <w:t xml:space="preserve">euthanasia forces physicians to engage in aspects that are against their convictions. This is another slope where euthanasia will make the healthcare providers to be compared to God and yet they do not possess that power. The Declaration of Independence asserts that doctors have the right to pursue life, liberty and the pursuit of happiness. There is no right whatsoever to pursue death. </w:t>
      </w:r>
    </w:p>
    <w:p w:rsidR="002A5493" w:rsidRPr="000B1CFE" w:rsidRDefault="002A5493" w:rsidP="000B1CFE">
      <w:pPr>
        <w:spacing w:line="480" w:lineRule="auto"/>
        <w:ind w:firstLine="720"/>
        <w:jc w:val="center"/>
        <w:rPr>
          <w:rFonts w:ascii="Times New Roman" w:hAnsi="Times New Roman" w:cs="Times New Roman"/>
          <w:b/>
          <w:sz w:val="24"/>
          <w:szCs w:val="24"/>
        </w:rPr>
      </w:pPr>
      <w:r w:rsidRPr="000B1CFE">
        <w:rPr>
          <w:rFonts w:ascii="Times New Roman" w:hAnsi="Times New Roman" w:cs="Times New Roman"/>
          <w:b/>
          <w:sz w:val="24"/>
          <w:szCs w:val="24"/>
        </w:rPr>
        <w:t>Conclusion</w:t>
      </w:r>
    </w:p>
    <w:p w:rsidR="002A5493" w:rsidRPr="002A5493" w:rsidRDefault="00EF7D43" w:rsidP="000B1CF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shd w:val="clear" w:color="auto" w:fill="FFFFFF" w:themeFill="background1"/>
        </w:rPr>
        <w:t xml:space="preserve">Euthanasia should </w:t>
      </w:r>
      <w:r>
        <w:rPr>
          <w:rFonts w:ascii="Times New Roman" w:hAnsi="Times New Roman" w:cs="Times New Roman"/>
          <w:sz w:val="24"/>
          <w:szCs w:val="24"/>
        </w:rPr>
        <w:t xml:space="preserve">not be allowed </w:t>
      </w:r>
      <w:r w:rsidR="002A5493" w:rsidRPr="002A5493">
        <w:rPr>
          <w:rFonts w:ascii="Times New Roman" w:hAnsi="Times New Roman" w:cs="Times New Roman"/>
          <w:sz w:val="24"/>
          <w:szCs w:val="24"/>
        </w:rPr>
        <w:t xml:space="preserve">because of the adverse impacts that might result in including physicians performing involuntary killing and also might devalue the lives of those with a physical deformity in the society. Moreover, it is against the physicians' roles of healers, of providing hope to even those in their dying hours which violates the Hippocratic </w:t>
      </w:r>
      <w:r w:rsidR="00960A84" w:rsidRPr="002A5493">
        <w:rPr>
          <w:rFonts w:ascii="Times New Roman" w:hAnsi="Times New Roman" w:cs="Times New Roman"/>
          <w:sz w:val="24"/>
          <w:szCs w:val="24"/>
        </w:rPr>
        <w:t>Oath</w:t>
      </w:r>
      <w:r w:rsidR="002A5493" w:rsidRPr="002A5493">
        <w:rPr>
          <w:rFonts w:ascii="Times New Roman" w:hAnsi="Times New Roman" w:cs="Times New Roman"/>
          <w:sz w:val="24"/>
          <w:szCs w:val="24"/>
        </w:rPr>
        <w:t xml:space="preserve"> of doctor’s responsibility to pursue life. Palliative care has further enabled individuals to deal with pain because of the physical, emotional and spiritual comfort that it brings to individuals experiencing pain and this helps individuals to integrate adaptive coping strategies in their lives </w:t>
      </w:r>
      <w:r w:rsidR="002A5493" w:rsidRPr="002A5493">
        <w:rPr>
          <w:rFonts w:ascii="Times New Roman" w:hAnsi="Times New Roman" w:cs="Times New Roman"/>
          <w:sz w:val="24"/>
          <w:szCs w:val="24"/>
        </w:rPr>
        <w:lastRenderedPageBreak/>
        <w:t xml:space="preserve">as they are able to manage distress and depression. The legalization of the euthanasia will cause more good than harm, as it generally destroys the total sanctity of life. </w:t>
      </w:r>
    </w:p>
    <w:p w:rsidR="000B1CFE" w:rsidRDefault="000B1CFE" w:rsidP="000B1CFE">
      <w:pPr>
        <w:spacing w:line="480" w:lineRule="auto"/>
        <w:ind w:firstLine="720"/>
        <w:jc w:val="both"/>
        <w:rPr>
          <w:rFonts w:ascii="Times New Roman" w:hAnsi="Times New Roman" w:cs="Times New Roman"/>
          <w:sz w:val="24"/>
          <w:szCs w:val="24"/>
        </w:rPr>
      </w:pPr>
    </w:p>
    <w:p w:rsidR="000B1CFE" w:rsidRDefault="000B1CFE" w:rsidP="000B1CFE">
      <w:pPr>
        <w:spacing w:line="480" w:lineRule="auto"/>
        <w:ind w:firstLine="720"/>
        <w:jc w:val="both"/>
        <w:rPr>
          <w:rFonts w:ascii="Times New Roman" w:hAnsi="Times New Roman" w:cs="Times New Roman"/>
          <w:sz w:val="24"/>
          <w:szCs w:val="24"/>
        </w:rPr>
      </w:pPr>
    </w:p>
    <w:p w:rsidR="000B1CFE" w:rsidRDefault="000B1CFE" w:rsidP="000B1CFE">
      <w:pPr>
        <w:spacing w:line="480" w:lineRule="auto"/>
        <w:ind w:firstLine="720"/>
        <w:jc w:val="both"/>
        <w:rPr>
          <w:rFonts w:ascii="Times New Roman" w:hAnsi="Times New Roman" w:cs="Times New Roman"/>
          <w:sz w:val="24"/>
          <w:szCs w:val="24"/>
        </w:rPr>
      </w:pPr>
    </w:p>
    <w:p w:rsidR="000B1CFE" w:rsidRDefault="000B1CFE" w:rsidP="000B1CFE">
      <w:pPr>
        <w:spacing w:line="480" w:lineRule="auto"/>
        <w:ind w:firstLine="720"/>
        <w:jc w:val="both"/>
        <w:rPr>
          <w:rFonts w:ascii="Times New Roman" w:hAnsi="Times New Roman" w:cs="Times New Roman"/>
          <w:sz w:val="24"/>
          <w:szCs w:val="24"/>
        </w:rPr>
      </w:pPr>
    </w:p>
    <w:p w:rsidR="000B1CFE" w:rsidRDefault="000B1CFE" w:rsidP="000B1CFE">
      <w:pPr>
        <w:spacing w:line="480" w:lineRule="auto"/>
        <w:ind w:firstLine="720"/>
        <w:jc w:val="both"/>
        <w:rPr>
          <w:rFonts w:ascii="Times New Roman" w:hAnsi="Times New Roman" w:cs="Times New Roman"/>
          <w:sz w:val="24"/>
          <w:szCs w:val="24"/>
        </w:rPr>
      </w:pPr>
    </w:p>
    <w:p w:rsidR="000B1CFE" w:rsidRDefault="000B1CFE" w:rsidP="000B1CFE">
      <w:pPr>
        <w:spacing w:line="480" w:lineRule="auto"/>
        <w:ind w:firstLine="720"/>
        <w:jc w:val="both"/>
        <w:rPr>
          <w:rFonts w:ascii="Times New Roman" w:hAnsi="Times New Roman" w:cs="Times New Roman"/>
          <w:sz w:val="24"/>
          <w:szCs w:val="24"/>
        </w:rPr>
      </w:pPr>
    </w:p>
    <w:p w:rsidR="000B1CFE" w:rsidRDefault="000B1CFE" w:rsidP="000B1CFE">
      <w:pPr>
        <w:spacing w:line="480" w:lineRule="auto"/>
        <w:ind w:firstLine="720"/>
        <w:jc w:val="both"/>
        <w:rPr>
          <w:rFonts w:ascii="Times New Roman" w:hAnsi="Times New Roman" w:cs="Times New Roman"/>
          <w:sz w:val="24"/>
          <w:szCs w:val="24"/>
        </w:rPr>
      </w:pPr>
    </w:p>
    <w:p w:rsidR="000B1CFE" w:rsidRDefault="000B1CFE" w:rsidP="000B1CFE">
      <w:pPr>
        <w:spacing w:line="480" w:lineRule="auto"/>
        <w:ind w:firstLine="720"/>
        <w:jc w:val="both"/>
        <w:rPr>
          <w:rFonts w:ascii="Times New Roman" w:hAnsi="Times New Roman" w:cs="Times New Roman"/>
          <w:sz w:val="24"/>
          <w:szCs w:val="24"/>
        </w:rPr>
      </w:pPr>
    </w:p>
    <w:p w:rsidR="000B1CFE" w:rsidRDefault="000B1CFE" w:rsidP="000B1CFE">
      <w:pPr>
        <w:spacing w:line="480" w:lineRule="auto"/>
        <w:ind w:firstLine="720"/>
        <w:jc w:val="both"/>
        <w:rPr>
          <w:rFonts w:ascii="Times New Roman" w:hAnsi="Times New Roman" w:cs="Times New Roman"/>
          <w:sz w:val="24"/>
          <w:szCs w:val="24"/>
        </w:rPr>
      </w:pPr>
    </w:p>
    <w:p w:rsidR="000B1CFE" w:rsidRDefault="000B1CFE" w:rsidP="000B1CFE">
      <w:pPr>
        <w:spacing w:line="480" w:lineRule="auto"/>
        <w:ind w:firstLine="720"/>
        <w:jc w:val="both"/>
        <w:rPr>
          <w:rFonts w:ascii="Times New Roman" w:hAnsi="Times New Roman" w:cs="Times New Roman"/>
          <w:sz w:val="24"/>
          <w:szCs w:val="24"/>
        </w:rPr>
      </w:pPr>
    </w:p>
    <w:p w:rsidR="000B1CFE" w:rsidRDefault="000B1CFE" w:rsidP="000B1CFE">
      <w:pPr>
        <w:spacing w:line="480" w:lineRule="auto"/>
        <w:ind w:firstLine="720"/>
        <w:jc w:val="both"/>
        <w:rPr>
          <w:rFonts w:ascii="Times New Roman" w:hAnsi="Times New Roman" w:cs="Times New Roman"/>
          <w:sz w:val="24"/>
          <w:szCs w:val="24"/>
        </w:rPr>
      </w:pPr>
    </w:p>
    <w:p w:rsidR="000B1CFE" w:rsidRDefault="000B1CFE" w:rsidP="000B1CFE">
      <w:pPr>
        <w:spacing w:line="480" w:lineRule="auto"/>
        <w:ind w:firstLine="720"/>
        <w:jc w:val="both"/>
        <w:rPr>
          <w:rFonts w:ascii="Times New Roman" w:hAnsi="Times New Roman" w:cs="Times New Roman"/>
          <w:sz w:val="24"/>
          <w:szCs w:val="24"/>
        </w:rPr>
      </w:pPr>
    </w:p>
    <w:p w:rsidR="000B1CFE" w:rsidRDefault="000B1CFE" w:rsidP="000B1CFE">
      <w:pPr>
        <w:spacing w:line="480" w:lineRule="auto"/>
        <w:ind w:firstLine="720"/>
        <w:jc w:val="both"/>
        <w:rPr>
          <w:rFonts w:ascii="Times New Roman" w:hAnsi="Times New Roman" w:cs="Times New Roman"/>
          <w:sz w:val="24"/>
          <w:szCs w:val="24"/>
        </w:rPr>
      </w:pPr>
    </w:p>
    <w:p w:rsidR="000B1CFE" w:rsidRDefault="000B1CFE" w:rsidP="000B1CFE">
      <w:pPr>
        <w:spacing w:line="480" w:lineRule="auto"/>
        <w:ind w:firstLine="720"/>
        <w:jc w:val="both"/>
        <w:rPr>
          <w:rFonts w:ascii="Times New Roman" w:hAnsi="Times New Roman" w:cs="Times New Roman"/>
          <w:sz w:val="24"/>
          <w:szCs w:val="24"/>
        </w:rPr>
      </w:pPr>
    </w:p>
    <w:p w:rsidR="000B1CFE" w:rsidRDefault="000B1CFE" w:rsidP="000B1CFE">
      <w:pPr>
        <w:spacing w:line="480" w:lineRule="auto"/>
        <w:ind w:firstLine="720"/>
        <w:jc w:val="both"/>
        <w:rPr>
          <w:rFonts w:ascii="Times New Roman" w:hAnsi="Times New Roman" w:cs="Times New Roman"/>
          <w:sz w:val="24"/>
          <w:szCs w:val="24"/>
        </w:rPr>
      </w:pPr>
    </w:p>
    <w:p w:rsidR="00EF7D43" w:rsidRDefault="00EF7D43" w:rsidP="000B1CFE">
      <w:pPr>
        <w:spacing w:line="480" w:lineRule="auto"/>
        <w:ind w:firstLine="720"/>
        <w:jc w:val="center"/>
        <w:rPr>
          <w:rFonts w:ascii="Times New Roman" w:hAnsi="Times New Roman" w:cs="Times New Roman"/>
          <w:sz w:val="24"/>
          <w:szCs w:val="24"/>
        </w:rPr>
      </w:pPr>
    </w:p>
    <w:p w:rsidR="000B1CFE" w:rsidRDefault="002A5493" w:rsidP="00EF7D43">
      <w:pPr>
        <w:spacing w:line="480" w:lineRule="auto"/>
        <w:jc w:val="center"/>
        <w:rPr>
          <w:rFonts w:ascii="Times New Roman" w:hAnsi="Times New Roman" w:cs="Times New Roman"/>
          <w:sz w:val="24"/>
          <w:szCs w:val="24"/>
        </w:rPr>
      </w:pPr>
      <w:r w:rsidRPr="002A5493">
        <w:rPr>
          <w:rFonts w:ascii="Times New Roman" w:hAnsi="Times New Roman" w:cs="Times New Roman"/>
          <w:sz w:val="24"/>
          <w:szCs w:val="24"/>
        </w:rPr>
        <w:lastRenderedPageBreak/>
        <w:t>Reference</w:t>
      </w:r>
      <w:r w:rsidR="00B16BC6">
        <w:rPr>
          <w:rFonts w:ascii="Times New Roman" w:hAnsi="Times New Roman" w:cs="Times New Roman"/>
          <w:sz w:val="24"/>
          <w:szCs w:val="24"/>
        </w:rPr>
        <w:t>s</w:t>
      </w:r>
    </w:p>
    <w:p w:rsidR="000B1CFE" w:rsidRPr="002A5493" w:rsidRDefault="000B1CFE" w:rsidP="000B1CFE">
      <w:pPr>
        <w:spacing w:line="480" w:lineRule="auto"/>
        <w:jc w:val="both"/>
        <w:rPr>
          <w:rFonts w:ascii="Times New Roman" w:hAnsi="Times New Roman" w:cs="Times New Roman"/>
          <w:sz w:val="24"/>
          <w:szCs w:val="24"/>
        </w:rPr>
      </w:pPr>
      <w:r w:rsidRPr="002A5493">
        <w:rPr>
          <w:rFonts w:ascii="Times New Roman" w:hAnsi="Times New Roman" w:cs="Times New Roman"/>
          <w:sz w:val="24"/>
          <w:szCs w:val="24"/>
        </w:rPr>
        <w:t>Bickenbach, J. E. (2015). Disability and life-ending decisions.In Physician-Assisted Suicide (pp.</w:t>
      </w:r>
      <w:r>
        <w:rPr>
          <w:rFonts w:ascii="Times New Roman" w:hAnsi="Times New Roman" w:cs="Times New Roman"/>
          <w:sz w:val="24"/>
          <w:szCs w:val="24"/>
        </w:rPr>
        <w:tab/>
      </w:r>
      <w:r w:rsidRPr="002A5493">
        <w:rPr>
          <w:rFonts w:ascii="Times New Roman" w:hAnsi="Times New Roman" w:cs="Times New Roman"/>
          <w:sz w:val="24"/>
          <w:szCs w:val="24"/>
        </w:rPr>
        <w:t>123-132). Routledge.</w:t>
      </w:r>
    </w:p>
    <w:p w:rsidR="000B1CFE" w:rsidRPr="002A5493" w:rsidRDefault="000B1CFE" w:rsidP="000B1CFE">
      <w:pPr>
        <w:spacing w:line="480" w:lineRule="auto"/>
        <w:jc w:val="both"/>
        <w:rPr>
          <w:rFonts w:ascii="Times New Roman" w:hAnsi="Times New Roman" w:cs="Times New Roman"/>
          <w:sz w:val="24"/>
          <w:szCs w:val="24"/>
        </w:rPr>
      </w:pPr>
      <w:r w:rsidRPr="002A5493">
        <w:rPr>
          <w:rFonts w:ascii="Times New Roman" w:hAnsi="Times New Roman" w:cs="Times New Roman"/>
          <w:sz w:val="24"/>
          <w:szCs w:val="24"/>
        </w:rPr>
        <w:t>Lamb, D. (2013). Down the slippery slope: arguing in applied ethics.Routledge.</w:t>
      </w:r>
    </w:p>
    <w:p w:rsidR="000B1CFE" w:rsidRPr="002A5493" w:rsidRDefault="000B1CFE" w:rsidP="000B1CFE">
      <w:pPr>
        <w:spacing w:line="480" w:lineRule="auto"/>
        <w:jc w:val="both"/>
        <w:rPr>
          <w:rFonts w:ascii="Times New Roman" w:hAnsi="Times New Roman" w:cs="Times New Roman"/>
          <w:sz w:val="24"/>
          <w:szCs w:val="24"/>
        </w:rPr>
      </w:pPr>
      <w:r w:rsidRPr="002A5493">
        <w:rPr>
          <w:rFonts w:ascii="Times New Roman" w:hAnsi="Times New Roman" w:cs="Times New Roman"/>
          <w:sz w:val="24"/>
          <w:szCs w:val="24"/>
        </w:rPr>
        <w:t xml:space="preserve">Ten Have, H., &amp;Welie, J. V. (2014). Palliative sedation versus euthanasia: an ethical </w:t>
      </w:r>
      <w:r>
        <w:rPr>
          <w:rFonts w:ascii="Times New Roman" w:hAnsi="Times New Roman" w:cs="Times New Roman"/>
          <w:sz w:val="24"/>
          <w:szCs w:val="24"/>
        </w:rPr>
        <w:tab/>
      </w:r>
      <w:r w:rsidRPr="002A5493">
        <w:rPr>
          <w:rFonts w:ascii="Times New Roman" w:hAnsi="Times New Roman" w:cs="Times New Roman"/>
          <w:sz w:val="24"/>
          <w:szCs w:val="24"/>
        </w:rPr>
        <w:t>assessment. Journal of pain and symptom management, 47(1), 123-136.</w:t>
      </w:r>
    </w:p>
    <w:p w:rsidR="000B1CFE" w:rsidRPr="002A5493" w:rsidRDefault="000B1CFE" w:rsidP="000B1CFE">
      <w:pPr>
        <w:spacing w:line="480" w:lineRule="auto"/>
        <w:jc w:val="both"/>
        <w:rPr>
          <w:rFonts w:ascii="Times New Roman" w:hAnsi="Times New Roman" w:cs="Times New Roman"/>
          <w:sz w:val="24"/>
          <w:szCs w:val="24"/>
        </w:rPr>
      </w:pPr>
      <w:r w:rsidRPr="002A5493">
        <w:rPr>
          <w:rFonts w:ascii="Times New Roman" w:hAnsi="Times New Roman" w:cs="Times New Roman"/>
          <w:sz w:val="24"/>
          <w:szCs w:val="24"/>
        </w:rPr>
        <w:t xml:space="preserve">van der Heide, A. (2013). Assisted suicide and euthanasia.In Handbook of clinical neurology </w:t>
      </w:r>
      <w:r>
        <w:rPr>
          <w:rFonts w:ascii="Times New Roman" w:hAnsi="Times New Roman" w:cs="Times New Roman"/>
          <w:sz w:val="24"/>
          <w:szCs w:val="24"/>
        </w:rPr>
        <w:tab/>
      </w:r>
      <w:r w:rsidRPr="002A5493">
        <w:rPr>
          <w:rFonts w:ascii="Times New Roman" w:hAnsi="Times New Roman" w:cs="Times New Roman"/>
          <w:sz w:val="24"/>
          <w:szCs w:val="24"/>
        </w:rPr>
        <w:t>(Vol. 118, pp. 181-189).Elsevier.</w:t>
      </w:r>
    </w:p>
    <w:p w:rsidR="002A5493" w:rsidRPr="002A5493" w:rsidRDefault="002A5493" w:rsidP="000B1CFE">
      <w:pPr>
        <w:spacing w:line="480" w:lineRule="auto"/>
        <w:ind w:firstLine="720"/>
        <w:jc w:val="both"/>
        <w:rPr>
          <w:rFonts w:ascii="Times New Roman" w:hAnsi="Times New Roman" w:cs="Times New Roman"/>
          <w:sz w:val="24"/>
          <w:szCs w:val="24"/>
        </w:rPr>
      </w:pPr>
    </w:p>
    <w:p w:rsidR="002A5493" w:rsidRPr="002A5493" w:rsidRDefault="002A5493" w:rsidP="000B1CFE">
      <w:pPr>
        <w:spacing w:line="480" w:lineRule="auto"/>
        <w:ind w:firstLine="720"/>
        <w:jc w:val="both"/>
        <w:rPr>
          <w:rFonts w:ascii="Times New Roman" w:hAnsi="Times New Roman" w:cs="Times New Roman"/>
          <w:sz w:val="24"/>
          <w:szCs w:val="24"/>
        </w:rPr>
      </w:pPr>
    </w:p>
    <w:p w:rsidR="002A5493" w:rsidRPr="002A5493" w:rsidRDefault="002A5493" w:rsidP="000B1CFE">
      <w:pPr>
        <w:spacing w:line="480" w:lineRule="auto"/>
        <w:ind w:firstLine="720"/>
        <w:jc w:val="both"/>
        <w:rPr>
          <w:rFonts w:ascii="Times New Roman" w:hAnsi="Times New Roman" w:cs="Times New Roman"/>
          <w:sz w:val="24"/>
          <w:szCs w:val="24"/>
        </w:rPr>
      </w:pPr>
    </w:p>
    <w:p w:rsidR="002570A1" w:rsidRPr="004B3702" w:rsidRDefault="002570A1" w:rsidP="000B1CFE">
      <w:pPr>
        <w:spacing w:line="480" w:lineRule="auto"/>
        <w:ind w:firstLine="720"/>
        <w:jc w:val="both"/>
        <w:rPr>
          <w:rFonts w:ascii="Times New Roman" w:hAnsi="Times New Roman" w:cs="Times New Roman"/>
          <w:sz w:val="24"/>
          <w:szCs w:val="24"/>
        </w:rPr>
      </w:pPr>
    </w:p>
    <w:sectPr w:rsidR="002570A1" w:rsidRPr="004B3702" w:rsidSect="009906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34BF" w:rsidRDefault="00C134BF" w:rsidP="00990603">
      <w:pPr>
        <w:spacing w:after="0" w:line="240" w:lineRule="auto"/>
      </w:pPr>
      <w:r>
        <w:separator/>
      </w:r>
    </w:p>
  </w:endnote>
  <w:endnote w:type="continuationSeparator" w:id="1">
    <w:p w:rsidR="00C134BF" w:rsidRDefault="00C134BF" w:rsidP="009906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34BF" w:rsidRDefault="00C134BF" w:rsidP="00990603">
      <w:pPr>
        <w:spacing w:after="0" w:line="240" w:lineRule="auto"/>
      </w:pPr>
      <w:r>
        <w:separator/>
      </w:r>
    </w:p>
  </w:footnote>
  <w:footnote w:type="continuationSeparator" w:id="1">
    <w:p w:rsidR="00C134BF" w:rsidRDefault="00C134BF" w:rsidP="009906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03" w:rsidRPr="00960A84" w:rsidRDefault="00B111FF" w:rsidP="00960A84">
    <w:pPr>
      <w:pStyle w:val="Header"/>
      <w:rPr>
        <w:rFonts w:ascii="Times New Roman" w:hAnsi="Times New Roman" w:cs="Times New Roman"/>
        <w:sz w:val="24"/>
        <w:szCs w:val="24"/>
      </w:rPr>
    </w:pPr>
    <w:r>
      <w:rPr>
        <w:rFonts w:ascii="Times New Roman" w:hAnsi="Times New Roman" w:cs="Times New Roman"/>
        <w:sz w:val="24"/>
        <w:szCs w:val="24"/>
      </w:rPr>
      <w:t>PERSUASIVE ESSAY</w:t>
    </w:r>
    <w:r>
      <w:rPr>
        <w:rFonts w:ascii="Times New Roman" w:hAnsi="Times New Roman" w:cs="Times New Roman"/>
        <w:sz w:val="24"/>
        <w:szCs w:val="24"/>
      </w:rPr>
      <w:tab/>
    </w:r>
    <w:r w:rsidR="00B16BC6">
      <w:rPr>
        <w:rFonts w:ascii="Times New Roman" w:hAnsi="Times New Roman" w:cs="Times New Roman"/>
        <w:sz w:val="24"/>
        <w:szCs w:val="24"/>
      </w:rPr>
      <w:tab/>
    </w:r>
    <w:r w:rsidR="00EF7D43" w:rsidRPr="00960A84">
      <w:rPr>
        <w:rFonts w:ascii="Times New Roman" w:hAnsi="Times New Roman" w:cs="Times New Roman"/>
        <w:sz w:val="24"/>
        <w:szCs w:val="24"/>
      </w:rPr>
      <w:t xml:space="preserve">      </w:t>
    </w:r>
    <w:sdt>
      <w:sdtPr>
        <w:rPr>
          <w:rFonts w:ascii="Times New Roman" w:hAnsi="Times New Roman" w:cs="Times New Roman"/>
          <w:sz w:val="24"/>
          <w:szCs w:val="24"/>
        </w:rPr>
        <w:id w:val="8987973"/>
        <w:docPartObj>
          <w:docPartGallery w:val="Page Numbers (Top of Page)"/>
          <w:docPartUnique/>
        </w:docPartObj>
      </w:sdtPr>
      <w:sdtContent>
        <w:r w:rsidR="00AC432A" w:rsidRPr="00960A84">
          <w:rPr>
            <w:rFonts w:ascii="Times New Roman" w:hAnsi="Times New Roman" w:cs="Times New Roman"/>
            <w:sz w:val="24"/>
            <w:szCs w:val="24"/>
          </w:rPr>
          <w:fldChar w:fldCharType="begin"/>
        </w:r>
        <w:r w:rsidR="002F278F" w:rsidRPr="00960A84">
          <w:rPr>
            <w:rFonts w:ascii="Times New Roman" w:hAnsi="Times New Roman" w:cs="Times New Roman"/>
            <w:sz w:val="24"/>
            <w:szCs w:val="24"/>
          </w:rPr>
          <w:instrText xml:space="preserve"> PAGE   \* MERGEFORMAT </w:instrText>
        </w:r>
        <w:r w:rsidR="00AC432A" w:rsidRPr="00960A84">
          <w:rPr>
            <w:rFonts w:ascii="Times New Roman" w:hAnsi="Times New Roman" w:cs="Times New Roman"/>
            <w:sz w:val="24"/>
            <w:szCs w:val="24"/>
          </w:rPr>
          <w:fldChar w:fldCharType="separate"/>
        </w:r>
        <w:r w:rsidR="003A57AB">
          <w:rPr>
            <w:rFonts w:ascii="Times New Roman" w:hAnsi="Times New Roman" w:cs="Times New Roman"/>
            <w:noProof/>
            <w:sz w:val="24"/>
            <w:szCs w:val="24"/>
          </w:rPr>
          <w:t>5</w:t>
        </w:r>
        <w:r w:rsidR="00AC432A" w:rsidRPr="00960A84">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03" w:rsidRPr="00960A84" w:rsidRDefault="00EF7D43" w:rsidP="00960A84">
    <w:pPr>
      <w:pStyle w:val="Header"/>
      <w:rPr>
        <w:rFonts w:ascii="Times New Roman" w:hAnsi="Times New Roman" w:cs="Times New Roman"/>
        <w:sz w:val="24"/>
        <w:szCs w:val="24"/>
      </w:rPr>
    </w:pPr>
    <w:r w:rsidRPr="00960A84">
      <w:rPr>
        <w:rFonts w:ascii="Times New Roman" w:hAnsi="Times New Roman" w:cs="Times New Roman"/>
        <w:sz w:val="24"/>
        <w:szCs w:val="24"/>
      </w:rPr>
      <w:t xml:space="preserve">Running Head: </w:t>
    </w:r>
    <w:r w:rsidR="00B111FF">
      <w:rPr>
        <w:rFonts w:ascii="Times New Roman" w:hAnsi="Times New Roman" w:cs="Times New Roman"/>
        <w:sz w:val="24"/>
        <w:szCs w:val="24"/>
      </w:rPr>
      <w:t>PERSUASIVE ESSAY</w:t>
    </w:r>
    <w:r w:rsidR="00B111FF">
      <w:rPr>
        <w:rFonts w:ascii="Times New Roman" w:hAnsi="Times New Roman" w:cs="Times New Roman"/>
        <w:sz w:val="24"/>
        <w:szCs w:val="24"/>
      </w:rPr>
      <w:tab/>
    </w:r>
    <w:r w:rsidRPr="00960A84">
      <w:rPr>
        <w:rFonts w:ascii="Times New Roman" w:hAnsi="Times New Roman" w:cs="Times New Roman"/>
        <w:sz w:val="24"/>
        <w:szCs w:val="24"/>
      </w:rPr>
      <w:t xml:space="preserve"> </w:t>
    </w:r>
    <w:sdt>
      <w:sdtPr>
        <w:rPr>
          <w:rFonts w:ascii="Times New Roman" w:hAnsi="Times New Roman" w:cs="Times New Roman"/>
          <w:sz w:val="24"/>
          <w:szCs w:val="24"/>
        </w:rPr>
        <w:id w:val="8988017"/>
        <w:docPartObj>
          <w:docPartGallery w:val="Page Numbers (Top of Page)"/>
          <w:docPartUnique/>
        </w:docPartObj>
      </w:sdtPr>
      <w:sdtContent>
        <w:r w:rsidR="00B16BC6">
          <w:rPr>
            <w:rFonts w:ascii="Times New Roman" w:hAnsi="Times New Roman" w:cs="Times New Roman"/>
            <w:sz w:val="24"/>
            <w:szCs w:val="24"/>
          </w:rPr>
          <w:tab/>
        </w:r>
        <w:r w:rsidR="00AC432A" w:rsidRPr="00960A84">
          <w:rPr>
            <w:rFonts w:ascii="Times New Roman" w:hAnsi="Times New Roman" w:cs="Times New Roman"/>
            <w:sz w:val="24"/>
            <w:szCs w:val="24"/>
          </w:rPr>
          <w:fldChar w:fldCharType="begin"/>
        </w:r>
        <w:r w:rsidR="002D49A2" w:rsidRPr="00960A84">
          <w:rPr>
            <w:rFonts w:ascii="Times New Roman" w:hAnsi="Times New Roman" w:cs="Times New Roman"/>
            <w:sz w:val="24"/>
            <w:szCs w:val="24"/>
          </w:rPr>
          <w:instrText xml:space="preserve"> PAGE   \* MERGEFORMAT </w:instrText>
        </w:r>
        <w:r w:rsidR="00AC432A" w:rsidRPr="00960A84">
          <w:rPr>
            <w:rFonts w:ascii="Times New Roman" w:hAnsi="Times New Roman" w:cs="Times New Roman"/>
            <w:sz w:val="24"/>
            <w:szCs w:val="24"/>
          </w:rPr>
          <w:fldChar w:fldCharType="separate"/>
        </w:r>
        <w:r w:rsidR="003A57AB">
          <w:rPr>
            <w:rFonts w:ascii="Times New Roman" w:hAnsi="Times New Roman" w:cs="Times New Roman"/>
            <w:noProof/>
            <w:sz w:val="24"/>
            <w:szCs w:val="24"/>
          </w:rPr>
          <w:t>1</w:t>
        </w:r>
        <w:r w:rsidR="00AC432A" w:rsidRPr="00960A84">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B128B"/>
    <w:rsid w:val="0001076C"/>
    <w:rsid w:val="0002604D"/>
    <w:rsid w:val="00034E30"/>
    <w:rsid w:val="000B1CFE"/>
    <w:rsid w:val="000C65A4"/>
    <w:rsid w:val="00101B1B"/>
    <w:rsid w:val="00120656"/>
    <w:rsid w:val="001E666A"/>
    <w:rsid w:val="00215EE1"/>
    <w:rsid w:val="002570A1"/>
    <w:rsid w:val="00280EB5"/>
    <w:rsid w:val="002A5493"/>
    <w:rsid w:val="002B5DC4"/>
    <w:rsid w:val="002D2A15"/>
    <w:rsid w:val="002D49A2"/>
    <w:rsid w:val="002F278F"/>
    <w:rsid w:val="003A57AB"/>
    <w:rsid w:val="003B2C0C"/>
    <w:rsid w:val="003C0B0D"/>
    <w:rsid w:val="003F7035"/>
    <w:rsid w:val="004A1077"/>
    <w:rsid w:val="004B3702"/>
    <w:rsid w:val="004E094B"/>
    <w:rsid w:val="005D1CC3"/>
    <w:rsid w:val="005E166A"/>
    <w:rsid w:val="005F1B2C"/>
    <w:rsid w:val="006574C0"/>
    <w:rsid w:val="007618B3"/>
    <w:rsid w:val="007B5DB7"/>
    <w:rsid w:val="00885061"/>
    <w:rsid w:val="00893BBF"/>
    <w:rsid w:val="008B2422"/>
    <w:rsid w:val="00917B99"/>
    <w:rsid w:val="009325A3"/>
    <w:rsid w:val="009348FD"/>
    <w:rsid w:val="00960A84"/>
    <w:rsid w:val="00990603"/>
    <w:rsid w:val="00A87A9E"/>
    <w:rsid w:val="00AC432A"/>
    <w:rsid w:val="00B111FF"/>
    <w:rsid w:val="00B16BC6"/>
    <w:rsid w:val="00B920ED"/>
    <w:rsid w:val="00BD127A"/>
    <w:rsid w:val="00C134BF"/>
    <w:rsid w:val="00C55363"/>
    <w:rsid w:val="00C96DDE"/>
    <w:rsid w:val="00CE1152"/>
    <w:rsid w:val="00D006F0"/>
    <w:rsid w:val="00D05C32"/>
    <w:rsid w:val="00D42261"/>
    <w:rsid w:val="00DA291B"/>
    <w:rsid w:val="00DE7655"/>
    <w:rsid w:val="00EF7D43"/>
    <w:rsid w:val="00F10674"/>
    <w:rsid w:val="00F73364"/>
    <w:rsid w:val="00F84F00"/>
    <w:rsid w:val="00FB128B"/>
    <w:rsid w:val="00FB30A8"/>
    <w:rsid w:val="00FC41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3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B5DB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906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603"/>
  </w:style>
  <w:style w:type="paragraph" w:styleId="Footer">
    <w:name w:val="footer"/>
    <w:basedOn w:val="Normal"/>
    <w:link w:val="FooterChar"/>
    <w:uiPriority w:val="99"/>
    <w:unhideWhenUsed/>
    <w:rsid w:val="009906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6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B5DB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906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603"/>
  </w:style>
  <w:style w:type="paragraph" w:styleId="Footer">
    <w:name w:val="footer"/>
    <w:basedOn w:val="Normal"/>
    <w:link w:val="FooterChar"/>
    <w:uiPriority w:val="99"/>
    <w:unhideWhenUsed/>
    <w:rsid w:val="009906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603"/>
  </w:style>
</w:styles>
</file>

<file path=word/webSettings.xml><?xml version="1.0" encoding="utf-8"?>
<w:webSettings xmlns:r="http://schemas.openxmlformats.org/officeDocument/2006/relationships" xmlns:w="http://schemas.openxmlformats.org/wordprocessingml/2006/main">
  <w:divs>
    <w:div w:id="475298720">
      <w:bodyDiv w:val="1"/>
      <w:marLeft w:val="0"/>
      <w:marRight w:val="0"/>
      <w:marTop w:val="0"/>
      <w:marBottom w:val="0"/>
      <w:divBdr>
        <w:top w:val="none" w:sz="0" w:space="0" w:color="auto"/>
        <w:left w:val="none" w:sz="0" w:space="0" w:color="auto"/>
        <w:bottom w:val="none" w:sz="0" w:space="0" w:color="auto"/>
        <w:right w:val="none" w:sz="0" w:space="0" w:color="auto"/>
      </w:divBdr>
    </w:div>
    <w:div w:id="611403133">
      <w:bodyDiv w:val="1"/>
      <w:marLeft w:val="0"/>
      <w:marRight w:val="0"/>
      <w:marTop w:val="0"/>
      <w:marBottom w:val="0"/>
      <w:divBdr>
        <w:top w:val="none" w:sz="0" w:space="0" w:color="auto"/>
        <w:left w:val="none" w:sz="0" w:space="0" w:color="auto"/>
        <w:bottom w:val="none" w:sz="0" w:space="0" w:color="auto"/>
        <w:right w:val="none" w:sz="0" w:space="0" w:color="auto"/>
      </w:divBdr>
      <w:divsChild>
        <w:div w:id="1254702285">
          <w:marLeft w:val="0"/>
          <w:marRight w:val="0"/>
          <w:marTop w:val="0"/>
          <w:marBottom w:val="0"/>
          <w:divBdr>
            <w:top w:val="none" w:sz="0" w:space="0" w:color="auto"/>
            <w:left w:val="none" w:sz="0" w:space="0" w:color="auto"/>
            <w:bottom w:val="none" w:sz="0" w:space="0" w:color="auto"/>
            <w:right w:val="none" w:sz="0" w:space="0" w:color="auto"/>
          </w:divBdr>
        </w:div>
      </w:divsChild>
    </w:div>
    <w:div w:id="746919703">
      <w:bodyDiv w:val="1"/>
      <w:marLeft w:val="0"/>
      <w:marRight w:val="0"/>
      <w:marTop w:val="0"/>
      <w:marBottom w:val="0"/>
      <w:divBdr>
        <w:top w:val="none" w:sz="0" w:space="0" w:color="auto"/>
        <w:left w:val="none" w:sz="0" w:space="0" w:color="auto"/>
        <w:bottom w:val="none" w:sz="0" w:space="0" w:color="auto"/>
        <w:right w:val="none" w:sz="0" w:space="0" w:color="auto"/>
      </w:divBdr>
      <w:divsChild>
        <w:div w:id="1094084750">
          <w:marLeft w:val="0"/>
          <w:marRight w:val="0"/>
          <w:marTop w:val="0"/>
          <w:marBottom w:val="0"/>
          <w:divBdr>
            <w:top w:val="none" w:sz="0" w:space="0" w:color="auto"/>
            <w:left w:val="none" w:sz="0" w:space="0" w:color="auto"/>
            <w:bottom w:val="none" w:sz="0" w:space="0" w:color="auto"/>
            <w:right w:val="none" w:sz="0" w:space="0" w:color="auto"/>
          </w:divBdr>
        </w:div>
      </w:divsChild>
    </w:div>
    <w:div w:id="793060513">
      <w:bodyDiv w:val="1"/>
      <w:marLeft w:val="0"/>
      <w:marRight w:val="0"/>
      <w:marTop w:val="0"/>
      <w:marBottom w:val="0"/>
      <w:divBdr>
        <w:top w:val="none" w:sz="0" w:space="0" w:color="auto"/>
        <w:left w:val="none" w:sz="0" w:space="0" w:color="auto"/>
        <w:bottom w:val="none" w:sz="0" w:space="0" w:color="auto"/>
        <w:right w:val="none" w:sz="0" w:space="0" w:color="auto"/>
      </w:divBdr>
      <w:divsChild>
        <w:div w:id="1165895717">
          <w:marLeft w:val="0"/>
          <w:marRight w:val="0"/>
          <w:marTop w:val="0"/>
          <w:marBottom w:val="0"/>
          <w:divBdr>
            <w:top w:val="none" w:sz="0" w:space="0" w:color="auto"/>
            <w:left w:val="none" w:sz="0" w:space="0" w:color="auto"/>
            <w:bottom w:val="none" w:sz="0" w:space="0" w:color="auto"/>
            <w:right w:val="none" w:sz="0" w:space="0" w:color="auto"/>
          </w:divBdr>
        </w:div>
      </w:divsChild>
    </w:div>
    <w:div w:id="815297056">
      <w:bodyDiv w:val="1"/>
      <w:marLeft w:val="0"/>
      <w:marRight w:val="0"/>
      <w:marTop w:val="0"/>
      <w:marBottom w:val="0"/>
      <w:divBdr>
        <w:top w:val="none" w:sz="0" w:space="0" w:color="auto"/>
        <w:left w:val="none" w:sz="0" w:space="0" w:color="auto"/>
        <w:bottom w:val="none" w:sz="0" w:space="0" w:color="auto"/>
        <w:right w:val="none" w:sz="0" w:space="0" w:color="auto"/>
      </w:divBdr>
    </w:div>
    <w:div w:id="1340308223">
      <w:bodyDiv w:val="1"/>
      <w:marLeft w:val="0"/>
      <w:marRight w:val="0"/>
      <w:marTop w:val="0"/>
      <w:marBottom w:val="0"/>
      <w:divBdr>
        <w:top w:val="none" w:sz="0" w:space="0" w:color="auto"/>
        <w:left w:val="none" w:sz="0" w:space="0" w:color="auto"/>
        <w:bottom w:val="none" w:sz="0" w:space="0" w:color="auto"/>
        <w:right w:val="none" w:sz="0" w:space="0" w:color="auto"/>
      </w:divBdr>
      <w:divsChild>
        <w:div w:id="257642016">
          <w:marLeft w:val="0"/>
          <w:marRight w:val="0"/>
          <w:marTop w:val="0"/>
          <w:marBottom w:val="0"/>
          <w:divBdr>
            <w:top w:val="none" w:sz="0" w:space="0" w:color="auto"/>
            <w:left w:val="none" w:sz="0" w:space="0" w:color="auto"/>
            <w:bottom w:val="none" w:sz="0" w:space="0" w:color="auto"/>
            <w:right w:val="none" w:sz="0" w:space="0" w:color="auto"/>
          </w:divBdr>
        </w:div>
      </w:divsChild>
    </w:div>
    <w:div w:id="134292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1238</Words>
  <Characters>7062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2019-05-31T15:19:00Z</dcterms:created>
  <dcterms:modified xsi:type="dcterms:W3CDTF">2019-05-31T15:19:00Z</dcterms:modified>
</cp:coreProperties>
</file>