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1BB287" w14:textId="77777777" w:rsidR="00323FB2" w:rsidRDefault="00323FB2" w:rsidP="00323FB2">
      <w:pPr>
        <w:spacing w:line="480" w:lineRule="auto"/>
        <w:rPr>
          <w:rFonts w:ascii="Times New Roman" w:hAnsi="Times New Roman" w:cs="Times New Roman"/>
          <w:noProof/>
          <w:color w:val="000000" w:themeColor="text1"/>
          <w:sz w:val="24"/>
          <w:szCs w:val="24"/>
        </w:rPr>
      </w:pPr>
      <w:bookmarkStart w:id="0" w:name="_GoBack"/>
      <w:bookmarkEnd w:id="0"/>
    </w:p>
    <w:p w14:paraId="7127BE3C" w14:textId="77777777" w:rsidR="00323FB2" w:rsidRDefault="00323FB2" w:rsidP="00323FB2">
      <w:pPr>
        <w:spacing w:line="480" w:lineRule="auto"/>
        <w:jc w:val="center"/>
        <w:rPr>
          <w:rFonts w:ascii="Times New Roman" w:hAnsi="Times New Roman" w:cs="Times New Roman"/>
          <w:noProof/>
          <w:color w:val="000000" w:themeColor="text1"/>
          <w:sz w:val="24"/>
          <w:szCs w:val="24"/>
        </w:rPr>
      </w:pPr>
    </w:p>
    <w:p w14:paraId="2718A719" w14:textId="77777777" w:rsidR="00323FB2" w:rsidRDefault="00323FB2" w:rsidP="00323FB2">
      <w:pPr>
        <w:spacing w:line="480" w:lineRule="auto"/>
        <w:jc w:val="center"/>
        <w:rPr>
          <w:rFonts w:ascii="Times New Roman" w:hAnsi="Times New Roman" w:cs="Times New Roman"/>
          <w:noProof/>
          <w:color w:val="000000" w:themeColor="text1"/>
          <w:sz w:val="24"/>
          <w:szCs w:val="24"/>
        </w:rPr>
      </w:pPr>
    </w:p>
    <w:p w14:paraId="60A7DD5E" w14:textId="77777777" w:rsidR="00323FB2" w:rsidRDefault="00323FB2" w:rsidP="00323FB2">
      <w:pPr>
        <w:spacing w:line="480" w:lineRule="auto"/>
        <w:jc w:val="center"/>
        <w:rPr>
          <w:rFonts w:ascii="Times New Roman" w:hAnsi="Times New Roman" w:cs="Times New Roman"/>
          <w:noProof/>
          <w:color w:val="000000" w:themeColor="text1"/>
          <w:sz w:val="24"/>
          <w:szCs w:val="24"/>
        </w:rPr>
      </w:pPr>
    </w:p>
    <w:p w14:paraId="2C1FA8E8" w14:textId="77777777" w:rsidR="00323FB2" w:rsidRDefault="00323FB2" w:rsidP="00323FB2">
      <w:pPr>
        <w:spacing w:line="480" w:lineRule="auto"/>
        <w:jc w:val="center"/>
        <w:rPr>
          <w:rFonts w:ascii="Times New Roman" w:hAnsi="Times New Roman" w:cs="Times New Roman"/>
          <w:noProof/>
          <w:color w:val="000000" w:themeColor="text1"/>
          <w:sz w:val="24"/>
          <w:szCs w:val="24"/>
        </w:rPr>
      </w:pPr>
    </w:p>
    <w:p w14:paraId="660E6374" w14:textId="77777777" w:rsidR="00323FB2" w:rsidRDefault="00323FB2" w:rsidP="00323FB2">
      <w:pPr>
        <w:spacing w:line="480" w:lineRule="auto"/>
        <w:jc w:val="center"/>
        <w:rPr>
          <w:rFonts w:ascii="Times New Roman" w:hAnsi="Times New Roman" w:cs="Times New Roman"/>
          <w:noProof/>
          <w:color w:val="000000" w:themeColor="text1"/>
          <w:sz w:val="24"/>
          <w:szCs w:val="24"/>
        </w:rPr>
      </w:pPr>
    </w:p>
    <w:p w14:paraId="23026599" w14:textId="559F9470" w:rsidR="00323FB2" w:rsidRPr="00B41D90" w:rsidRDefault="00323FB2" w:rsidP="00323FB2">
      <w:pPr>
        <w:spacing w:line="480" w:lineRule="auto"/>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t>Lifecycle of Conflict</w:t>
      </w:r>
    </w:p>
    <w:p w14:paraId="2E0068EA" w14:textId="77777777" w:rsidR="00323FB2" w:rsidRPr="00B41D90" w:rsidRDefault="00323FB2" w:rsidP="00323FB2">
      <w:pPr>
        <w:tabs>
          <w:tab w:val="center" w:pos="4680"/>
          <w:tab w:val="left" w:pos="5415"/>
        </w:tabs>
        <w:spacing w:line="480" w:lineRule="auto"/>
        <w:jc w:val="center"/>
        <w:rPr>
          <w:rFonts w:ascii="Times New Roman" w:hAnsi="Times New Roman" w:cs="Times New Roman"/>
          <w:color w:val="000000" w:themeColor="text1"/>
          <w:sz w:val="24"/>
          <w:szCs w:val="24"/>
        </w:rPr>
      </w:pPr>
      <w:r w:rsidRPr="00B41D90">
        <w:rPr>
          <w:rFonts w:ascii="Times New Roman" w:hAnsi="Times New Roman" w:cs="Times New Roman"/>
          <w:color w:val="000000" w:themeColor="text1"/>
          <w:sz w:val="24"/>
          <w:szCs w:val="24"/>
        </w:rPr>
        <w:t>Student</w:t>
      </w:r>
      <w:r>
        <w:rPr>
          <w:rFonts w:ascii="Times New Roman" w:hAnsi="Times New Roman" w:cs="Times New Roman"/>
          <w:color w:val="000000" w:themeColor="text1"/>
          <w:sz w:val="24"/>
          <w:szCs w:val="24"/>
        </w:rPr>
        <w:t>’s Name</w:t>
      </w:r>
    </w:p>
    <w:p w14:paraId="60C593AD" w14:textId="510A4004" w:rsidR="00323FB2" w:rsidRDefault="00323FB2" w:rsidP="00323FB2">
      <w:pPr>
        <w:spacing w:line="480" w:lineRule="auto"/>
        <w:jc w:val="center"/>
        <w:rPr>
          <w:rFonts w:ascii="Times New Roman" w:hAnsi="Times New Roman" w:cs="Times New Roman"/>
          <w:color w:val="000000" w:themeColor="text1"/>
          <w:sz w:val="24"/>
          <w:szCs w:val="24"/>
        </w:rPr>
      </w:pPr>
      <w:r w:rsidRPr="00B41D90">
        <w:rPr>
          <w:rFonts w:ascii="Times New Roman" w:hAnsi="Times New Roman" w:cs="Times New Roman"/>
          <w:color w:val="000000" w:themeColor="text1"/>
          <w:sz w:val="24"/>
          <w:szCs w:val="24"/>
        </w:rPr>
        <w:t>Institutional Affiliation</w:t>
      </w:r>
    </w:p>
    <w:p w14:paraId="1146C25B" w14:textId="629ADBEC" w:rsidR="00323FB2" w:rsidRDefault="00323FB2" w:rsidP="00323FB2">
      <w:pPr>
        <w:spacing w:line="480" w:lineRule="auto"/>
        <w:rPr>
          <w:rFonts w:ascii="Times New Roman" w:hAnsi="Times New Roman" w:cs="Times New Roman"/>
          <w:color w:val="000000" w:themeColor="text1"/>
          <w:sz w:val="24"/>
          <w:szCs w:val="24"/>
        </w:rPr>
      </w:pPr>
    </w:p>
    <w:p w14:paraId="69F3D5C8" w14:textId="4A5D4CD2" w:rsidR="00323FB2" w:rsidRDefault="00323FB2" w:rsidP="00323FB2">
      <w:pPr>
        <w:spacing w:line="480" w:lineRule="auto"/>
        <w:rPr>
          <w:rFonts w:ascii="Times New Roman" w:hAnsi="Times New Roman" w:cs="Times New Roman"/>
          <w:color w:val="000000" w:themeColor="text1"/>
          <w:sz w:val="24"/>
          <w:szCs w:val="24"/>
        </w:rPr>
      </w:pPr>
    </w:p>
    <w:p w14:paraId="7858F518" w14:textId="07BF8DA3" w:rsidR="00323FB2" w:rsidRDefault="00323FB2" w:rsidP="00323FB2">
      <w:pPr>
        <w:spacing w:line="480" w:lineRule="auto"/>
        <w:rPr>
          <w:rFonts w:ascii="Times New Roman" w:hAnsi="Times New Roman" w:cs="Times New Roman"/>
          <w:color w:val="000000" w:themeColor="text1"/>
          <w:sz w:val="24"/>
          <w:szCs w:val="24"/>
        </w:rPr>
      </w:pPr>
    </w:p>
    <w:p w14:paraId="5AA959B0" w14:textId="2DE2ACF9" w:rsidR="00323FB2" w:rsidRDefault="00323FB2" w:rsidP="00323FB2">
      <w:pPr>
        <w:spacing w:line="480" w:lineRule="auto"/>
        <w:rPr>
          <w:rFonts w:ascii="Times New Roman" w:hAnsi="Times New Roman" w:cs="Times New Roman"/>
          <w:color w:val="000000" w:themeColor="text1"/>
          <w:sz w:val="24"/>
          <w:szCs w:val="24"/>
        </w:rPr>
      </w:pPr>
    </w:p>
    <w:p w14:paraId="6C12A5D8" w14:textId="2271440F" w:rsidR="00323FB2" w:rsidRDefault="00323FB2" w:rsidP="00323FB2">
      <w:pPr>
        <w:spacing w:line="480" w:lineRule="auto"/>
        <w:rPr>
          <w:rFonts w:ascii="Times New Roman" w:hAnsi="Times New Roman" w:cs="Times New Roman"/>
          <w:color w:val="000000" w:themeColor="text1"/>
          <w:sz w:val="24"/>
          <w:szCs w:val="24"/>
        </w:rPr>
      </w:pPr>
    </w:p>
    <w:p w14:paraId="6E4CBF33" w14:textId="114FF9DF" w:rsidR="00323FB2" w:rsidRDefault="00323FB2" w:rsidP="00323FB2">
      <w:pPr>
        <w:spacing w:line="480" w:lineRule="auto"/>
        <w:rPr>
          <w:rFonts w:ascii="Times New Roman" w:hAnsi="Times New Roman" w:cs="Times New Roman"/>
          <w:color w:val="000000" w:themeColor="text1"/>
          <w:sz w:val="24"/>
          <w:szCs w:val="24"/>
        </w:rPr>
      </w:pPr>
    </w:p>
    <w:p w14:paraId="44319AAE" w14:textId="3E07E7AB" w:rsidR="00323FB2" w:rsidRDefault="00323FB2" w:rsidP="00323FB2">
      <w:pPr>
        <w:spacing w:line="480" w:lineRule="auto"/>
        <w:rPr>
          <w:rFonts w:ascii="Times New Roman" w:hAnsi="Times New Roman" w:cs="Times New Roman"/>
          <w:color w:val="000000" w:themeColor="text1"/>
          <w:sz w:val="24"/>
          <w:szCs w:val="24"/>
        </w:rPr>
      </w:pPr>
    </w:p>
    <w:p w14:paraId="504F5885" w14:textId="0F03D883" w:rsidR="00323FB2" w:rsidRDefault="00323FB2" w:rsidP="00323FB2">
      <w:pPr>
        <w:spacing w:line="480" w:lineRule="auto"/>
        <w:rPr>
          <w:rFonts w:ascii="Times New Roman" w:hAnsi="Times New Roman" w:cs="Times New Roman"/>
          <w:color w:val="000000" w:themeColor="text1"/>
          <w:sz w:val="24"/>
          <w:szCs w:val="24"/>
        </w:rPr>
      </w:pPr>
    </w:p>
    <w:p w14:paraId="00390E49" w14:textId="27E5B248" w:rsidR="00323FB2" w:rsidRDefault="00323FB2" w:rsidP="00323FB2">
      <w:pPr>
        <w:spacing w:line="480" w:lineRule="auto"/>
        <w:rPr>
          <w:rFonts w:ascii="Times New Roman" w:hAnsi="Times New Roman" w:cs="Times New Roman"/>
          <w:color w:val="000000" w:themeColor="text1"/>
          <w:sz w:val="24"/>
          <w:szCs w:val="24"/>
        </w:rPr>
      </w:pPr>
    </w:p>
    <w:p w14:paraId="31F52AA2" w14:textId="6B520972" w:rsidR="00323FB2" w:rsidRPr="00323FB2" w:rsidRDefault="00323FB2" w:rsidP="00323FB2">
      <w:pPr>
        <w:spacing w:line="480" w:lineRule="auto"/>
        <w:jc w:val="center"/>
        <w:rPr>
          <w:rFonts w:ascii="Times New Roman" w:hAnsi="Times New Roman" w:cs="Times New Roman"/>
          <w:b/>
          <w:bCs/>
          <w:color w:val="000000" w:themeColor="text1"/>
          <w:sz w:val="24"/>
          <w:szCs w:val="24"/>
        </w:rPr>
      </w:pPr>
      <w:r w:rsidRPr="00323FB2">
        <w:rPr>
          <w:rFonts w:ascii="Times New Roman" w:hAnsi="Times New Roman" w:cs="Times New Roman"/>
          <w:b/>
          <w:bCs/>
          <w:color w:val="000000" w:themeColor="text1"/>
          <w:sz w:val="24"/>
          <w:szCs w:val="24"/>
        </w:rPr>
        <w:lastRenderedPageBreak/>
        <w:t xml:space="preserve">The Lifecycle </w:t>
      </w:r>
      <w:r>
        <w:rPr>
          <w:rFonts w:ascii="Times New Roman" w:hAnsi="Times New Roman" w:cs="Times New Roman"/>
          <w:b/>
          <w:bCs/>
          <w:color w:val="000000" w:themeColor="text1"/>
          <w:sz w:val="24"/>
          <w:szCs w:val="24"/>
        </w:rPr>
        <w:t>o</w:t>
      </w:r>
      <w:r w:rsidRPr="00323FB2">
        <w:rPr>
          <w:rFonts w:ascii="Times New Roman" w:hAnsi="Times New Roman" w:cs="Times New Roman"/>
          <w:b/>
          <w:bCs/>
          <w:color w:val="000000" w:themeColor="text1"/>
          <w:sz w:val="24"/>
          <w:szCs w:val="24"/>
        </w:rPr>
        <w:t xml:space="preserve">f Conflict </w:t>
      </w:r>
      <w:r>
        <w:rPr>
          <w:rFonts w:ascii="Times New Roman" w:hAnsi="Times New Roman" w:cs="Times New Roman"/>
          <w:b/>
          <w:bCs/>
          <w:color w:val="000000" w:themeColor="text1"/>
          <w:sz w:val="24"/>
          <w:szCs w:val="24"/>
        </w:rPr>
        <w:t>a</w:t>
      </w:r>
      <w:r w:rsidRPr="00323FB2">
        <w:rPr>
          <w:rFonts w:ascii="Times New Roman" w:hAnsi="Times New Roman" w:cs="Times New Roman"/>
          <w:b/>
          <w:bCs/>
          <w:color w:val="000000" w:themeColor="text1"/>
          <w:sz w:val="24"/>
          <w:szCs w:val="24"/>
        </w:rPr>
        <w:t>nd HR Professionals</w:t>
      </w:r>
    </w:p>
    <w:p w14:paraId="16BF364E" w14:textId="74B1D984" w:rsidR="00323FB2" w:rsidRDefault="00323FB2" w:rsidP="00323FB2">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any organization</w:t>
      </w:r>
      <w:r w:rsidR="003F094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conflict is an inevitable fact</w:t>
      </w:r>
      <w:r w:rsidR="003F094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there exist different ways of dealing with conflict as they arise. Conflict management is a practice that encompasses the ability to identify and handle conflicts in ways that are efficient, sensible</w:t>
      </w:r>
      <w:r w:rsidR="003F094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fair.</w:t>
      </w:r>
      <w:r w:rsidR="00990C46">
        <w:rPr>
          <w:rFonts w:ascii="Times New Roman" w:hAnsi="Times New Roman" w:cs="Times New Roman"/>
          <w:color w:val="000000" w:themeColor="text1"/>
          <w:sz w:val="24"/>
          <w:szCs w:val="24"/>
        </w:rPr>
        <w:t xml:space="preserve"> </w:t>
      </w:r>
      <w:r w:rsidR="003F0943">
        <w:rPr>
          <w:rFonts w:ascii="Times New Roman" w:hAnsi="Times New Roman" w:cs="Times New Roman"/>
          <w:color w:val="000000" w:themeColor="text1"/>
          <w:sz w:val="24"/>
          <w:szCs w:val="24"/>
        </w:rPr>
        <w:t>I</w:t>
      </w:r>
      <w:r w:rsidR="00990C46">
        <w:rPr>
          <w:rFonts w:ascii="Times New Roman" w:hAnsi="Times New Roman" w:cs="Times New Roman"/>
          <w:color w:val="000000" w:themeColor="text1"/>
          <w:sz w:val="24"/>
          <w:szCs w:val="24"/>
        </w:rPr>
        <w:t>t involves constructive and tactful handling of confrontations to yield a positive result from disagreements between people in the workplace. In contrast</w:t>
      </w:r>
      <w:r w:rsidR="003F0943">
        <w:rPr>
          <w:rFonts w:ascii="Times New Roman" w:hAnsi="Times New Roman" w:cs="Times New Roman"/>
          <w:color w:val="000000" w:themeColor="text1"/>
          <w:sz w:val="24"/>
          <w:szCs w:val="24"/>
        </w:rPr>
        <w:t>,</w:t>
      </w:r>
      <w:r w:rsidR="00990C46">
        <w:rPr>
          <w:rFonts w:ascii="Times New Roman" w:hAnsi="Times New Roman" w:cs="Times New Roman"/>
          <w:color w:val="000000" w:themeColor="text1"/>
          <w:sz w:val="24"/>
          <w:szCs w:val="24"/>
        </w:rPr>
        <w:t xml:space="preserve"> </w:t>
      </w:r>
      <w:r w:rsidR="003F0943">
        <w:rPr>
          <w:rFonts w:ascii="Times New Roman" w:hAnsi="Times New Roman" w:cs="Times New Roman"/>
          <w:color w:val="000000" w:themeColor="text1"/>
          <w:sz w:val="24"/>
          <w:szCs w:val="24"/>
        </w:rPr>
        <w:t>conflict resolution, which is more specific,</w:t>
      </w:r>
      <w:r w:rsidR="00990C46">
        <w:rPr>
          <w:rFonts w:ascii="Times New Roman" w:hAnsi="Times New Roman" w:cs="Times New Roman"/>
          <w:color w:val="000000" w:themeColor="text1"/>
          <w:sz w:val="24"/>
          <w:szCs w:val="24"/>
        </w:rPr>
        <w:t xml:space="preserve"> is the process by which two or more parties in dis</w:t>
      </w:r>
      <w:r w:rsidR="003F0943">
        <w:rPr>
          <w:rFonts w:ascii="Times New Roman" w:hAnsi="Times New Roman" w:cs="Times New Roman"/>
          <w:color w:val="000000" w:themeColor="text1"/>
          <w:sz w:val="24"/>
          <w:szCs w:val="24"/>
        </w:rPr>
        <w:t>pute</w:t>
      </w:r>
      <w:r w:rsidR="00990C46">
        <w:rPr>
          <w:rFonts w:ascii="Times New Roman" w:hAnsi="Times New Roman" w:cs="Times New Roman"/>
          <w:color w:val="000000" w:themeColor="text1"/>
          <w:sz w:val="24"/>
          <w:szCs w:val="24"/>
        </w:rPr>
        <w:t xml:space="preserve"> reach a peaceful resolution to a dispute. An example could be two departments understanding their differences and working together to improve productivity</w:t>
      </w:r>
      <w:r w:rsidR="00066355" w:rsidRPr="00066355">
        <w:rPr>
          <w:rFonts w:ascii="Times New Roman" w:hAnsi="Times New Roman" w:cs="Times New Roman"/>
          <w:color w:val="222222"/>
          <w:sz w:val="24"/>
          <w:szCs w:val="24"/>
          <w:shd w:val="clear" w:color="auto" w:fill="FFFFFF"/>
        </w:rPr>
        <w:t xml:space="preserve"> </w:t>
      </w:r>
      <w:r w:rsidR="00066355">
        <w:rPr>
          <w:rFonts w:ascii="Times New Roman" w:hAnsi="Times New Roman" w:cs="Times New Roman"/>
          <w:color w:val="222222"/>
          <w:sz w:val="24"/>
          <w:szCs w:val="24"/>
          <w:shd w:val="clear" w:color="auto" w:fill="FFFFFF"/>
        </w:rPr>
        <w:t>(</w:t>
      </w:r>
      <w:r w:rsidR="00066355" w:rsidRPr="00066355">
        <w:rPr>
          <w:rFonts w:ascii="Times New Roman" w:hAnsi="Times New Roman" w:cs="Times New Roman"/>
          <w:color w:val="222222"/>
          <w:sz w:val="24"/>
          <w:szCs w:val="24"/>
          <w:shd w:val="clear" w:color="auto" w:fill="FFFFFF"/>
        </w:rPr>
        <w:t>Csilla,</w:t>
      </w:r>
      <w:r w:rsidR="00066355">
        <w:rPr>
          <w:rFonts w:ascii="Times New Roman" w:hAnsi="Times New Roman" w:cs="Times New Roman"/>
          <w:color w:val="222222"/>
          <w:sz w:val="24"/>
          <w:szCs w:val="24"/>
          <w:shd w:val="clear" w:color="auto" w:fill="FFFFFF"/>
        </w:rPr>
        <w:t xml:space="preserve"> 2019).</w:t>
      </w:r>
    </w:p>
    <w:p w14:paraId="5CC929F1" w14:textId="34208B4A" w:rsidR="00BF266C" w:rsidRDefault="00AB212B" w:rsidP="00323FB2">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Different versions of </w:t>
      </w:r>
      <w:r w:rsidR="003F0943">
        <w:rPr>
          <w:rFonts w:ascii="Times New Roman" w:hAnsi="Times New Roman" w:cs="Times New Roman"/>
          <w:color w:val="000000" w:themeColor="text1"/>
          <w:sz w:val="24"/>
          <w:szCs w:val="24"/>
        </w:rPr>
        <w:t xml:space="preserve">the </w:t>
      </w:r>
      <w:r w:rsidR="00E814B5">
        <w:rPr>
          <w:rFonts w:ascii="Times New Roman" w:hAnsi="Times New Roman" w:cs="Times New Roman"/>
          <w:color w:val="000000" w:themeColor="text1"/>
          <w:sz w:val="24"/>
          <w:szCs w:val="24"/>
        </w:rPr>
        <w:t>conflict cycle exist</w:t>
      </w:r>
      <w:r w:rsidR="003F0943">
        <w:rPr>
          <w:rFonts w:ascii="Times New Roman" w:hAnsi="Times New Roman" w:cs="Times New Roman"/>
          <w:color w:val="000000" w:themeColor="text1"/>
          <w:sz w:val="24"/>
          <w:szCs w:val="24"/>
        </w:rPr>
        <w:t>,</w:t>
      </w:r>
      <w:r w:rsidR="00E814B5">
        <w:rPr>
          <w:rFonts w:ascii="Times New Roman" w:hAnsi="Times New Roman" w:cs="Times New Roman"/>
          <w:color w:val="000000" w:themeColor="text1"/>
          <w:sz w:val="24"/>
          <w:szCs w:val="24"/>
        </w:rPr>
        <w:t xml:space="preserve"> with each of them trying to explore the disagreements that occur in workplaces with </w:t>
      </w:r>
      <w:r w:rsidR="003F0943">
        <w:rPr>
          <w:rFonts w:ascii="Times New Roman" w:hAnsi="Times New Roman" w:cs="Times New Roman"/>
          <w:color w:val="000000" w:themeColor="text1"/>
          <w:sz w:val="24"/>
          <w:szCs w:val="24"/>
        </w:rPr>
        <w:t>the</w:t>
      </w:r>
      <w:r w:rsidR="00E814B5">
        <w:rPr>
          <w:rFonts w:ascii="Times New Roman" w:hAnsi="Times New Roman" w:cs="Times New Roman"/>
          <w:color w:val="000000" w:themeColor="text1"/>
          <w:sz w:val="24"/>
          <w:szCs w:val="24"/>
        </w:rPr>
        <w:t xml:space="preserve"> aim of determining what is going on as well as the best way to intervene. The first version</w:t>
      </w:r>
      <w:r w:rsidR="00031BBC">
        <w:rPr>
          <w:rFonts w:ascii="Times New Roman" w:hAnsi="Times New Roman" w:cs="Times New Roman"/>
          <w:color w:val="000000" w:themeColor="text1"/>
          <w:sz w:val="24"/>
          <w:szCs w:val="24"/>
        </w:rPr>
        <w:t xml:space="preserve"> of </w:t>
      </w:r>
      <w:r w:rsidR="003F0943">
        <w:rPr>
          <w:rFonts w:ascii="Times New Roman" w:hAnsi="Times New Roman" w:cs="Times New Roman"/>
          <w:color w:val="000000" w:themeColor="text1"/>
          <w:sz w:val="24"/>
          <w:szCs w:val="24"/>
        </w:rPr>
        <w:t xml:space="preserve">the </w:t>
      </w:r>
      <w:r w:rsidR="00031BBC">
        <w:rPr>
          <w:rFonts w:ascii="Times New Roman" w:hAnsi="Times New Roman" w:cs="Times New Roman"/>
          <w:color w:val="000000" w:themeColor="text1"/>
          <w:sz w:val="24"/>
          <w:szCs w:val="24"/>
        </w:rPr>
        <w:t>conflict cycle starts with tension development</w:t>
      </w:r>
      <w:r w:rsidR="003F0943">
        <w:rPr>
          <w:rFonts w:ascii="Times New Roman" w:hAnsi="Times New Roman" w:cs="Times New Roman"/>
          <w:color w:val="000000" w:themeColor="text1"/>
          <w:sz w:val="24"/>
          <w:szCs w:val="24"/>
        </w:rPr>
        <w:t>,</w:t>
      </w:r>
      <w:r w:rsidR="00031BBC">
        <w:rPr>
          <w:rFonts w:ascii="Times New Roman" w:hAnsi="Times New Roman" w:cs="Times New Roman"/>
          <w:color w:val="000000" w:themeColor="text1"/>
          <w:sz w:val="24"/>
          <w:szCs w:val="24"/>
        </w:rPr>
        <w:t xml:space="preserve"> whereby parties in </w:t>
      </w:r>
      <w:r w:rsidR="003F0943">
        <w:rPr>
          <w:rFonts w:ascii="Times New Roman" w:hAnsi="Times New Roman" w:cs="Times New Roman"/>
          <w:color w:val="000000" w:themeColor="text1"/>
          <w:sz w:val="24"/>
          <w:szCs w:val="24"/>
        </w:rPr>
        <w:t xml:space="preserve">the </w:t>
      </w:r>
      <w:r w:rsidR="00031BBC">
        <w:rPr>
          <w:rFonts w:ascii="Times New Roman" w:hAnsi="Times New Roman" w:cs="Times New Roman"/>
          <w:color w:val="000000" w:themeColor="text1"/>
          <w:sz w:val="24"/>
          <w:szCs w:val="24"/>
        </w:rPr>
        <w:t>workplace begin to take sides based on beliefs and differences as well as points of view. The second stage is the role dilemma</w:t>
      </w:r>
      <w:r w:rsidR="003F0943">
        <w:rPr>
          <w:rFonts w:ascii="Times New Roman" w:hAnsi="Times New Roman" w:cs="Times New Roman"/>
          <w:color w:val="000000" w:themeColor="text1"/>
          <w:sz w:val="24"/>
          <w:szCs w:val="24"/>
        </w:rPr>
        <w:t>,</w:t>
      </w:r>
      <w:r w:rsidR="00031BBC">
        <w:rPr>
          <w:rFonts w:ascii="Times New Roman" w:hAnsi="Times New Roman" w:cs="Times New Roman"/>
          <w:color w:val="000000" w:themeColor="text1"/>
          <w:sz w:val="24"/>
          <w:szCs w:val="24"/>
        </w:rPr>
        <w:t xml:space="preserve"> which may take place alongside the first stage and involves questioning what is happening and who may be right. Moreover, the conflict develops to the stage of collecting injustices where each side tries to gather support and justify their position. After this</w:t>
      </w:r>
      <w:r w:rsidR="003F0943">
        <w:rPr>
          <w:rFonts w:ascii="Times New Roman" w:hAnsi="Times New Roman" w:cs="Times New Roman"/>
          <w:color w:val="000000" w:themeColor="text1"/>
          <w:sz w:val="24"/>
          <w:szCs w:val="24"/>
        </w:rPr>
        <w:t>,</w:t>
      </w:r>
      <w:r w:rsidR="00031BBC">
        <w:rPr>
          <w:rFonts w:ascii="Times New Roman" w:hAnsi="Times New Roman" w:cs="Times New Roman"/>
          <w:color w:val="000000" w:themeColor="text1"/>
          <w:sz w:val="24"/>
          <w:szCs w:val="24"/>
        </w:rPr>
        <w:t xml:space="preserve"> both parties confront each other and adjustments made by one or both parties.</w:t>
      </w:r>
    </w:p>
    <w:p w14:paraId="74AEEAB8" w14:textId="014E298F" w:rsidR="00066355" w:rsidRDefault="00031BBC" w:rsidP="00323FB2">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000000" w:themeColor="text1"/>
          <w:sz w:val="24"/>
          <w:szCs w:val="24"/>
        </w:rPr>
        <w:t xml:space="preserve"> The second version involves stages begin</w:t>
      </w:r>
      <w:r w:rsidR="003F0943">
        <w:rPr>
          <w:rFonts w:ascii="Times New Roman" w:hAnsi="Times New Roman" w:cs="Times New Roman"/>
          <w:color w:val="000000" w:themeColor="text1"/>
          <w:sz w:val="24"/>
          <w:szCs w:val="24"/>
        </w:rPr>
        <w:t>ning</w:t>
      </w:r>
      <w:r>
        <w:rPr>
          <w:rFonts w:ascii="Times New Roman" w:hAnsi="Times New Roman" w:cs="Times New Roman"/>
          <w:color w:val="000000" w:themeColor="text1"/>
          <w:sz w:val="24"/>
          <w:szCs w:val="24"/>
        </w:rPr>
        <w:t xml:space="preserve"> </w:t>
      </w:r>
      <w:r w:rsidR="00BF266C">
        <w:rPr>
          <w:rFonts w:ascii="Times New Roman" w:hAnsi="Times New Roman" w:cs="Times New Roman"/>
          <w:color w:val="000000" w:themeColor="text1"/>
          <w:sz w:val="24"/>
          <w:szCs w:val="24"/>
        </w:rPr>
        <w:t xml:space="preserve">with the latent </w:t>
      </w:r>
      <w:r w:rsidR="003F0943">
        <w:rPr>
          <w:rFonts w:ascii="Times New Roman" w:hAnsi="Times New Roman" w:cs="Times New Roman"/>
          <w:color w:val="000000" w:themeColor="text1"/>
          <w:sz w:val="24"/>
          <w:szCs w:val="24"/>
        </w:rPr>
        <w:t>phas</w:t>
      </w:r>
      <w:r w:rsidR="00BF266C">
        <w:rPr>
          <w:rFonts w:ascii="Times New Roman" w:hAnsi="Times New Roman" w:cs="Times New Roman"/>
          <w:color w:val="000000" w:themeColor="text1"/>
          <w:sz w:val="24"/>
          <w:szCs w:val="24"/>
        </w:rPr>
        <w:t>e</w:t>
      </w:r>
      <w:r w:rsidR="003F0943">
        <w:rPr>
          <w:rFonts w:ascii="Times New Roman" w:hAnsi="Times New Roman" w:cs="Times New Roman"/>
          <w:color w:val="000000" w:themeColor="text1"/>
          <w:sz w:val="24"/>
          <w:szCs w:val="24"/>
        </w:rPr>
        <w:t>,</w:t>
      </w:r>
      <w:r w:rsidR="00BF266C">
        <w:rPr>
          <w:rFonts w:ascii="Times New Roman" w:hAnsi="Times New Roman" w:cs="Times New Roman"/>
          <w:color w:val="000000" w:themeColor="text1"/>
          <w:sz w:val="24"/>
          <w:szCs w:val="24"/>
        </w:rPr>
        <w:t xml:space="preserve"> where people in </w:t>
      </w:r>
      <w:r w:rsidR="003F0943">
        <w:rPr>
          <w:rFonts w:ascii="Times New Roman" w:hAnsi="Times New Roman" w:cs="Times New Roman"/>
          <w:color w:val="000000" w:themeColor="text1"/>
          <w:sz w:val="24"/>
          <w:szCs w:val="24"/>
        </w:rPr>
        <w:t>the</w:t>
      </w:r>
      <w:r w:rsidR="00BF266C">
        <w:rPr>
          <w:rFonts w:ascii="Times New Roman" w:hAnsi="Times New Roman" w:cs="Times New Roman"/>
          <w:color w:val="000000" w:themeColor="text1"/>
          <w:sz w:val="24"/>
          <w:szCs w:val="24"/>
        </w:rPr>
        <w:t xml:space="preserve"> workplace have different needs and interests</w:t>
      </w:r>
      <w:r w:rsidR="003F0943">
        <w:rPr>
          <w:rFonts w:ascii="Times New Roman" w:hAnsi="Times New Roman" w:cs="Times New Roman"/>
          <w:color w:val="000000" w:themeColor="text1"/>
          <w:sz w:val="24"/>
          <w:szCs w:val="24"/>
        </w:rPr>
        <w:t>,</w:t>
      </w:r>
      <w:r w:rsidR="00BF266C">
        <w:rPr>
          <w:rFonts w:ascii="Times New Roman" w:hAnsi="Times New Roman" w:cs="Times New Roman"/>
          <w:color w:val="000000" w:themeColor="text1"/>
          <w:sz w:val="24"/>
          <w:szCs w:val="24"/>
        </w:rPr>
        <w:t xml:space="preserve"> making conflict possible. It is followed by conflict emergence and escalation</w:t>
      </w:r>
      <w:r w:rsidR="003F0943">
        <w:rPr>
          <w:rFonts w:ascii="Times New Roman" w:hAnsi="Times New Roman" w:cs="Times New Roman"/>
          <w:color w:val="000000" w:themeColor="text1"/>
          <w:sz w:val="24"/>
          <w:szCs w:val="24"/>
        </w:rPr>
        <w:t>,</w:t>
      </w:r>
      <w:r w:rsidR="00BF266C">
        <w:rPr>
          <w:rFonts w:ascii="Times New Roman" w:hAnsi="Times New Roman" w:cs="Times New Roman"/>
          <w:color w:val="000000" w:themeColor="text1"/>
          <w:sz w:val="24"/>
          <w:szCs w:val="24"/>
        </w:rPr>
        <w:t xml:space="preserve"> both of which involve a triggering event initiates conflict</w:t>
      </w:r>
      <w:r w:rsidR="003F0943">
        <w:rPr>
          <w:rFonts w:ascii="Times New Roman" w:hAnsi="Times New Roman" w:cs="Times New Roman"/>
          <w:color w:val="000000" w:themeColor="text1"/>
          <w:sz w:val="24"/>
          <w:szCs w:val="24"/>
        </w:rPr>
        <w:t>,</w:t>
      </w:r>
      <w:r w:rsidR="00BF266C">
        <w:rPr>
          <w:rFonts w:ascii="Times New Roman" w:hAnsi="Times New Roman" w:cs="Times New Roman"/>
          <w:color w:val="000000" w:themeColor="text1"/>
          <w:sz w:val="24"/>
          <w:szCs w:val="24"/>
        </w:rPr>
        <w:t xml:space="preserve"> and if not solved</w:t>
      </w:r>
      <w:r w:rsidR="003F0943">
        <w:rPr>
          <w:rFonts w:ascii="Times New Roman" w:hAnsi="Times New Roman" w:cs="Times New Roman"/>
          <w:color w:val="000000" w:themeColor="text1"/>
          <w:sz w:val="24"/>
          <w:szCs w:val="24"/>
        </w:rPr>
        <w:t>,</w:t>
      </w:r>
      <w:r w:rsidR="00BF266C">
        <w:rPr>
          <w:rFonts w:ascii="Times New Roman" w:hAnsi="Times New Roman" w:cs="Times New Roman"/>
          <w:color w:val="000000" w:themeColor="text1"/>
          <w:sz w:val="24"/>
          <w:szCs w:val="24"/>
        </w:rPr>
        <w:t xml:space="preserve"> it escalates. Escalation leads to a stalemate</w:t>
      </w:r>
      <w:r w:rsidR="003F0943">
        <w:rPr>
          <w:rFonts w:ascii="Times New Roman" w:hAnsi="Times New Roman" w:cs="Times New Roman"/>
          <w:color w:val="000000" w:themeColor="text1"/>
          <w:sz w:val="24"/>
          <w:szCs w:val="24"/>
        </w:rPr>
        <w:t>,</w:t>
      </w:r>
      <w:r w:rsidR="00BF266C">
        <w:rPr>
          <w:rFonts w:ascii="Times New Roman" w:hAnsi="Times New Roman" w:cs="Times New Roman"/>
          <w:color w:val="000000" w:themeColor="text1"/>
          <w:sz w:val="24"/>
          <w:szCs w:val="24"/>
        </w:rPr>
        <w:t xml:space="preserve"> which is a stage where neither side can win. After the </w:t>
      </w:r>
      <w:r w:rsidR="003F0943">
        <w:rPr>
          <w:rFonts w:ascii="Times New Roman" w:hAnsi="Times New Roman" w:cs="Times New Roman"/>
          <w:color w:val="000000" w:themeColor="text1"/>
          <w:sz w:val="24"/>
          <w:szCs w:val="24"/>
        </w:rPr>
        <w:t>deadlock</w:t>
      </w:r>
      <w:r w:rsidR="00066355">
        <w:rPr>
          <w:rFonts w:ascii="Times New Roman" w:hAnsi="Times New Roman" w:cs="Times New Roman"/>
          <w:color w:val="000000" w:themeColor="text1"/>
          <w:sz w:val="24"/>
          <w:szCs w:val="24"/>
        </w:rPr>
        <w:t>,</w:t>
      </w:r>
      <w:r w:rsidR="00BF266C">
        <w:rPr>
          <w:rFonts w:ascii="Times New Roman" w:hAnsi="Times New Roman" w:cs="Times New Roman"/>
          <w:color w:val="000000" w:themeColor="text1"/>
          <w:sz w:val="24"/>
          <w:szCs w:val="24"/>
        </w:rPr>
        <w:t xml:space="preserve"> which is the hurting stage, the conflict de-escalates as negotiations begin with </w:t>
      </w:r>
      <w:r w:rsidR="003F0943">
        <w:rPr>
          <w:rFonts w:ascii="Times New Roman" w:hAnsi="Times New Roman" w:cs="Times New Roman"/>
          <w:color w:val="000000" w:themeColor="text1"/>
          <w:sz w:val="24"/>
          <w:szCs w:val="24"/>
        </w:rPr>
        <w:t>the</w:t>
      </w:r>
      <w:r w:rsidR="00BF266C">
        <w:rPr>
          <w:rFonts w:ascii="Times New Roman" w:hAnsi="Times New Roman" w:cs="Times New Roman"/>
          <w:color w:val="000000" w:themeColor="text1"/>
          <w:sz w:val="24"/>
          <w:szCs w:val="24"/>
        </w:rPr>
        <w:t xml:space="preserve"> aim of resolving. </w:t>
      </w:r>
      <w:r w:rsidR="003F0943">
        <w:rPr>
          <w:rFonts w:ascii="Times New Roman" w:hAnsi="Times New Roman" w:cs="Times New Roman"/>
          <w:color w:val="000000" w:themeColor="text1"/>
          <w:sz w:val="24"/>
          <w:szCs w:val="24"/>
        </w:rPr>
        <w:t>It</w:t>
      </w:r>
      <w:r w:rsidR="00BF266C">
        <w:rPr>
          <w:rFonts w:ascii="Times New Roman" w:hAnsi="Times New Roman" w:cs="Times New Roman"/>
          <w:color w:val="000000" w:themeColor="text1"/>
          <w:sz w:val="24"/>
          <w:szCs w:val="24"/>
        </w:rPr>
        <w:t xml:space="preserve"> is followed by settlement of the dispute</w:t>
      </w:r>
      <w:r w:rsidR="003F0943">
        <w:rPr>
          <w:rFonts w:ascii="Times New Roman" w:hAnsi="Times New Roman" w:cs="Times New Roman"/>
          <w:color w:val="000000" w:themeColor="text1"/>
          <w:sz w:val="24"/>
          <w:szCs w:val="24"/>
        </w:rPr>
        <w:t>,</w:t>
      </w:r>
      <w:r w:rsidR="00BF266C">
        <w:rPr>
          <w:rFonts w:ascii="Times New Roman" w:hAnsi="Times New Roman" w:cs="Times New Roman"/>
          <w:color w:val="000000" w:themeColor="text1"/>
          <w:sz w:val="24"/>
          <w:szCs w:val="24"/>
        </w:rPr>
        <w:t xml:space="preserve"> which</w:t>
      </w:r>
      <w:r w:rsidR="003F0943">
        <w:rPr>
          <w:rFonts w:ascii="Times New Roman" w:hAnsi="Times New Roman" w:cs="Times New Roman"/>
          <w:color w:val="000000" w:themeColor="text1"/>
          <w:sz w:val="24"/>
          <w:szCs w:val="24"/>
        </w:rPr>
        <w:t>,</w:t>
      </w:r>
      <w:r w:rsidR="00BF266C">
        <w:rPr>
          <w:rFonts w:ascii="Times New Roman" w:hAnsi="Times New Roman" w:cs="Times New Roman"/>
          <w:color w:val="000000" w:themeColor="text1"/>
          <w:sz w:val="24"/>
          <w:szCs w:val="24"/>
        </w:rPr>
        <w:t xml:space="preserve"> if successful</w:t>
      </w:r>
      <w:r w:rsidR="003F0943">
        <w:rPr>
          <w:rFonts w:ascii="Times New Roman" w:hAnsi="Times New Roman" w:cs="Times New Roman"/>
          <w:color w:val="000000" w:themeColor="text1"/>
          <w:sz w:val="24"/>
          <w:szCs w:val="24"/>
        </w:rPr>
        <w:t>,</w:t>
      </w:r>
      <w:r w:rsidR="00BF266C">
        <w:rPr>
          <w:rFonts w:ascii="Times New Roman" w:hAnsi="Times New Roman" w:cs="Times New Roman"/>
          <w:color w:val="000000" w:themeColor="text1"/>
          <w:sz w:val="24"/>
          <w:szCs w:val="24"/>
        </w:rPr>
        <w:t xml:space="preserve"> then the last phase of peacebuilding begins to repair the damage caused by the conflict</w:t>
      </w:r>
      <w:r w:rsidR="00066355">
        <w:rPr>
          <w:rFonts w:ascii="Times New Roman" w:hAnsi="Times New Roman" w:cs="Times New Roman"/>
          <w:color w:val="000000" w:themeColor="text1"/>
          <w:sz w:val="24"/>
          <w:szCs w:val="24"/>
        </w:rPr>
        <w:t xml:space="preserve"> </w:t>
      </w:r>
      <w:r w:rsidR="00066355">
        <w:rPr>
          <w:rFonts w:ascii="Times New Roman" w:hAnsi="Times New Roman" w:cs="Times New Roman"/>
          <w:color w:val="222222"/>
          <w:sz w:val="24"/>
          <w:szCs w:val="24"/>
          <w:shd w:val="clear" w:color="auto" w:fill="FFFFFF"/>
        </w:rPr>
        <w:t>(</w:t>
      </w:r>
      <w:r w:rsidR="00066355" w:rsidRPr="00066355">
        <w:rPr>
          <w:rFonts w:ascii="Times New Roman" w:hAnsi="Times New Roman" w:cs="Times New Roman"/>
          <w:color w:val="222222"/>
          <w:sz w:val="24"/>
          <w:szCs w:val="24"/>
          <w:shd w:val="clear" w:color="auto" w:fill="FFFFFF"/>
        </w:rPr>
        <w:t>Pender,</w:t>
      </w:r>
      <w:r w:rsidR="00066355">
        <w:rPr>
          <w:rFonts w:ascii="Times New Roman" w:hAnsi="Times New Roman" w:cs="Times New Roman"/>
          <w:color w:val="222222"/>
          <w:sz w:val="24"/>
          <w:szCs w:val="24"/>
          <w:shd w:val="clear" w:color="auto" w:fill="FFFFFF"/>
        </w:rPr>
        <w:t xml:space="preserve"> 2019).</w:t>
      </w:r>
      <w:r w:rsidR="00BF266C">
        <w:rPr>
          <w:rFonts w:ascii="Times New Roman" w:hAnsi="Times New Roman" w:cs="Times New Roman"/>
          <w:color w:val="000000" w:themeColor="text1"/>
          <w:sz w:val="24"/>
          <w:szCs w:val="24"/>
        </w:rPr>
        <w:t xml:space="preserve"> The second version is more useful because it is more specific and comprehensive in terms of the intensity and time that </w:t>
      </w:r>
      <w:r w:rsidR="003F0943">
        <w:rPr>
          <w:rFonts w:ascii="Times New Roman" w:hAnsi="Times New Roman" w:cs="Times New Roman"/>
          <w:color w:val="000000" w:themeColor="text1"/>
          <w:sz w:val="24"/>
          <w:szCs w:val="24"/>
        </w:rPr>
        <w:t xml:space="preserve">the </w:t>
      </w:r>
      <w:r w:rsidR="00BF266C">
        <w:rPr>
          <w:rFonts w:ascii="Times New Roman" w:hAnsi="Times New Roman" w:cs="Times New Roman"/>
          <w:color w:val="000000" w:themeColor="text1"/>
          <w:sz w:val="24"/>
          <w:szCs w:val="24"/>
        </w:rPr>
        <w:t>conflict cycle may last</w:t>
      </w:r>
      <w:r w:rsidR="00066355">
        <w:rPr>
          <w:rFonts w:ascii="Times New Roman" w:hAnsi="Times New Roman" w:cs="Times New Roman"/>
          <w:color w:val="222222"/>
          <w:sz w:val="24"/>
          <w:szCs w:val="24"/>
          <w:shd w:val="clear" w:color="auto" w:fill="FFFFFF"/>
        </w:rPr>
        <w:t>.</w:t>
      </w:r>
    </w:p>
    <w:p w14:paraId="24CABDB8" w14:textId="382814B3" w:rsidR="00BF266C" w:rsidRDefault="00DD05E0" w:rsidP="00323FB2">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Intervention is most effective when the conflict is in the stalemate stage where both parties are hurting</w:t>
      </w:r>
      <w:r w:rsidR="003F094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neither can win. It is appropriate to intervene at this stage because both parties are more open to negotiation and resolution</w:t>
      </w:r>
      <w:r w:rsidR="003F0943">
        <w:rPr>
          <w:rFonts w:ascii="Times New Roman" w:hAnsi="Times New Roman" w:cs="Times New Roman"/>
          <w:color w:val="000000" w:themeColor="text1"/>
          <w:sz w:val="24"/>
          <w:szCs w:val="24"/>
        </w:rPr>
        <w:t>. After all,</w:t>
      </w:r>
      <w:r>
        <w:rPr>
          <w:rFonts w:ascii="Times New Roman" w:hAnsi="Times New Roman" w:cs="Times New Roman"/>
          <w:color w:val="000000" w:themeColor="text1"/>
          <w:sz w:val="24"/>
          <w:szCs w:val="24"/>
        </w:rPr>
        <w:t xml:space="preserve"> confrontations have proved futile. An example of conflict</w:t>
      </w:r>
      <w:r w:rsidR="003F0943">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such as those based on communication, ambiguity</w:t>
      </w:r>
      <w:r w:rsidR="003F094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perception would have employees in a workplace confront each other without any resolution. It only breeds more disagreements and feelings of hatred. Coming up with policies and procedures that allow for settlement of the communication issues within the workplace will be easily embraced by both parties because they are at a stalemate.</w:t>
      </w:r>
    </w:p>
    <w:p w14:paraId="21EB910F" w14:textId="79523D52" w:rsidR="00DD05E0" w:rsidRDefault="003F0943" w:rsidP="00323FB2">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An understanding of the stages within the conflict lifecycle allows HR professionals to realize that not all conflicts are inherently negative and that some can be managed in ways that are beneficial to the organization hence a win-win situation for everyone involved. A disagreement on the proper ways to communicate via email without irritating others in the workplace can be detected and solved early even though it is not dysfunctional conflict. Moreover, a good understanding would allow for early intervention before a situation escalates beyond the HR professional’s ability to intervene effectively</w:t>
      </w:r>
      <w:r w:rsidR="00066355" w:rsidRPr="00066355">
        <w:rPr>
          <w:rFonts w:ascii="Times New Roman" w:hAnsi="Times New Roman" w:cs="Times New Roman"/>
          <w:color w:val="222222"/>
          <w:sz w:val="24"/>
          <w:szCs w:val="24"/>
          <w:shd w:val="clear" w:color="auto" w:fill="FFFFFF"/>
        </w:rPr>
        <w:t xml:space="preserve"> </w:t>
      </w:r>
      <w:r w:rsidR="00066355">
        <w:rPr>
          <w:rFonts w:ascii="Times New Roman" w:hAnsi="Times New Roman" w:cs="Times New Roman"/>
          <w:color w:val="222222"/>
          <w:sz w:val="24"/>
          <w:szCs w:val="24"/>
          <w:shd w:val="clear" w:color="auto" w:fill="FFFFFF"/>
        </w:rPr>
        <w:t>(</w:t>
      </w:r>
      <w:r w:rsidR="00066355" w:rsidRPr="00066355">
        <w:rPr>
          <w:rFonts w:ascii="Times New Roman" w:hAnsi="Times New Roman" w:cs="Times New Roman"/>
          <w:color w:val="222222"/>
          <w:sz w:val="24"/>
          <w:szCs w:val="24"/>
          <w:shd w:val="clear" w:color="auto" w:fill="FFFFFF"/>
        </w:rPr>
        <w:t xml:space="preserve">Liddle, </w:t>
      </w:r>
      <w:r w:rsidR="00066355">
        <w:rPr>
          <w:rFonts w:ascii="Times New Roman" w:hAnsi="Times New Roman" w:cs="Times New Roman"/>
          <w:color w:val="222222"/>
          <w:sz w:val="24"/>
          <w:szCs w:val="24"/>
          <w:shd w:val="clear" w:color="auto" w:fill="FFFFFF"/>
        </w:rPr>
        <w:t>2017).</w:t>
      </w:r>
      <w:r>
        <w:rPr>
          <w:rFonts w:ascii="Times New Roman" w:hAnsi="Times New Roman" w:cs="Times New Roman"/>
          <w:color w:val="000000" w:themeColor="text1"/>
          <w:sz w:val="24"/>
          <w:szCs w:val="24"/>
        </w:rPr>
        <w:t xml:space="preserve"> Generally, it allows for early detection of conflict, rapid response, and hence proper management and resolution.</w:t>
      </w:r>
    </w:p>
    <w:p w14:paraId="77963A71" w14:textId="594CE920" w:rsidR="003F0943" w:rsidRDefault="003F0943" w:rsidP="00323FB2">
      <w:pPr>
        <w:spacing w:line="480" w:lineRule="auto"/>
        <w:ind w:firstLine="720"/>
        <w:rPr>
          <w:rFonts w:ascii="Times New Roman" w:hAnsi="Times New Roman" w:cs="Times New Roman"/>
          <w:color w:val="000000" w:themeColor="text1"/>
          <w:sz w:val="24"/>
          <w:szCs w:val="24"/>
        </w:rPr>
      </w:pPr>
    </w:p>
    <w:p w14:paraId="76985600" w14:textId="4D2834FC" w:rsidR="003F0943" w:rsidRDefault="003F0943" w:rsidP="00323FB2">
      <w:pPr>
        <w:spacing w:line="480" w:lineRule="auto"/>
        <w:ind w:firstLine="720"/>
        <w:rPr>
          <w:rFonts w:ascii="Times New Roman" w:hAnsi="Times New Roman" w:cs="Times New Roman"/>
          <w:color w:val="000000" w:themeColor="text1"/>
          <w:sz w:val="24"/>
          <w:szCs w:val="24"/>
        </w:rPr>
      </w:pPr>
    </w:p>
    <w:p w14:paraId="1A859279" w14:textId="0960EC94" w:rsidR="003F0943" w:rsidRDefault="003F0943" w:rsidP="003F0943">
      <w:pPr>
        <w:spacing w:line="480" w:lineRule="auto"/>
        <w:ind w:firstLine="720"/>
        <w:jc w:val="center"/>
        <w:rPr>
          <w:rFonts w:ascii="Times New Roman" w:hAnsi="Times New Roman" w:cs="Times New Roman"/>
          <w:b/>
          <w:bCs/>
          <w:color w:val="000000" w:themeColor="text1"/>
          <w:sz w:val="24"/>
          <w:szCs w:val="24"/>
        </w:rPr>
      </w:pPr>
      <w:r w:rsidRPr="003F0943">
        <w:rPr>
          <w:rFonts w:ascii="Times New Roman" w:hAnsi="Times New Roman" w:cs="Times New Roman"/>
          <w:b/>
          <w:bCs/>
          <w:color w:val="000000" w:themeColor="text1"/>
          <w:sz w:val="24"/>
          <w:szCs w:val="24"/>
        </w:rPr>
        <w:t>References</w:t>
      </w:r>
    </w:p>
    <w:p w14:paraId="463AD8CB" w14:textId="77777777" w:rsidR="00066355" w:rsidRPr="00066355" w:rsidRDefault="00066355" w:rsidP="00066355">
      <w:pPr>
        <w:spacing w:after="0" w:line="480" w:lineRule="auto"/>
        <w:ind w:left="720" w:hanging="720"/>
        <w:rPr>
          <w:rFonts w:ascii="Times New Roman" w:hAnsi="Times New Roman" w:cs="Times New Roman"/>
          <w:b/>
          <w:bCs/>
          <w:color w:val="000000" w:themeColor="text1"/>
          <w:sz w:val="24"/>
          <w:szCs w:val="24"/>
        </w:rPr>
      </w:pPr>
      <w:r w:rsidRPr="00066355">
        <w:rPr>
          <w:rFonts w:ascii="Times New Roman" w:hAnsi="Times New Roman" w:cs="Times New Roman"/>
          <w:color w:val="222222"/>
          <w:sz w:val="24"/>
          <w:szCs w:val="24"/>
          <w:shd w:val="clear" w:color="auto" w:fill="FFFFFF"/>
        </w:rPr>
        <w:t>Csilla, K. M. (2019). Conflict Management-Resolution Based on Trust?. </w:t>
      </w:r>
      <w:r w:rsidRPr="00066355">
        <w:rPr>
          <w:rFonts w:ascii="Times New Roman" w:hAnsi="Times New Roman" w:cs="Times New Roman"/>
          <w:i/>
          <w:iCs/>
          <w:color w:val="222222"/>
          <w:sz w:val="24"/>
          <w:szCs w:val="24"/>
          <w:shd w:val="clear" w:color="auto" w:fill="FFFFFF"/>
        </w:rPr>
        <w:t>Ekonomicko-manazerske spektrum</w:t>
      </w:r>
      <w:r w:rsidRPr="00066355">
        <w:rPr>
          <w:rFonts w:ascii="Times New Roman" w:hAnsi="Times New Roman" w:cs="Times New Roman"/>
          <w:color w:val="222222"/>
          <w:sz w:val="24"/>
          <w:szCs w:val="24"/>
          <w:shd w:val="clear" w:color="auto" w:fill="FFFFFF"/>
        </w:rPr>
        <w:t>, </w:t>
      </w:r>
      <w:r w:rsidRPr="00066355">
        <w:rPr>
          <w:rFonts w:ascii="Times New Roman" w:hAnsi="Times New Roman" w:cs="Times New Roman"/>
          <w:i/>
          <w:iCs/>
          <w:color w:val="222222"/>
          <w:sz w:val="24"/>
          <w:szCs w:val="24"/>
          <w:shd w:val="clear" w:color="auto" w:fill="FFFFFF"/>
        </w:rPr>
        <w:t>13</w:t>
      </w:r>
      <w:r w:rsidRPr="00066355">
        <w:rPr>
          <w:rFonts w:ascii="Times New Roman" w:hAnsi="Times New Roman" w:cs="Times New Roman"/>
          <w:color w:val="222222"/>
          <w:sz w:val="24"/>
          <w:szCs w:val="24"/>
          <w:shd w:val="clear" w:color="auto" w:fill="FFFFFF"/>
        </w:rPr>
        <w:t>(1), 72-82.</w:t>
      </w:r>
    </w:p>
    <w:p w14:paraId="5A9BC155" w14:textId="77777777" w:rsidR="00066355" w:rsidRPr="00066355" w:rsidRDefault="00066355" w:rsidP="00066355">
      <w:pPr>
        <w:spacing w:after="0" w:line="480" w:lineRule="auto"/>
        <w:ind w:left="720" w:hanging="720"/>
        <w:rPr>
          <w:rFonts w:ascii="Times New Roman" w:hAnsi="Times New Roman" w:cs="Times New Roman"/>
          <w:color w:val="222222"/>
          <w:sz w:val="24"/>
          <w:szCs w:val="24"/>
          <w:shd w:val="clear" w:color="auto" w:fill="FFFFFF"/>
        </w:rPr>
      </w:pPr>
      <w:r w:rsidRPr="00066355">
        <w:rPr>
          <w:rFonts w:ascii="Times New Roman" w:hAnsi="Times New Roman" w:cs="Times New Roman"/>
          <w:color w:val="222222"/>
          <w:sz w:val="24"/>
          <w:szCs w:val="24"/>
          <w:shd w:val="clear" w:color="auto" w:fill="FFFFFF"/>
        </w:rPr>
        <w:t>Liddle, D. (2017). </w:t>
      </w:r>
      <w:r w:rsidRPr="00066355">
        <w:rPr>
          <w:rFonts w:ascii="Times New Roman" w:hAnsi="Times New Roman" w:cs="Times New Roman"/>
          <w:i/>
          <w:iCs/>
          <w:color w:val="222222"/>
          <w:sz w:val="24"/>
          <w:szCs w:val="24"/>
          <w:shd w:val="clear" w:color="auto" w:fill="FFFFFF"/>
        </w:rPr>
        <w:t>Managing conflict: A practical guide to resolution in the workplace</w:t>
      </w:r>
      <w:r w:rsidRPr="00066355">
        <w:rPr>
          <w:rFonts w:ascii="Times New Roman" w:hAnsi="Times New Roman" w:cs="Times New Roman"/>
          <w:color w:val="222222"/>
          <w:sz w:val="24"/>
          <w:szCs w:val="24"/>
          <w:shd w:val="clear" w:color="auto" w:fill="FFFFFF"/>
        </w:rPr>
        <w:t>. Kogan Page Publishers.</w:t>
      </w:r>
    </w:p>
    <w:p w14:paraId="2454AEB3" w14:textId="77777777" w:rsidR="00066355" w:rsidRPr="00066355" w:rsidRDefault="00066355" w:rsidP="00066355">
      <w:pPr>
        <w:spacing w:after="0" w:line="480" w:lineRule="auto"/>
        <w:ind w:left="720" w:hanging="720"/>
        <w:rPr>
          <w:rFonts w:ascii="Times New Roman" w:hAnsi="Times New Roman" w:cs="Times New Roman"/>
          <w:color w:val="222222"/>
          <w:sz w:val="24"/>
          <w:szCs w:val="24"/>
          <w:shd w:val="clear" w:color="auto" w:fill="FFFFFF"/>
        </w:rPr>
      </w:pPr>
      <w:r w:rsidRPr="00066355">
        <w:rPr>
          <w:rFonts w:ascii="Times New Roman" w:hAnsi="Times New Roman" w:cs="Times New Roman"/>
          <w:color w:val="222222"/>
          <w:sz w:val="24"/>
          <w:szCs w:val="24"/>
          <w:shd w:val="clear" w:color="auto" w:fill="FFFFFF"/>
        </w:rPr>
        <w:t>Pender, E. R., García, A. B., Medina, F. J., &amp; Euwema, M. C. (2019). Third Party Interventions at Different Phases of Collective Labor Conflict. In </w:t>
      </w:r>
      <w:r w:rsidRPr="00066355">
        <w:rPr>
          <w:rFonts w:ascii="Times New Roman" w:hAnsi="Times New Roman" w:cs="Times New Roman"/>
          <w:i/>
          <w:iCs/>
          <w:color w:val="222222"/>
          <w:sz w:val="24"/>
          <w:szCs w:val="24"/>
          <w:shd w:val="clear" w:color="auto" w:fill="FFFFFF"/>
        </w:rPr>
        <w:t>Mediation in Collective Labor Conflicts</w:t>
      </w:r>
      <w:r w:rsidRPr="00066355">
        <w:rPr>
          <w:rFonts w:ascii="Times New Roman" w:hAnsi="Times New Roman" w:cs="Times New Roman"/>
          <w:color w:val="222222"/>
          <w:sz w:val="24"/>
          <w:szCs w:val="24"/>
          <w:shd w:val="clear" w:color="auto" w:fill="FFFFFF"/>
        </w:rPr>
        <w:t> (pp. 17-26). Springer, Cham.</w:t>
      </w:r>
    </w:p>
    <w:p w14:paraId="6A69D398" w14:textId="77777777" w:rsidR="003F0943" w:rsidRPr="003F0943" w:rsidRDefault="003F0943" w:rsidP="003F0943">
      <w:pPr>
        <w:spacing w:line="480" w:lineRule="auto"/>
        <w:rPr>
          <w:rFonts w:ascii="Times New Roman" w:hAnsi="Times New Roman" w:cs="Times New Roman"/>
          <w:b/>
          <w:bCs/>
          <w:color w:val="000000" w:themeColor="text1"/>
          <w:sz w:val="24"/>
          <w:szCs w:val="24"/>
        </w:rPr>
      </w:pPr>
    </w:p>
    <w:p w14:paraId="3E622E5A" w14:textId="77777777" w:rsidR="00BF266C" w:rsidRPr="00323FB2" w:rsidRDefault="00BF266C" w:rsidP="00323FB2">
      <w:pPr>
        <w:spacing w:line="480" w:lineRule="auto"/>
        <w:ind w:firstLine="720"/>
        <w:rPr>
          <w:rFonts w:ascii="Times New Roman" w:hAnsi="Times New Roman" w:cs="Times New Roman"/>
          <w:color w:val="000000" w:themeColor="text1"/>
          <w:sz w:val="24"/>
          <w:szCs w:val="24"/>
        </w:rPr>
      </w:pPr>
    </w:p>
    <w:p w14:paraId="40931BBD" w14:textId="77777777" w:rsidR="00323FB2" w:rsidRDefault="00323FB2" w:rsidP="00323FB2">
      <w:pPr>
        <w:spacing w:line="480" w:lineRule="auto"/>
        <w:rPr>
          <w:rFonts w:ascii="Times New Roman" w:hAnsi="Times New Roman" w:cs="Times New Roman"/>
          <w:color w:val="000000" w:themeColor="text1"/>
          <w:sz w:val="24"/>
          <w:szCs w:val="24"/>
        </w:rPr>
      </w:pPr>
    </w:p>
    <w:p w14:paraId="669BED7C" w14:textId="77777777" w:rsidR="00323FB2" w:rsidRDefault="00323FB2" w:rsidP="00323FB2">
      <w:pPr>
        <w:spacing w:line="480" w:lineRule="auto"/>
        <w:rPr>
          <w:rFonts w:ascii="Times New Roman" w:hAnsi="Times New Roman" w:cs="Times New Roman"/>
          <w:color w:val="000000" w:themeColor="text1"/>
          <w:sz w:val="24"/>
          <w:szCs w:val="24"/>
        </w:rPr>
      </w:pPr>
    </w:p>
    <w:p w14:paraId="35E6BEF1" w14:textId="77777777" w:rsidR="00323FB2" w:rsidRDefault="00323FB2"/>
    <w:sectPr w:rsidR="00323FB2" w:rsidSect="00323FB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5AD9EB" w14:textId="77777777" w:rsidR="00AF4A79" w:rsidRDefault="00AF4A79" w:rsidP="00323FB2">
      <w:pPr>
        <w:spacing w:after="0" w:line="240" w:lineRule="auto"/>
      </w:pPr>
      <w:r>
        <w:separator/>
      </w:r>
    </w:p>
  </w:endnote>
  <w:endnote w:type="continuationSeparator" w:id="0">
    <w:p w14:paraId="669D82AB" w14:textId="77777777" w:rsidR="00AF4A79" w:rsidRDefault="00AF4A79" w:rsidP="00323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A67E99" w14:textId="77777777" w:rsidR="00AF4A79" w:rsidRDefault="00AF4A79" w:rsidP="00323FB2">
      <w:pPr>
        <w:spacing w:after="0" w:line="240" w:lineRule="auto"/>
      </w:pPr>
      <w:r>
        <w:separator/>
      </w:r>
    </w:p>
  </w:footnote>
  <w:footnote w:type="continuationSeparator" w:id="0">
    <w:p w14:paraId="63AC9424" w14:textId="77777777" w:rsidR="00AF4A79" w:rsidRDefault="00AF4A79" w:rsidP="00323F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35827723"/>
      <w:docPartObj>
        <w:docPartGallery w:val="Page Numbers (Top of Page)"/>
        <w:docPartUnique/>
      </w:docPartObj>
    </w:sdtPr>
    <w:sdtEndPr>
      <w:rPr>
        <w:noProof/>
      </w:rPr>
    </w:sdtEndPr>
    <w:sdtContent>
      <w:p w14:paraId="64899408" w14:textId="650FD04A" w:rsidR="00323FB2" w:rsidRPr="00323FB2" w:rsidRDefault="00323FB2" w:rsidP="00323FB2">
        <w:pPr>
          <w:pStyle w:val="Header"/>
          <w:spacing w:line="480" w:lineRule="auto"/>
          <w:jc w:val="right"/>
          <w:rPr>
            <w:rFonts w:ascii="Times New Roman" w:hAnsi="Times New Roman" w:cs="Times New Roman"/>
            <w:sz w:val="24"/>
            <w:szCs w:val="24"/>
          </w:rPr>
        </w:pPr>
        <w:r w:rsidRPr="00323FB2">
          <w:rPr>
            <w:rFonts w:ascii="Times New Roman" w:hAnsi="Times New Roman" w:cs="Times New Roman"/>
            <w:sz w:val="24"/>
            <w:szCs w:val="24"/>
          </w:rPr>
          <w:t>LIFECYCLE OF CONFLICT</w:t>
        </w:r>
        <w:r w:rsidRPr="00323FB2">
          <w:rPr>
            <w:rFonts w:ascii="Times New Roman" w:hAnsi="Times New Roman" w:cs="Times New Roman"/>
            <w:sz w:val="24"/>
            <w:szCs w:val="24"/>
          </w:rPr>
          <w:tab/>
        </w:r>
        <w:r w:rsidRPr="00323FB2">
          <w:rPr>
            <w:rFonts w:ascii="Times New Roman" w:hAnsi="Times New Roman" w:cs="Times New Roman"/>
            <w:sz w:val="24"/>
            <w:szCs w:val="24"/>
          </w:rPr>
          <w:tab/>
        </w:r>
        <w:r w:rsidRPr="00323FB2">
          <w:rPr>
            <w:rFonts w:ascii="Times New Roman" w:hAnsi="Times New Roman" w:cs="Times New Roman"/>
            <w:sz w:val="24"/>
            <w:szCs w:val="24"/>
          </w:rPr>
          <w:fldChar w:fldCharType="begin"/>
        </w:r>
        <w:r w:rsidRPr="00323FB2">
          <w:rPr>
            <w:rFonts w:ascii="Times New Roman" w:hAnsi="Times New Roman" w:cs="Times New Roman"/>
            <w:sz w:val="24"/>
            <w:szCs w:val="24"/>
          </w:rPr>
          <w:instrText xml:space="preserve"> PAGE   \* MERGEFORMAT </w:instrText>
        </w:r>
        <w:r w:rsidRPr="00323FB2">
          <w:rPr>
            <w:rFonts w:ascii="Times New Roman" w:hAnsi="Times New Roman" w:cs="Times New Roman"/>
            <w:sz w:val="24"/>
            <w:szCs w:val="24"/>
          </w:rPr>
          <w:fldChar w:fldCharType="separate"/>
        </w:r>
        <w:r w:rsidR="000A7626">
          <w:rPr>
            <w:rFonts w:ascii="Times New Roman" w:hAnsi="Times New Roman" w:cs="Times New Roman"/>
            <w:noProof/>
            <w:sz w:val="24"/>
            <w:szCs w:val="24"/>
          </w:rPr>
          <w:t>4</w:t>
        </w:r>
        <w:r w:rsidRPr="00323FB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009792" w14:textId="42DC0890" w:rsidR="00323FB2" w:rsidRPr="00323FB2" w:rsidRDefault="00323FB2" w:rsidP="00323FB2">
    <w:pPr>
      <w:pStyle w:val="Header"/>
      <w:spacing w:line="480" w:lineRule="auto"/>
      <w:jc w:val="right"/>
      <w:rPr>
        <w:rFonts w:ascii="Times New Roman" w:hAnsi="Times New Roman" w:cs="Times New Roman"/>
        <w:sz w:val="24"/>
        <w:szCs w:val="24"/>
      </w:rPr>
    </w:pPr>
    <w:r w:rsidRPr="00323FB2">
      <w:rPr>
        <w:rFonts w:ascii="Times New Roman" w:hAnsi="Times New Roman" w:cs="Times New Roman"/>
        <w:sz w:val="24"/>
        <w:szCs w:val="24"/>
      </w:rPr>
      <w:t>Running head: LIFECYLCE OF CONFLICT</w:t>
    </w:r>
    <w:r w:rsidRPr="00323FB2">
      <w:rPr>
        <w:rFonts w:ascii="Times New Roman" w:hAnsi="Times New Roman" w:cs="Times New Roman"/>
        <w:sz w:val="24"/>
        <w:szCs w:val="24"/>
      </w:rPr>
      <w:tab/>
    </w:r>
    <w:r w:rsidRPr="00323FB2">
      <w:rPr>
        <w:rFonts w:ascii="Times New Roman" w:hAnsi="Times New Roman" w:cs="Times New Roman"/>
        <w:sz w:val="24"/>
        <w:szCs w:val="24"/>
      </w:rPr>
      <w:tab/>
    </w:r>
    <w:sdt>
      <w:sdtPr>
        <w:rPr>
          <w:rFonts w:ascii="Times New Roman" w:hAnsi="Times New Roman" w:cs="Times New Roman"/>
          <w:sz w:val="24"/>
          <w:szCs w:val="24"/>
        </w:rPr>
        <w:id w:val="1570688904"/>
        <w:docPartObj>
          <w:docPartGallery w:val="Page Numbers (Top of Page)"/>
          <w:docPartUnique/>
        </w:docPartObj>
      </w:sdtPr>
      <w:sdtEndPr>
        <w:rPr>
          <w:noProof/>
        </w:rPr>
      </w:sdtEndPr>
      <w:sdtContent>
        <w:r w:rsidRPr="00323FB2">
          <w:rPr>
            <w:rFonts w:ascii="Times New Roman" w:hAnsi="Times New Roman" w:cs="Times New Roman"/>
            <w:sz w:val="24"/>
            <w:szCs w:val="24"/>
          </w:rPr>
          <w:fldChar w:fldCharType="begin"/>
        </w:r>
        <w:r w:rsidRPr="00323FB2">
          <w:rPr>
            <w:rFonts w:ascii="Times New Roman" w:hAnsi="Times New Roman" w:cs="Times New Roman"/>
            <w:sz w:val="24"/>
            <w:szCs w:val="24"/>
          </w:rPr>
          <w:instrText xml:space="preserve"> PAGE   \* MERGEFORMAT </w:instrText>
        </w:r>
        <w:r w:rsidRPr="00323FB2">
          <w:rPr>
            <w:rFonts w:ascii="Times New Roman" w:hAnsi="Times New Roman" w:cs="Times New Roman"/>
            <w:sz w:val="24"/>
            <w:szCs w:val="24"/>
          </w:rPr>
          <w:fldChar w:fldCharType="separate"/>
        </w:r>
        <w:r w:rsidR="00AF4A79">
          <w:rPr>
            <w:rFonts w:ascii="Times New Roman" w:hAnsi="Times New Roman" w:cs="Times New Roman"/>
            <w:noProof/>
            <w:sz w:val="24"/>
            <w:szCs w:val="24"/>
          </w:rPr>
          <w:t>1</w:t>
        </w:r>
        <w:r w:rsidRPr="00323FB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cwtLQ0NzGxMDOzNDVR0lEKTi0uzszPAykwrAUA6HH8+SwAAAA="/>
  </w:docVars>
  <w:rsids>
    <w:rsidRoot w:val="00323FB2"/>
    <w:rsid w:val="00031BBC"/>
    <w:rsid w:val="00066355"/>
    <w:rsid w:val="000A7626"/>
    <w:rsid w:val="0020172C"/>
    <w:rsid w:val="00323FB2"/>
    <w:rsid w:val="003F0943"/>
    <w:rsid w:val="007E2AD8"/>
    <w:rsid w:val="00990C46"/>
    <w:rsid w:val="00AB212B"/>
    <w:rsid w:val="00AF4A79"/>
    <w:rsid w:val="00BF266C"/>
    <w:rsid w:val="00DD05E0"/>
    <w:rsid w:val="00E814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C6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F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3F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3FB2"/>
  </w:style>
  <w:style w:type="paragraph" w:styleId="Footer">
    <w:name w:val="footer"/>
    <w:basedOn w:val="Normal"/>
    <w:link w:val="FooterChar"/>
    <w:uiPriority w:val="99"/>
    <w:unhideWhenUsed/>
    <w:rsid w:val="00323F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3F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F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3F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3FB2"/>
  </w:style>
  <w:style w:type="paragraph" w:styleId="Footer">
    <w:name w:val="footer"/>
    <w:basedOn w:val="Normal"/>
    <w:link w:val="FooterChar"/>
    <w:uiPriority w:val="99"/>
    <w:unhideWhenUsed/>
    <w:rsid w:val="00323F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3F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644</Words>
  <Characters>3676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2020-06-29T04:03:00Z</dcterms:created>
  <dcterms:modified xsi:type="dcterms:W3CDTF">2020-06-29T04:03:00Z</dcterms:modified>
</cp:coreProperties>
</file>