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  <w:bookmarkStart w:id="3" w:name="_GoBack"/>
      <w:bookmarkEnd w:id="3"/>
      <w:r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  <w:t xml:space="preserve">Year: </w:t>
      </w:r>
      <w:r>
        <w:rPr>
          <w:rFonts w:hint="default" w:eastAsia="SimSun" w:cs="Times New Roman" w:asciiTheme="minorAscii" w:hAnsiTheme="minorAscii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2021</w:t>
      </w: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  <w:r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  <w:t>Project Title :</w:t>
      </w:r>
      <w:r>
        <w:rPr>
          <w:rFonts w:hint="default" w:eastAsia="SimSun" w:cs="Times New Roman" w:asciiTheme="minorAscii" w:hAnsiTheme="minorAscii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lang w:val="en-US"/>
        </w:rPr>
        <w:t xml:space="preserve"> </w:t>
      </w:r>
      <w:r>
        <w:rPr>
          <w:rFonts w:hint="default" w:eastAsia="SimSun" w:cs="Times New Roman" w:asciiTheme="minorAscii" w:hAnsiTheme="minorAscii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I</w:t>
      </w:r>
      <w:r>
        <w:rPr>
          <w:rFonts w:hint="default" w:eastAsia="SimSun" w:cs="SimSun" w:asciiTheme="minorAscii" w:hAnsiTheme="minorAscii"/>
          <w:b w:val="0"/>
          <w:bCs w:val="0"/>
          <w:sz w:val="28"/>
          <w:szCs w:val="28"/>
        </w:rPr>
        <w:t>ntroduction to Linear Regression and Correlation</w:t>
      </w: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  <w:r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  <w:t>Student’s name:</w:t>
      </w: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</w:pPr>
    </w:p>
    <w:p>
      <w:pPr>
        <w:jc w:val="left"/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  <w:sectPr>
          <w:pgSz w:w="11906" w:h="16838"/>
          <w:pgMar w:top="1440" w:right="1800" w:bottom="1440" w:left="1800" w:header="720" w:footer="720" w:gutter="0"/>
          <w:cols w:space="720" w:num="1"/>
          <w:docGrid w:linePitch="360" w:charSpace="0"/>
        </w:sectPr>
      </w:pPr>
      <w:r>
        <w:rPr>
          <w:rFonts w:hint="default" w:eastAsia="SimSun" w:cs="Times New Roman" w:asciiTheme="minorAscii" w:hAnsiTheme="minorAscii"/>
          <w:b/>
          <w:bCs/>
          <w:i w:val="0"/>
          <w:iCs w:val="0"/>
          <w:caps w:val="0"/>
          <w:color w:val="000000"/>
          <w:spacing w:val="0"/>
          <w:sz w:val="40"/>
          <w:szCs w:val="40"/>
          <w:lang w:val="en-US"/>
        </w:rPr>
        <w:t>Student ID No.:</w:t>
      </w:r>
    </w:p>
    <w:p>
      <w:pPr>
        <w:pStyle w:val="3"/>
        <w:numPr>
          <w:ilvl w:val="0"/>
          <w:numId w:val="1"/>
        </w:numPr>
        <w:bidi w:val="0"/>
        <w:outlineLvl w:val="0"/>
        <w:rPr>
          <w:rFonts w:hint="default" w:asciiTheme="minorAscii" w:hAnsiTheme="minorAscii"/>
          <w:b w:val="0"/>
          <w:bCs w:val="0"/>
          <w:lang w:val="en-US"/>
        </w:rPr>
      </w:pPr>
      <w:bookmarkStart w:id="0" w:name="_Toc22498"/>
      <w:r>
        <w:rPr>
          <w:rFonts w:hint="default"/>
          <w:lang w:val="en-US"/>
        </w:rPr>
        <w:t>Introduction</w:t>
      </w:r>
      <w:bookmarkEnd w:id="0"/>
    </w:p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</w:pPr>
      <w:r>
        <w:rPr>
          <w:rFonts w:hint="default" w:asciiTheme="minorAscii" w:hAnsiTheme="minorAscii"/>
          <w:b w:val="0"/>
          <w:bCs w:val="0"/>
          <w:sz w:val="24"/>
          <w:szCs w:val="24"/>
          <w:lang w:val="en-US"/>
        </w:rPr>
        <w:t>Death rates per 100,000 population among 25 to 44 years have shown an ever increasing trend over the last ten years. According to the National Highway Traffic Safety (NHTSA), d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>rivers age 80 and older have the highest rates of driver deaths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  <w:t>. Lowest number of deaths were reported from drivers aged 60-69.Recently, the annual number of driver deaths per 100,000 for selected age groups were recorded.</w:t>
      </w:r>
    </w:p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</w:pPr>
    </w:p>
    <w:p>
      <w:pPr>
        <w:pStyle w:val="3"/>
        <w:numPr>
          <w:ilvl w:val="0"/>
          <w:numId w:val="1"/>
        </w:numPr>
        <w:bidi w:val="0"/>
        <w:outlineLvl w:val="0"/>
        <w:rPr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</w:pPr>
      <w:bookmarkStart w:id="1" w:name="_Toc14805"/>
      <w:r>
        <w:rPr>
          <w:rFonts w:hint="default"/>
          <w:lang w:val="en-US"/>
        </w:rPr>
        <w:t>Data Description</w:t>
      </w:r>
      <w:bookmarkEnd w:id="1"/>
    </w:p>
    <w:tbl>
      <w:tblPr>
        <w:tblW w:w="3720" w:type="dxa"/>
        <w:tblInd w:w="102" w:type="dxa"/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2720"/>
      </w:tblGrid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DRIVERS DEATH per 100,000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</w:tbl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</w:pPr>
    </w:p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</w:pP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  <w:t xml:space="preserve">The scatter plot diagram with regression line for the data is as below: </w:t>
      </w:r>
    </w:p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</w:pPr>
    </w:p>
    <w:p>
      <w:pPr>
        <w:numPr>
          <w:numId w:val="0"/>
        </w:numPr>
        <w:ind w:leftChars="0"/>
        <w:rPr>
          <w:rFonts w:hint="default" w:asciiTheme="minorAscii" w:hAnsiTheme="minorAscii"/>
          <w:b w:val="0"/>
          <w:bCs w:val="0"/>
          <w:sz w:val="24"/>
          <w:szCs w:val="24"/>
        </w:rPr>
      </w:pPr>
      <w:r>
        <w:rPr>
          <w:rFonts w:hint="default" w:asciiTheme="minorAscii" w:hAnsiTheme="minorAscii"/>
          <w:b w:val="0"/>
          <w:bCs w:val="0"/>
          <w:sz w:val="24"/>
          <w:szCs w:val="24"/>
        </w:rPr>
        <w:drawing>
          <wp:inline distT="0" distB="0" distL="114300" distR="114300">
            <wp:extent cx="4168775" cy="2678430"/>
            <wp:effectExtent l="4445" t="5080" r="10160" b="63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default" w:asciiTheme="minorAscii" w:hAnsiTheme="minorAscii"/>
          <w:b w:val="0"/>
          <w:bCs w:val="0"/>
          <w:sz w:val="24"/>
          <w:szCs w:val="24"/>
        </w:rPr>
      </w:pPr>
    </w:p>
    <w:p>
      <w:pPr>
        <w:numPr>
          <w:numId w:val="0"/>
        </w:numPr>
        <w:ind w:leftChars="0"/>
        <w:rPr>
          <w:rFonts w:hint="default" w:asciiTheme="minorAscii" w:hAnsiTheme="minorAscii"/>
          <w:b w:val="0"/>
          <w:bCs w:val="0"/>
          <w:sz w:val="24"/>
          <w:szCs w:val="24"/>
        </w:rPr>
      </w:pPr>
    </w:p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</w:pP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 xml:space="preserve">Sum of </w:t>
      </w:r>
      <w:r>
        <w:rPr>
          <w:rFonts w:hint="default" w:eastAsia="SimSun" w:cs="SimSun" w:asciiTheme="minorAscii" w:hAnsiTheme="minorAscii"/>
          <w:b w:val="0"/>
          <w:bCs w:val="0"/>
          <w:i/>
          <w:iCs/>
          <w:sz w:val="24"/>
          <w:szCs w:val="24"/>
        </w:rPr>
        <w:t>X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 xml:space="preserve"> = 294.9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br w:type="textWrapping"/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 xml:space="preserve">Sum of </w:t>
      </w:r>
      <w:r>
        <w:rPr>
          <w:rFonts w:hint="default" w:eastAsia="SimSun" w:cs="SimSun" w:asciiTheme="minorAscii" w:hAnsiTheme="minorAscii"/>
          <w:b w:val="0"/>
          <w:bCs w:val="0"/>
          <w:i/>
          <w:iCs/>
          <w:sz w:val="24"/>
          <w:szCs w:val="24"/>
        </w:rPr>
        <w:t>Y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 xml:space="preserve"> = 211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br w:type="textWrapping"/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 xml:space="preserve">Mean </w:t>
      </w:r>
      <w:r>
        <w:rPr>
          <w:rFonts w:hint="default" w:eastAsia="SimSun" w:cs="SimSun" w:asciiTheme="minorAscii" w:hAnsiTheme="minorAscii"/>
          <w:b w:val="0"/>
          <w:bCs w:val="0"/>
          <w:i/>
          <w:iCs/>
          <w:sz w:val="24"/>
          <w:szCs w:val="24"/>
        </w:rPr>
        <w:t>X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 xml:space="preserve"> = 36.8625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br w:type="textWrapping"/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 xml:space="preserve">Mean </w:t>
      </w:r>
      <w:r>
        <w:rPr>
          <w:rFonts w:hint="default" w:eastAsia="SimSun" w:cs="SimSun" w:asciiTheme="minorAscii" w:hAnsiTheme="minorAscii"/>
          <w:b w:val="0"/>
          <w:bCs w:val="0"/>
          <w:i/>
          <w:iCs/>
          <w:sz w:val="24"/>
          <w:szCs w:val="24"/>
        </w:rPr>
        <w:t>Y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 xml:space="preserve"> = 26.375</w:t>
      </w:r>
    </w:p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</w:pPr>
    </w:p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</w:pPr>
    </w:p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</w:pPr>
    </w:p>
    <w:tbl>
      <w:tblPr>
        <w:tblW w:w="7945" w:type="dxa"/>
        <w:tblInd w:w="102" w:type="dxa"/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746"/>
        <w:gridCol w:w="1803"/>
        <w:gridCol w:w="1656"/>
        <w:gridCol w:w="1664"/>
      </w:tblGrid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X - x̅ 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Y-ȳ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(X - x̅ )^2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(Y-ȳ)^2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(X - x̅ )(Y-ȳ)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-19.3625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374.9064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-225.0891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-14.8625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220.8939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-143.0516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-10.3625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107.3814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-79.0141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-7.3625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54.2064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17.4859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-6.7266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7.6375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-6.375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58.3314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-48.6891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15.1375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-7.375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229.1439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-111.6391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27.6375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-8.375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763.8314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-231.4641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SSx = 1811.0588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SSy = 475.875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cs="Calibri" w:asciiTheme="minorAscii" w:hAnsiTheme="minorAsci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eastAsia="SimSun" w:cs="Calibri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SP = -828.1875</w:t>
            </w:r>
          </w:p>
        </w:tc>
      </w:tr>
    </w:tbl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</w:pPr>
    </w:p>
    <w:p>
      <w:pPr>
        <w:numPr>
          <w:ilvl w:val="0"/>
          <w:numId w:val="0"/>
        </w:numPr>
        <w:ind w:leftChars="0"/>
        <w:rPr>
          <w:rFonts w:hint="default" w:asciiTheme="minorAscii" w:hAnsiTheme="minorAscii"/>
          <w:b w:val="0"/>
          <w:bCs w:val="0"/>
          <w:sz w:val="24"/>
          <w:szCs w:val="24"/>
          <w:lang w:val="en-US"/>
        </w:rPr>
      </w:pPr>
    </w:p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</w:pPr>
    </w:p>
    <w:p>
      <w:pPr>
        <w:numPr>
          <w:numId w:val="0"/>
        </w:numPr>
        <w:ind w:leftChars="0"/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</w:pPr>
    </w:p>
    <w:p>
      <w:pPr>
        <w:numPr>
          <w:numId w:val="0"/>
        </w:numPr>
        <w:ind w:leftChars="0"/>
        <w:rPr>
          <w:rFonts w:hint="default" w:cs="SimSun" w:asciiTheme="minorAscii" w:hAnsiTheme="minorAscii"/>
          <w:b w:val="0"/>
          <w:bCs w:val="0"/>
          <w:i w:val="0"/>
          <w:sz w:val="24"/>
          <w:szCs w:val="24"/>
          <w:lang w:val="en-US"/>
        </w:rPr>
      </w:pP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  <w:t xml:space="preserve">b = </w:t>
      </w:r>
      <m:oMath>
        <m:f>
          <m:fPr>
            <m:ctrlPr>
              <w:rPr>
                <w:rFonts w:hint="default" w:ascii="Cambria Math" w:hAnsi="Cambria Math" w:cs="Cambria"/>
                <w:b w:val="0"/>
                <w:bCs w:val="0"/>
                <w:i/>
                <w:sz w:val="24"/>
                <w:szCs w:val="24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Cambria"/>
                <w:sz w:val="24"/>
                <w:szCs w:val="24"/>
                <w:lang w:val="en-US"/>
              </w:rPr>
              <m:t>SP</m:t>
            </m:r>
            <m:ctrlPr>
              <w:rPr>
                <w:rFonts w:hint="default" w:ascii="Cambria Math" w:hAnsi="Cambria Math" w:cs="Cambria"/>
                <w:b w:val="0"/>
                <w:bCs w:val="0"/>
                <w:i/>
                <w:sz w:val="24"/>
                <w:szCs w:val="24"/>
                <w:lang w:val="en-US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eastAsia="SimSun" w:cs="Cambria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m:t>SS</m:t>
            </m:r>
            <m:r>
              <m:rPr>
                <m:sty m:val="p"/>
              </m:rPr>
              <w:rPr>
                <w:rFonts w:hint="default" w:ascii="Cambria Math" w:hAnsi="Cambria Math" w:eastAsia="SimSun" w:cs="Cambria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m:t>x</m:t>
            </m:r>
            <m:r>
              <m:rPr>
                <m:sty m:val="p"/>
              </m:rPr>
              <w:rPr>
                <w:rFonts w:hint="default" w:ascii="Cambria Math" w:hAnsi="Cambria Math" w:eastAsia="SimSun" w:cs="Cambria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m:t xml:space="preserve"> </m:t>
            </m:r>
            <m:ctrlPr>
              <w:rPr>
                <w:rFonts w:hint="default" w:ascii="Cambria Math" w:hAnsi="Cambria Math" w:cs="Cambria"/>
                <w:b w:val="0"/>
                <w:bCs w:val="0"/>
                <w:i/>
                <w:sz w:val="24"/>
                <w:szCs w:val="24"/>
                <w:lang w:val="en-US"/>
              </w:rPr>
            </m:ctrlPr>
          </m:den>
        </m:f>
      </m:oMath>
      <w:r>
        <w:rPr>
          <w:rFonts w:hint="default" w:cs="SimSun" w:asciiTheme="minorAscii" w:hAnsiTheme="minorAscii"/>
          <w:b w:val="0"/>
          <w:bCs w:val="0"/>
          <w:i w:val="0"/>
          <w:sz w:val="24"/>
          <w:szCs w:val="24"/>
          <w:lang w:val="en-US"/>
        </w:rPr>
        <w:t xml:space="preserve"> = </w:t>
      </w:r>
      <m:oMath>
        <m:f>
          <m:fPr>
            <m:ctrlPr>
              <w:rPr>
                <w:rFonts w:hint="default" w:ascii="Cambria Math" w:hAnsi="Cambria Math" w:cs="SimSun"/>
                <w:b w:val="0"/>
                <w:bCs w:val="0"/>
                <w:i/>
                <w:sz w:val="24"/>
                <w:szCs w:val="24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SimSun"/>
                <w:sz w:val="24"/>
                <w:szCs w:val="24"/>
                <w:lang w:val="en-US"/>
              </w:rPr>
              <m:t>−828.1875</m:t>
            </m:r>
            <m:ctrlPr>
              <w:rPr>
                <w:rFonts w:hint="default" w:ascii="Cambria Math" w:hAnsi="Cambria Math" w:cs="SimSun"/>
                <w:b w:val="0"/>
                <w:bCs w:val="0"/>
                <w:i/>
                <w:sz w:val="24"/>
                <w:szCs w:val="24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SimSun"/>
                <w:sz w:val="24"/>
                <w:szCs w:val="24"/>
                <w:lang w:val="en-US"/>
              </w:rPr>
              <m:t>1811.06</m:t>
            </m:r>
            <m:ctrlPr>
              <w:rPr>
                <w:rFonts w:hint="default" w:ascii="Cambria Math" w:hAnsi="Cambria Math" w:cs="SimSun"/>
                <w:b w:val="0"/>
                <w:bCs w:val="0"/>
                <w:i/>
                <w:sz w:val="24"/>
                <w:szCs w:val="24"/>
                <w:lang w:val="en-US"/>
              </w:rPr>
            </m:ctrlPr>
          </m:den>
        </m:f>
      </m:oMath>
      <w:r>
        <w:rPr>
          <w:rFonts w:hint="default" w:cs="SimSun" w:asciiTheme="minorAscii" w:hAnsiTheme="minorAscii"/>
          <w:b w:val="0"/>
          <w:bCs w:val="0"/>
          <w:i w:val="0"/>
          <w:sz w:val="24"/>
          <w:szCs w:val="24"/>
          <w:lang w:val="en-US"/>
        </w:rPr>
        <w:t xml:space="preserve"> = -0.457</w:t>
      </w:r>
    </w:p>
    <w:p>
      <w:pPr>
        <w:numPr>
          <w:numId w:val="0"/>
        </w:numPr>
        <w:ind w:leftChars="0"/>
        <w:rPr>
          <w:rFonts w:hint="default" w:cs="SimSun" w:asciiTheme="minorAscii" w:hAnsiTheme="minorAscii"/>
          <w:b w:val="0"/>
          <w:bCs w:val="0"/>
          <w:i w:val="0"/>
          <w:sz w:val="24"/>
          <w:szCs w:val="24"/>
          <w:lang w:val="en-US"/>
        </w:rPr>
      </w:pPr>
    </w:p>
    <w:p>
      <w:pPr>
        <w:numPr>
          <w:numId w:val="0"/>
        </w:numPr>
        <w:ind w:leftChars="0"/>
        <w:rPr>
          <w:rFonts w:hint="default" w:eastAsia="SimSun" w:cs="Calibri" w:asciiTheme="minorAscii" w:hAnsiTheme="minorAscii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cs="SimSun" w:asciiTheme="minorAscii" w:hAnsiTheme="minorAscii"/>
          <w:b w:val="0"/>
          <w:bCs w:val="0"/>
          <w:i w:val="0"/>
          <w:sz w:val="24"/>
          <w:szCs w:val="24"/>
          <w:lang w:val="en-US"/>
        </w:rPr>
        <w:t xml:space="preserve">a = </w:t>
      </w:r>
      <w:r>
        <w:rPr>
          <w:rFonts w:hint="default" w:eastAsia="SimSun" w:cs="Calibri" w:asciiTheme="minorAscii" w:hAnsiTheme="minorAscii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ȳ - bx̅  = 26.38 - (-0.457*36.86) = 43.23</w:t>
      </w:r>
    </w:p>
    <w:p>
      <w:pPr>
        <w:numPr>
          <w:numId w:val="0"/>
        </w:numPr>
        <w:ind w:leftChars="0"/>
        <w:rPr>
          <w:rFonts w:hint="default" w:eastAsia="SimSun" w:cs="Calibri" w:asciiTheme="minorAscii" w:hAnsiTheme="minorAscii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numPr>
          <w:numId w:val="0"/>
        </w:numPr>
        <w:ind w:leftChars="0"/>
        <w:rPr>
          <w:rFonts w:hint="default" w:eastAsia="SimSun" w:cs="Calibri" w:asciiTheme="minorAscii" w:hAnsiTheme="minorAscii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>ŷ = -0.457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  <w:t>x</w:t>
      </w:r>
      <w:r>
        <w:rPr>
          <w:rFonts w:hint="default" w:eastAsia="SimSun" w:cs="SimSun" w:asciiTheme="minorAscii" w:hAnsiTheme="minorAscii"/>
          <w:b w:val="0"/>
          <w:bCs w:val="0"/>
          <w:sz w:val="24"/>
          <w:szCs w:val="24"/>
        </w:rPr>
        <w:t xml:space="preserve"> + 43.232</w:t>
      </w:r>
    </w:p>
    <w:p>
      <w:pPr>
        <w:numPr>
          <w:numId w:val="0"/>
        </w:numPr>
        <w:ind w:leftChars="0"/>
        <w:rPr>
          <w:rFonts w:hint="default" w:asciiTheme="minorAscii" w:hAnsiTheme="minorAscii"/>
          <w:b w:val="0"/>
          <w:bCs w:val="0"/>
          <w:sz w:val="24"/>
          <w:szCs w:val="24"/>
        </w:rPr>
      </w:pPr>
    </w:p>
    <w:p>
      <w:pPr>
        <w:numPr>
          <w:ilvl w:val="0"/>
          <w:numId w:val="0"/>
        </w:numPr>
        <w:ind w:leftChars="0"/>
        <w:rPr>
          <w:rFonts w:hint="default" w:asciiTheme="minorAscii" w:hAnsiTheme="minorAscii"/>
          <w:b w:val="0"/>
          <w:bCs w:val="0"/>
          <w:sz w:val="24"/>
          <w:szCs w:val="24"/>
          <w:lang w:val="en-US"/>
        </w:rPr>
      </w:pPr>
    </w:p>
    <w:p>
      <w:pPr>
        <w:numPr>
          <w:ilvl w:val="0"/>
          <w:numId w:val="0"/>
        </w:numPr>
        <w:ind w:leftChars="0"/>
        <w:rPr>
          <w:rFonts w:hint="default" w:asciiTheme="minorAscii" w:hAnsiTheme="minorAscii"/>
          <w:b w:val="0"/>
          <w:bCs w:val="0"/>
          <w:sz w:val="24"/>
          <w:szCs w:val="24"/>
          <w:lang w:val="en-US"/>
        </w:rPr>
      </w:pPr>
      <w:r>
        <w:rPr>
          <w:rFonts w:hint="default" w:asciiTheme="minorAscii" w:hAnsiTheme="minorAscii"/>
          <w:b w:val="0"/>
          <w:bCs w:val="0"/>
          <w:sz w:val="24"/>
          <w:szCs w:val="24"/>
          <w:lang w:val="en-US"/>
        </w:rPr>
        <w:t xml:space="preserve">The correlation coefficient r is : </w:t>
      </w:r>
    </w:p>
    <w:p>
      <w:pPr>
        <w:numPr>
          <w:ilvl w:val="0"/>
          <w:numId w:val="0"/>
        </w:numPr>
        <w:ind w:leftChars="0"/>
        <w:rPr>
          <w:rFonts w:hint="default" w:asciiTheme="minorAscii" w:hAnsiTheme="minorAscii"/>
          <w:b w:val="0"/>
          <w:bCs w:val="0"/>
          <w:sz w:val="24"/>
          <w:szCs w:val="24"/>
          <w:lang w:val="en-US"/>
        </w:rPr>
      </w:pPr>
    </w:p>
    <w:p>
      <w:pPr>
        <w:numPr>
          <w:ilvl w:val="0"/>
          <w:numId w:val="0"/>
        </w:numPr>
        <w:ind w:leftChars="0"/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</w:pPr>
      <w:r>
        <w:rPr>
          <w:rFonts w:hint="default" w:asciiTheme="minorAscii" w:hAnsiTheme="minorAscii"/>
          <w:b w:val="0"/>
          <w:bCs w:val="0"/>
          <w:sz w:val="24"/>
          <w:szCs w:val="24"/>
          <w:lang w:val="en-US"/>
        </w:rPr>
        <w:t xml:space="preserve">r = </w:t>
      </w:r>
      <m:oMath>
        <m:f>
          <m:fPr>
            <m:ctrlPr>
              <w:rPr>
                <w:rFonts w:hint="default" w:ascii="Cambria Math" w:hAnsi="Cambria Math" w:cs="Cambria"/>
                <w:b w:val="0"/>
                <w:bCs w:val="0"/>
                <w:i/>
                <w:sz w:val="24"/>
                <w:szCs w:val="24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Cambria"/>
                <w:sz w:val="24"/>
                <w:szCs w:val="24"/>
                <w:lang w:val="en-US"/>
              </w:rPr>
              <m:t>Sxy</m:t>
            </m:r>
            <m:ctrlPr>
              <w:rPr>
                <w:rFonts w:hint="default" w:ascii="Cambria Math" w:hAnsi="Cambria Math" w:cs="Cambria"/>
                <w:b w:val="0"/>
                <w:bCs w:val="0"/>
                <w:i/>
                <w:sz w:val="24"/>
                <w:szCs w:val="24"/>
                <w:lang w:val="en-US"/>
              </w:rPr>
            </m:ctrlPr>
          </m:num>
          <m:den>
            <m:rad>
              <m:radPr>
                <m:degHide m:val="1"/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radPr>
              <m:deg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deg>
              <m:e>
                <m:r>
                  <m:rPr/>
                  <w:rPr>
                    <w:rFonts w:hint="default" w:ascii="Cambria Math" w:hAnsi="Cambria Math" w:cs="Cambria"/>
                    <w:sz w:val="24"/>
                    <w:szCs w:val="24"/>
                    <w:lang w:val="en-US"/>
                  </w:rPr>
                  <m:t>Sxx</m:t>
                </m:r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e>
            </m:rad>
            <m:rad>
              <m:radPr>
                <m:degHide m:val="1"/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radPr>
              <m:deg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deg>
              <m:e>
                <m:r>
                  <m:rPr/>
                  <w:rPr>
                    <w:rFonts w:hint="default" w:ascii="Cambria Math" w:hAnsi="Cambria Math" w:cs="Cambria"/>
                    <w:sz w:val="24"/>
                    <w:szCs w:val="24"/>
                    <w:lang w:val="en-US"/>
                  </w:rPr>
                  <m:t>Syy</m:t>
                </m:r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e>
            </m:rad>
            <m:ctrlPr>
              <w:rPr>
                <w:rFonts w:hint="default" w:ascii="Cambria Math" w:hAnsi="Cambria Math" w:cs="Cambria"/>
                <w:b w:val="0"/>
                <w:bCs w:val="0"/>
                <w:i/>
                <w:sz w:val="24"/>
                <w:szCs w:val="24"/>
                <w:lang w:val="en-US"/>
              </w:rPr>
            </m:ctrlPr>
          </m:den>
        </m:f>
      </m:oMath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  <w:t xml:space="preserve"> = </w:t>
      </w:r>
      <m:oMath>
        <m:f>
          <m:fPr>
            <m:ctrlPr>
              <w:rPr>
                <w:rFonts w:hint="default" w:ascii="Cambria Math" w:hAnsi="Cambria Math" w:cs="Cambria"/>
                <w:b w:val="0"/>
                <w:bCs w:val="0"/>
                <w:i/>
                <w:sz w:val="24"/>
                <w:szCs w:val="24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Cambria"/>
                <w:sz w:val="24"/>
                <w:szCs w:val="24"/>
                <w:lang w:val="en-US"/>
              </w:rPr>
              <m:t>−828.1875</m:t>
            </m:r>
            <m:ctrlPr>
              <w:rPr>
                <w:rFonts w:hint="default" w:ascii="Cambria Math" w:hAnsi="Cambria Math" w:cs="Cambria"/>
                <w:b w:val="0"/>
                <w:bCs w:val="0"/>
                <w:i/>
                <w:sz w:val="24"/>
                <w:szCs w:val="24"/>
                <w:lang w:val="en-US"/>
              </w:rPr>
            </m:ctrlPr>
          </m:num>
          <m:den>
            <m:rad>
              <m:radPr>
                <m:degHide m:val="1"/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radPr>
              <m:deg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deg>
              <m:e>
                <m:r>
                  <m:rPr/>
                  <w:rPr>
                    <w:rFonts w:hint="default" w:ascii="Cambria Math" w:hAnsi="Cambria Math" w:cs="Cambria"/>
                    <w:sz w:val="24"/>
                    <w:szCs w:val="24"/>
                    <w:lang w:val="en-US"/>
                  </w:rPr>
                  <m:t>1811.059</m:t>
                </m:r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e>
            </m:rad>
            <m:rad>
              <m:radPr>
                <m:degHide m:val="1"/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radPr>
              <m:deg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deg>
              <m:e>
                <m:r>
                  <m:rPr/>
                  <w:rPr>
                    <w:rFonts w:hint="default" w:ascii="Cambria Math" w:hAnsi="Cambria Math" w:cs="Cambria"/>
                    <w:sz w:val="24"/>
                    <w:szCs w:val="24"/>
                    <w:lang w:val="en-US"/>
                  </w:rPr>
                  <m:t>475.875</m:t>
                </m:r>
                <m:ctrlPr>
                  <w:rPr>
                    <w:rFonts w:hint="default" w:ascii="Cambria Math" w:hAnsi="Cambria Math" w:cs="Cambria"/>
                    <w:b w:val="0"/>
                    <w:bCs w:val="0"/>
                    <w:i/>
                    <w:sz w:val="24"/>
                    <w:szCs w:val="24"/>
                    <w:lang w:val="en-US"/>
                  </w:rPr>
                </m:ctrlPr>
              </m:e>
            </m:rad>
            <m:ctrlPr>
              <w:rPr>
                <w:rFonts w:hint="default" w:ascii="Cambria Math" w:hAnsi="Cambria Math" w:cs="Cambria"/>
                <w:b w:val="0"/>
                <w:bCs w:val="0"/>
                <w:i/>
                <w:sz w:val="24"/>
                <w:szCs w:val="24"/>
                <w:lang w:val="en-US"/>
              </w:rPr>
            </m:ctrlPr>
          </m:den>
        </m:f>
      </m:oMath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  <w:t xml:space="preserve"> = -0.892</w:t>
      </w:r>
    </w:p>
    <w:p>
      <w:pPr>
        <w:numPr>
          <w:ilvl w:val="0"/>
          <w:numId w:val="0"/>
        </w:numPr>
        <w:ind w:leftChars="0"/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</w:pPr>
    </w:p>
    <w:p>
      <w:pPr>
        <w:numPr>
          <w:ilvl w:val="0"/>
          <w:numId w:val="0"/>
        </w:numPr>
        <w:ind w:leftChars="0"/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vertAlign w:val="baseline"/>
          <w:lang w:val="en-US"/>
        </w:rPr>
      </w:pPr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vertAlign w:val="baseline"/>
          <w:lang w:val="en-US"/>
        </w:rPr>
        <w:t>r</w:t>
      </w:r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vertAlign w:val="superscript"/>
          <w:lang w:val="en-US"/>
        </w:rPr>
        <w:t>2</w:t>
      </w:r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vertAlign w:val="baseline"/>
          <w:lang w:val="en-US"/>
        </w:rPr>
        <w:t xml:space="preserve"> = 0.795</w:t>
      </w:r>
    </w:p>
    <w:p>
      <w:pPr>
        <w:numPr>
          <w:ilvl w:val="0"/>
          <w:numId w:val="0"/>
        </w:numPr>
        <w:ind w:leftChars="0"/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</w:pPr>
    </w:p>
    <w:p>
      <w:pPr>
        <w:pStyle w:val="3"/>
        <w:numPr>
          <w:ilvl w:val="0"/>
          <w:numId w:val="1"/>
        </w:numPr>
        <w:bidi w:val="0"/>
        <w:outlineLvl w:val="0"/>
        <w:rPr>
          <w:rFonts w:hint="default" w:asciiTheme="minorAscii" w:hAnsiTheme="minorAscii"/>
          <w:b w:val="0"/>
          <w:bCs w:val="0"/>
          <w:lang w:val="en-US"/>
        </w:rPr>
      </w:pPr>
      <w:bookmarkStart w:id="2" w:name="_Toc659"/>
      <w:r>
        <w:rPr>
          <w:rFonts w:hint="default"/>
          <w:lang w:val="en-US"/>
        </w:rPr>
        <w:t>Discussion</w:t>
      </w:r>
      <w:bookmarkEnd w:id="2"/>
    </w:p>
    <w:p>
      <w:pPr>
        <w:numPr>
          <w:ilvl w:val="0"/>
          <w:numId w:val="0"/>
        </w:numPr>
        <w:ind w:leftChars="0"/>
        <w:rPr>
          <w:rFonts w:hint="default" w:asciiTheme="minorAscii" w:hAnsiTheme="minorAscii"/>
          <w:b w:val="0"/>
          <w:bCs w:val="0"/>
          <w:sz w:val="24"/>
          <w:szCs w:val="24"/>
          <w:lang w:val="en-US"/>
        </w:rPr>
      </w:pPr>
      <w:r>
        <w:rPr>
          <w:rFonts w:hint="default" w:asciiTheme="minorAscii" w:hAnsiTheme="minorAscii"/>
          <w:b w:val="0"/>
          <w:bCs w:val="0"/>
          <w:sz w:val="24"/>
          <w:szCs w:val="24"/>
          <w:lang w:val="en-US"/>
        </w:rPr>
        <w:t>The slope coefficient is -0.457. Since the slope is negative, there is a negative relationship between Age and Drivers death. Drivers death per 100,000 decreases by 0.457 for every increase in age by one.</w:t>
      </w:r>
    </w:p>
    <w:p>
      <w:pPr>
        <w:numPr>
          <w:numId w:val="0"/>
        </w:numPr>
        <w:ind w:leftChars="0"/>
        <w:rPr>
          <w:rFonts w:hint="default" w:asciiTheme="minorAscii" w:hAnsiTheme="minorAscii"/>
          <w:b w:val="0"/>
          <w:bCs w:val="0"/>
          <w:sz w:val="24"/>
          <w:szCs w:val="24"/>
          <w:lang w:val="en-US"/>
        </w:rPr>
      </w:pPr>
    </w:p>
    <w:p>
      <w:pPr>
        <w:numPr>
          <w:ilvl w:val="0"/>
          <w:numId w:val="0"/>
        </w:numPr>
        <w:ind w:leftChars="0"/>
        <w:rPr>
          <w:rStyle w:val="8"/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</w:pPr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  <w:t>The coefficient of determination</w:t>
      </w:r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vertAlign w:val="baseline"/>
          <w:lang w:val="en-US"/>
        </w:rPr>
        <w:t xml:space="preserve"> </w:t>
      </w:r>
      <w:r>
        <w:rPr>
          <w:rStyle w:val="8"/>
          <w:rFonts w:hint="default" w:eastAsia="SimSun" w:cs="SimSun" w:asciiTheme="minorAscii" w:hAnsiTheme="minorAscii"/>
          <w:b w:val="0"/>
          <w:bCs w:val="0"/>
          <w:sz w:val="24"/>
          <w:szCs w:val="24"/>
        </w:rPr>
        <w:t xml:space="preserve">indicates that the model explains </w:t>
      </w:r>
      <w:r>
        <w:rPr>
          <w:rStyle w:val="8"/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  <w:t>79.5</w:t>
      </w:r>
      <w:r>
        <w:rPr>
          <w:rStyle w:val="8"/>
          <w:rFonts w:hint="default" w:eastAsia="SimSun" w:cs="SimSun" w:asciiTheme="minorAscii" w:hAnsiTheme="minorAscii"/>
          <w:b w:val="0"/>
          <w:bCs w:val="0"/>
          <w:sz w:val="24"/>
          <w:szCs w:val="24"/>
        </w:rPr>
        <w:t>% of the variability of the response data around its mean.</w:t>
      </w:r>
      <w:r>
        <w:rPr>
          <w:rStyle w:val="8"/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  <w:t xml:space="preserve"> The line is a good curve to fit the data since the R-Squared value is high. </w:t>
      </w:r>
    </w:p>
    <w:p>
      <w:pPr>
        <w:numPr>
          <w:ilvl w:val="0"/>
          <w:numId w:val="0"/>
        </w:numPr>
        <w:ind w:leftChars="0"/>
        <w:rPr>
          <w:rStyle w:val="8"/>
          <w:rFonts w:hint="default" w:eastAsia="SimSun" w:cs="SimSun" w:asciiTheme="minorAscii" w:hAnsiTheme="minorAscii"/>
          <w:b w:val="0"/>
          <w:bCs w:val="0"/>
          <w:sz w:val="24"/>
          <w:szCs w:val="24"/>
          <w:lang w:val="en-US"/>
        </w:rPr>
      </w:pPr>
    </w:p>
    <w:p>
      <w:pPr>
        <w:numPr>
          <w:numId w:val="0"/>
        </w:numPr>
        <w:ind w:leftChars="0"/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</w:pPr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  <w:t>The value of r suggests a very strong negative correlation since r is close to -1. Both the correlation coefficient and slope of the equation have negative sign because Drivers Death decreases with increase in age.</w:t>
      </w:r>
    </w:p>
    <w:p>
      <w:pPr>
        <w:numPr>
          <w:numId w:val="0"/>
        </w:numPr>
        <w:ind w:leftChars="0"/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</w:pPr>
    </w:p>
    <w:p>
      <w:pPr>
        <w:numPr>
          <w:numId w:val="0"/>
        </w:numPr>
        <w:ind w:leftChars="0"/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</w:pPr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  <w:t xml:space="preserve">The predicted death rate for the age of 35 is: </w:t>
      </w:r>
    </w:p>
    <w:p>
      <w:pPr>
        <w:numPr>
          <w:numId w:val="0"/>
        </w:numPr>
        <w:ind w:leftChars="0"/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</w:pPr>
    </w:p>
    <w:p>
      <w:pPr>
        <w:numPr>
          <w:numId w:val="0"/>
        </w:numPr>
        <w:ind w:leftChars="0"/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</w:pPr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  <w:t>Y = 35 * -0.457 + 43.232</w:t>
      </w:r>
    </w:p>
    <w:p>
      <w:pPr>
        <w:numPr>
          <w:numId w:val="0"/>
        </w:numPr>
        <w:ind w:leftChars="0"/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</w:pPr>
      <w:r>
        <w:rPr>
          <w:rFonts w:hint="default" w:cs="Cambria" w:asciiTheme="minorAscii" w:hAnsiTheme="minorAscii"/>
          <w:b w:val="0"/>
          <w:bCs w:val="0"/>
          <w:i w:val="0"/>
          <w:sz w:val="24"/>
          <w:szCs w:val="24"/>
          <w:lang w:val="en-US"/>
        </w:rPr>
        <w:t xml:space="preserve"> = 27 deaths per 100,000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00D3A8"/>
    <w:multiLevelType w:val="singleLevel"/>
    <w:tmpl w:val="A100D3A8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05012"/>
    <w:rsid w:val="19D0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8">
    <w:name w:val="Strong"/>
    <w:basedOn w:val="4"/>
    <w:qFormat/>
    <w:uiPriority w:val="0"/>
    <w:rPr>
      <w:b/>
      <w:bCs/>
    </w:rPr>
  </w:style>
  <w:style w:type="paragraph" w:customStyle="1" w:styleId="9">
    <w:name w:val="WPSOffice手动目录 1"/>
    <w:uiPriority w:val="0"/>
    <w:pPr>
      <w:ind w:leftChars="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Book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elete val="1"/>
          </c:dLbls>
          <c:trendline>
            <c:spPr>
              <a:ln w="12700" cap="rnd" cmpd="sng">
                <a:solidFill>
                  <a:schemeClr val="accent1"/>
                </a:solidFill>
                <a:prstDash val="solid"/>
              </a:ln>
              <a:effectLst/>
            </c:spPr>
            <c:trendlineType val="linear"/>
            <c:dispRSqr val="0"/>
            <c:dispEq val="0"/>
          </c:trendline>
          <c:xVal>
            <c:numRef>
              <c:f>[Book2]Sheet1!$A$2:$A$9</c:f>
              <c:numCache>
                <c:formatCode>0.0</c:formatCode>
                <c:ptCount val="8"/>
                <c:pt idx="0">
                  <c:v>17.5</c:v>
                </c:pt>
                <c:pt idx="1">
                  <c:v>22</c:v>
                </c:pt>
                <c:pt idx="2">
                  <c:v>26.5</c:v>
                </c:pt>
                <c:pt idx="3">
                  <c:v>29.5</c:v>
                </c:pt>
                <c:pt idx="4">
                  <c:v>38.4</c:v>
                </c:pt>
                <c:pt idx="5">
                  <c:v>44.5</c:v>
                </c:pt>
                <c:pt idx="6">
                  <c:v>52</c:v>
                </c:pt>
                <c:pt idx="7">
                  <c:v>64.5</c:v>
                </c:pt>
              </c:numCache>
            </c:numRef>
          </c:xVal>
          <c:yVal>
            <c:numRef>
              <c:f>[Book2]Sheet1!$B$2:$B$9</c:f>
              <c:numCache>
                <c:formatCode>General</c:formatCode>
                <c:ptCount val="8"/>
                <c:pt idx="0">
                  <c:v>38</c:v>
                </c:pt>
                <c:pt idx="1">
                  <c:v>36</c:v>
                </c:pt>
                <c:pt idx="2">
                  <c:v>34</c:v>
                </c:pt>
                <c:pt idx="3">
                  <c:v>24</c:v>
                </c:pt>
                <c:pt idx="4">
                  <c:v>22</c:v>
                </c:pt>
                <c:pt idx="5">
                  <c:v>20</c:v>
                </c:pt>
                <c:pt idx="6">
                  <c:v>19</c:v>
                </c:pt>
                <c:pt idx="7">
                  <c:v>18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8533165"/>
        <c:axId val="250255112"/>
      </c:scatterChart>
      <c:valAx>
        <c:axId val="24853316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t>AGE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250255112"/>
        <c:crosses val="autoZero"/>
        <c:crossBetween val="midCat"/>
      </c:valAx>
      <c:valAx>
        <c:axId val="250255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t>DRIVER DEATH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248533165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en-US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2021-02-16T01:52:00Z</dcterms:created>
  <dc:creator>FoaxY</dc:creator>
  <cp:lastModifiedBy>FoaxY</cp:lastModifiedBy>
  <dcterms:modified xsi:type="dcterms:W3CDTF">2021-02-16T03:16:35Z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</Properties>
</file>