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F4EE5" w:rsidRPr="007F4EE5" w:rsidRDefault="007F4EE5" w:rsidP="007F4EE5">
      <w:pPr>
        <w:spacing w:line="480" w:lineRule="auto"/>
        <w:rPr>
          <w:rFonts w:ascii="Times New Roman" w:hAnsi="Times New Roman" w:cs="Times New Roman"/>
          <w:sz w:val="24"/>
          <w:szCs w:val="24"/>
        </w:rPr>
      </w:pPr>
    </w:p>
    <w:p w:rsidR="007F4EE5" w:rsidRPr="007F4EE5" w:rsidRDefault="007F4EE5" w:rsidP="007F4EE5">
      <w:pPr>
        <w:spacing w:line="480" w:lineRule="auto"/>
        <w:rPr>
          <w:rFonts w:ascii="Times New Roman" w:hAnsi="Times New Roman" w:cs="Times New Roman"/>
          <w:sz w:val="24"/>
          <w:szCs w:val="24"/>
        </w:rPr>
      </w:pPr>
    </w:p>
    <w:p w:rsidR="007F4EE5" w:rsidRPr="007F4EE5" w:rsidRDefault="007F4EE5" w:rsidP="007F4EE5">
      <w:pPr>
        <w:spacing w:line="480" w:lineRule="auto"/>
        <w:rPr>
          <w:rFonts w:ascii="Times New Roman" w:hAnsi="Times New Roman" w:cs="Times New Roman"/>
          <w:sz w:val="24"/>
          <w:szCs w:val="24"/>
        </w:rPr>
      </w:pPr>
    </w:p>
    <w:p w:rsidR="007F4EE5" w:rsidRPr="007F4EE5" w:rsidRDefault="007F4EE5" w:rsidP="007F4EE5">
      <w:pPr>
        <w:spacing w:line="480" w:lineRule="auto"/>
        <w:rPr>
          <w:rFonts w:ascii="Times New Roman" w:hAnsi="Times New Roman" w:cs="Times New Roman"/>
          <w:sz w:val="24"/>
          <w:szCs w:val="24"/>
        </w:rPr>
      </w:pPr>
    </w:p>
    <w:p w:rsidR="007F4EE5" w:rsidRPr="007F4EE5" w:rsidRDefault="007F4EE5" w:rsidP="007F4EE5">
      <w:pPr>
        <w:spacing w:line="480" w:lineRule="auto"/>
        <w:rPr>
          <w:rFonts w:ascii="Times New Roman" w:hAnsi="Times New Roman" w:cs="Times New Roman"/>
          <w:sz w:val="24"/>
          <w:szCs w:val="24"/>
        </w:rPr>
      </w:pPr>
    </w:p>
    <w:p w:rsidR="007F4EE5" w:rsidRPr="007F4EE5" w:rsidRDefault="007F4EE5" w:rsidP="007F4EE5">
      <w:pPr>
        <w:spacing w:line="480" w:lineRule="auto"/>
        <w:rPr>
          <w:rFonts w:ascii="Times New Roman" w:hAnsi="Times New Roman" w:cs="Times New Roman"/>
          <w:sz w:val="24"/>
          <w:szCs w:val="24"/>
        </w:rPr>
      </w:pPr>
    </w:p>
    <w:p w:rsidR="007F4EE5" w:rsidRPr="007F4EE5" w:rsidRDefault="007F4EE5" w:rsidP="007F4EE5">
      <w:pPr>
        <w:spacing w:line="480" w:lineRule="auto"/>
        <w:rPr>
          <w:rFonts w:ascii="Times New Roman" w:hAnsi="Times New Roman" w:cs="Times New Roman"/>
          <w:sz w:val="24"/>
          <w:szCs w:val="24"/>
        </w:rPr>
      </w:pPr>
    </w:p>
    <w:p w:rsidR="007F4EE5" w:rsidRPr="007F4EE5" w:rsidRDefault="007F4EE5" w:rsidP="007F4EE5">
      <w:pPr>
        <w:spacing w:line="480" w:lineRule="auto"/>
        <w:rPr>
          <w:rFonts w:ascii="Times New Roman" w:hAnsi="Times New Roman" w:cs="Times New Roman"/>
          <w:sz w:val="24"/>
          <w:szCs w:val="24"/>
        </w:rPr>
      </w:pPr>
    </w:p>
    <w:p w:rsidR="007F4EE5" w:rsidRPr="007F4EE5" w:rsidRDefault="007F4EE5" w:rsidP="007F4EE5">
      <w:pPr>
        <w:spacing w:line="480" w:lineRule="auto"/>
        <w:rPr>
          <w:rFonts w:ascii="Times New Roman" w:hAnsi="Times New Roman" w:cs="Times New Roman"/>
          <w:sz w:val="24"/>
          <w:szCs w:val="24"/>
        </w:rPr>
      </w:pPr>
    </w:p>
    <w:p w:rsidR="007F4EE5" w:rsidRPr="007F4EE5" w:rsidRDefault="007F4EE5" w:rsidP="007F4EE5">
      <w:pPr>
        <w:spacing w:line="480" w:lineRule="auto"/>
        <w:rPr>
          <w:rFonts w:ascii="Times New Roman" w:hAnsi="Times New Roman" w:cs="Times New Roman"/>
          <w:sz w:val="24"/>
          <w:szCs w:val="24"/>
        </w:rPr>
      </w:pPr>
    </w:p>
    <w:p w:rsidR="007F4EE5" w:rsidRPr="007F4EE5" w:rsidRDefault="007F4EE5" w:rsidP="007F4EE5">
      <w:pPr>
        <w:spacing w:line="480" w:lineRule="auto"/>
        <w:jc w:val="center"/>
        <w:rPr>
          <w:rFonts w:ascii="Times New Roman" w:hAnsi="Times New Roman" w:cs="Times New Roman"/>
          <w:sz w:val="24"/>
          <w:szCs w:val="24"/>
        </w:rPr>
      </w:pPr>
      <w:r w:rsidRPr="007F4EE5">
        <w:rPr>
          <w:rFonts w:ascii="Times New Roman" w:hAnsi="Times New Roman" w:cs="Times New Roman"/>
          <w:sz w:val="24"/>
          <w:szCs w:val="24"/>
        </w:rPr>
        <w:t>Name</w:t>
      </w:r>
    </w:p>
    <w:p w:rsidR="007F4EE5" w:rsidRPr="007F4EE5" w:rsidRDefault="007F4EE5" w:rsidP="007F4EE5">
      <w:pPr>
        <w:spacing w:line="480" w:lineRule="auto"/>
        <w:jc w:val="center"/>
        <w:rPr>
          <w:rFonts w:ascii="Times New Roman" w:hAnsi="Times New Roman" w:cs="Times New Roman"/>
          <w:sz w:val="24"/>
          <w:szCs w:val="24"/>
        </w:rPr>
      </w:pPr>
      <w:r w:rsidRPr="007F4EE5">
        <w:rPr>
          <w:rFonts w:ascii="Times New Roman" w:hAnsi="Times New Roman" w:cs="Times New Roman"/>
          <w:sz w:val="24"/>
          <w:szCs w:val="24"/>
        </w:rPr>
        <w:t>Institution</w:t>
      </w:r>
    </w:p>
    <w:p w:rsidR="007F4EE5" w:rsidRPr="007F4EE5" w:rsidRDefault="007F4EE5" w:rsidP="007F4EE5">
      <w:pPr>
        <w:spacing w:line="480" w:lineRule="auto"/>
        <w:jc w:val="center"/>
        <w:rPr>
          <w:rFonts w:ascii="Times New Roman" w:hAnsi="Times New Roman" w:cs="Times New Roman"/>
          <w:sz w:val="24"/>
          <w:szCs w:val="24"/>
        </w:rPr>
      </w:pPr>
      <w:r w:rsidRPr="007F4EE5">
        <w:rPr>
          <w:rFonts w:ascii="Times New Roman" w:hAnsi="Times New Roman" w:cs="Times New Roman"/>
          <w:sz w:val="24"/>
          <w:szCs w:val="24"/>
        </w:rPr>
        <w:t>Date</w:t>
      </w:r>
    </w:p>
    <w:p w:rsidR="007F4EE5" w:rsidRPr="007F4EE5" w:rsidRDefault="007F4EE5" w:rsidP="007F4EE5">
      <w:pPr>
        <w:spacing w:line="480" w:lineRule="auto"/>
        <w:jc w:val="center"/>
        <w:rPr>
          <w:rFonts w:ascii="Times New Roman" w:hAnsi="Times New Roman" w:cs="Times New Roman"/>
          <w:sz w:val="24"/>
          <w:szCs w:val="24"/>
        </w:rPr>
      </w:pPr>
      <w:r w:rsidRPr="007F4EE5">
        <w:rPr>
          <w:rFonts w:ascii="Times New Roman" w:hAnsi="Times New Roman" w:cs="Times New Roman"/>
          <w:sz w:val="24"/>
          <w:szCs w:val="24"/>
        </w:rPr>
        <w:t>Critical Thinking</w:t>
      </w:r>
    </w:p>
    <w:p w:rsidR="007F4EE5" w:rsidRPr="007F4EE5" w:rsidRDefault="007F4EE5" w:rsidP="007F4EE5">
      <w:pPr>
        <w:spacing w:line="480" w:lineRule="auto"/>
        <w:jc w:val="center"/>
        <w:rPr>
          <w:rFonts w:ascii="Times New Roman" w:hAnsi="Times New Roman" w:cs="Times New Roman"/>
          <w:sz w:val="24"/>
          <w:szCs w:val="24"/>
        </w:rPr>
      </w:pPr>
    </w:p>
    <w:p w:rsidR="007F4EE5" w:rsidRPr="007F4EE5" w:rsidRDefault="007F4EE5" w:rsidP="007F4EE5">
      <w:pPr>
        <w:spacing w:line="480" w:lineRule="auto"/>
        <w:jc w:val="center"/>
        <w:rPr>
          <w:rFonts w:ascii="Times New Roman" w:hAnsi="Times New Roman" w:cs="Times New Roman"/>
          <w:sz w:val="24"/>
          <w:szCs w:val="24"/>
        </w:rPr>
      </w:pPr>
    </w:p>
    <w:p w:rsidR="007F4EE5" w:rsidRPr="007F4EE5" w:rsidRDefault="007F4EE5" w:rsidP="007F4EE5">
      <w:pPr>
        <w:spacing w:line="480" w:lineRule="auto"/>
        <w:jc w:val="center"/>
        <w:rPr>
          <w:rFonts w:ascii="Times New Roman" w:hAnsi="Times New Roman" w:cs="Times New Roman"/>
          <w:sz w:val="24"/>
          <w:szCs w:val="24"/>
        </w:rPr>
      </w:pPr>
    </w:p>
    <w:p w:rsidR="007F4EE5" w:rsidRPr="007F4EE5" w:rsidRDefault="007F4EE5" w:rsidP="007F4EE5">
      <w:pPr>
        <w:spacing w:line="480" w:lineRule="auto"/>
        <w:jc w:val="center"/>
        <w:rPr>
          <w:rFonts w:ascii="Times New Roman" w:hAnsi="Times New Roman" w:cs="Times New Roman"/>
          <w:sz w:val="24"/>
          <w:szCs w:val="24"/>
        </w:rPr>
      </w:pPr>
    </w:p>
    <w:p w:rsidR="007F4EE5" w:rsidRDefault="007F4EE5" w:rsidP="007F4EE5">
      <w:pPr>
        <w:spacing w:line="480" w:lineRule="auto"/>
        <w:rPr>
          <w:rFonts w:ascii="Times New Roman" w:hAnsi="Times New Roman" w:cs="Times New Roman"/>
          <w:sz w:val="24"/>
          <w:szCs w:val="24"/>
        </w:rPr>
      </w:pPr>
    </w:p>
    <w:p w:rsidR="007F4EE5" w:rsidRPr="007F4EE5" w:rsidRDefault="007F4EE5" w:rsidP="007F4EE5">
      <w:pPr>
        <w:spacing w:line="480" w:lineRule="auto"/>
        <w:rPr>
          <w:rFonts w:ascii="Times New Roman" w:hAnsi="Times New Roman" w:cs="Times New Roman"/>
          <w:sz w:val="24"/>
          <w:szCs w:val="24"/>
        </w:rPr>
      </w:pPr>
    </w:p>
    <w:p w:rsidR="007F4EE5" w:rsidRPr="007F4EE5" w:rsidRDefault="007F4EE5" w:rsidP="007F4EE5">
      <w:pPr>
        <w:spacing w:line="480" w:lineRule="auto"/>
        <w:rPr>
          <w:rFonts w:ascii="Times New Roman" w:hAnsi="Times New Roman" w:cs="Times New Roman"/>
          <w:b/>
          <w:sz w:val="24"/>
          <w:szCs w:val="24"/>
        </w:rPr>
      </w:pPr>
      <w:r w:rsidRPr="007F4EE5">
        <w:rPr>
          <w:rFonts w:ascii="Times New Roman" w:hAnsi="Times New Roman" w:cs="Times New Roman"/>
          <w:b/>
          <w:sz w:val="24"/>
          <w:szCs w:val="24"/>
        </w:rPr>
        <w:lastRenderedPageBreak/>
        <w:t>1.    Liquidity</w:t>
      </w:r>
    </w:p>
    <w:p w:rsidR="007F4EE5" w:rsidRPr="007F4EE5" w:rsidRDefault="007F4EE5" w:rsidP="007F4EE5">
      <w:pPr>
        <w:spacing w:line="480" w:lineRule="auto"/>
        <w:rPr>
          <w:rFonts w:ascii="Times New Roman" w:hAnsi="Times New Roman" w:cs="Times New Roman"/>
          <w:sz w:val="24"/>
          <w:szCs w:val="24"/>
        </w:rPr>
      </w:pPr>
      <w:r w:rsidRPr="007F4EE5">
        <w:rPr>
          <w:rFonts w:ascii="Times New Roman" w:hAnsi="Times New Roman" w:cs="Times New Roman"/>
          <w:sz w:val="24"/>
          <w:szCs w:val="24"/>
        </w:rPr>
        <w:t xml:space="preserve">Liquidity is the measurement of how quickly without a significant loss in value, an asset can be converted into cash. When it comes to trade-off faced, short-term security and long long-term returns are the ones faced between high quality and low-quality firm respectively. There is a low likelihood of having financial stress and ability to creditor demands meeting by highly liquid firms. However, there is usually earning less of a return than a liquid firm by highly liquid firms. When it comes to low liquidity firm, it has the high returns advantage off of their assets of productive, like hood production facility producing hoods. </w:t>
      </w:r>
    </w:p>
    <w:p w:rsidR="007F4EE5" w:rsidRPr="007F4EE5" w:rsidRDefault="007F4EE5" w:rsidP="007F4EE5">
      <w:pPr>
        <w:spacing w:line="480" w:lineRule="auto"/>
        <w:rPr>
          <w:rFonts w:ascii="Times New Roman" w:hAnsi="Times New Roman" w:cs="Times New Roman"/>
          <w:b/>
          <w:sz w:val="24"/>
          <w:szCs w:val="24"/>
        </w:rPr>
      </w:pPr>
      <w:r w:rsidRPr="007F4EE5">
        <w:rPr>
          <w:rFonts w:ascii="Times New Roman" w:hAnsi="Times New Roman" w:cs="Times New Roman"/>
          <w:b/>
          <w:sz w:val="24"/>
          <w:szCs w:val="24"/>
        </w:rPr>
        <w:t>3.    Book Values versus Market Values</w:t>
      </w:r>
    </w:p>
    <w:p w:rsidR="007F4EE5" w:rsidRPr="007F4EE5" w:rsidRDefault="007F4EE5" w:rsidP="007F4EE5">
      <w:pPr>
        <w:spacing w:line="480" w:lineRule="auto"/>
        <w:rPr>
          <w:rFonts w:ascii="Times New Roman" w:hAnsi="Times New Roman" w:cs="Times New Roman"/>
          <w:sz w:val="24"/>
          <w:szCs w:val="24"/>
        </w:rPr>
      </w:pPr>
      <w:r w:rsidRPr="007F4EE5">
        <w:rPr>
          <w:rFonts w:ascii="Times New Roman" w:hAnsi="Times New Roman" w:cs="Times New Roman"/>
          <w:sz w:val="24"/>
          <w:szCs w:val="24"/>
        </w:rPr>
        <w:t xml:space="preserve">Standard accounting practices focus on historical cost in a balance sheet preparing rather than market value because historical cost means on the books its where assets are carried at what they were paid for by the firm, no matter the time they were purchased or how much today they are worth. </w:t>
      </w:r>
    </w:p>
    <w:p w:rsidR="007F4EE5" w:rsidRPr="007F4EE5" w:rsidRDefault="007F4EE5" w:rsidP="007F4EE5">
      <w:pPr>
        <w:spacing w:line="480" w:lineRule="auto"/>
        <w:rPr>
          <w:rFonts w:ascii="Times New Roman" w:hAnsi="Times New Roman" w:cs="Times New Roman"/>
          <w:b/>
          <w:sz w:val="24"/>
          <w:szCs w:val="24"/>
        </w:rPr>
      </w:pPr>
      <w:r w:rsidRPr="007F4EE5">
        <w:rPr>
          <w:rFonts w:ascii="Times New Roman" w:hAnsi="Times New Roman" w:cs="Times New Roman"/>
          <w:b/>
          <w:sz w:val="24"/>
          <w:szCs w:val="24"/>
        </w:rPr>
        <w:t>4.    Operating cash flow</w:t>
      </w:r>
    </w:p>
    <w:p w:rsidR="007F4EE5" w:rsidRPr="007F4EE5" w:rsidRDefault="007F4EE5" w:rsidP="007F4EE5">
      <w:pPr>
        <w:spacing w:line="480" w:lineRule="auto"/>
        <w:rPr>
          <w:rFonts w:ascii="Times New Roman" w:hAnsi="Times New Roman" w:cs="Times New Roman"/>
          <w:sz w:val="24"/>
          <w:szCs w:val="24"/>
        </w:rPr>
      </w:pPr>
      <w:r w:rsidRPr="007F4EE5">
        <w:rPr>
          <w:rFonts w:ascii="Times New Roman" w:hAnsi="Times New Roman" w:cs="Times New Roman"/>
          <w:sz w:val="24"/>
          <w:szCs w:val="24"/>
        </w:rPr>
        <w:t xml:space="preserve">The two items that are typically found in net income that in operating cash flow are not in net income and operating cash flow preparing are depreciation and the interest paid. A reduction in asset value is what depreciation is with time passage due in wear and tear particular. An asset cost is expensed each year a certain amount throughout its expected lifestyle on the income statement. There is wholly recording of this asset cash outflow however at its purchase time. Interest is regularly paid money at a rate that is particular for the money lent use or delay of debt repayment. In operating cash flow, it’s not found because it’s a financing expense. </w:t>
      </w:r>
    </w:p>
    <w:p w:rsidR="007F4EE5" w:rsidRPr="007F4EE5" w:rsidRDefault="007F4EE5" w:rsidP="007F4EE5">
      <w:pPr>
        <w:spacing w:line="480" w:lineRule="auto"/>
        <w:rPr>
          <w:rFonts w:ascii="Times New Roman" w:hAnsi="Times New Roman" w:cs="Times New Roman"/>
          <w:b/>
          <w:sz w:val="24"/>
          <w:szCs w:val="24"/>
        </w:rPr>
      </w:pPr>
      <w:r w:rsidRPr="007F4EE5">
        <w:rPr>
          <w:rFonts w:ascii="Times New Roman" w:hAnsi="Times New Roman" w:cs="Times New Roman"/>
          <w:b/>
          <w:sz w:val="24"/>
          <w:szCs w:val="24"/>
        </w:rPr>
        <w:t>7. Operating cash flow</w:t>
      </w:r>
    </w:p>
    <w:p w:rsidR="007F4EE5" w:rsidRPr="007F4EE5" w:rsidRDefault="007F4EE5" w:rsidP="007F4EE5">
      <w:pPr>
        <w:spacing w:line="480" w:lineRule="auto"/>
        <w:rPr>
          <w:rFonts w:ascii="Times New Roman" w:hAnsi="Times New Roman" w:cs="Times New Roman"/>
          <w:sz w:val="24"/>
          <w:szCs w:val="24"/>
        </w:rPr>
      </w:pPr>
      <w:r w:rsidRPr="007F4EE5">
        <w:rPr>
          <w:rFonts w:ascii="Times New Roman" w:hAnsi="Times New Roman" w:cs="Times New Roman"/>
          <w:sz w:val="24"/>
          <w:szCs w:val="24"/>
        </w:rPr>
        <w:lastRenderedPageBreak/>
        <w:t>If for a period a company cash flow has been negative it may be a good sign or a bad sign irrespective of the corporation. It might be a healthy sign for a small corporation under expansion for a start-up company. It might be a bad sign for a large company because there is no return making of the cash flows from assets.</w:t>
      </w:r>
    </w:p>
    <w:p w:rsidR="007F4EE5" w:rsidRPr="007F4EE5" w:rsidRDefault="007F4EE5" w:rsidP="007F4EE5">
      <w:pPr>
        <w:spacing w:line="480" w:lineRule="auto"/>
        <w:rPr>
          <w:rFonts w:ascii="Times New Roman" w:hAnsi="Times New Roman" w:cs="Times New Roman"/>
          <w:b/>
          <w:sz w:val="24"/>
          <w:szCs w:val="24"/>
        </w:rPr>
      </w:pPr>
      <w:r w:rsidRPr="007F4EE5">
        <w:rPr>
          <w:rFonts w:ascii="Times New Roman" w:hAnsi="Times New Roman" w:cs="Times New Roman"/>
          <w:b/>
          <w:sz w:val="24"/>
          <w:szCs w:val="24"/>
        </w:rPr>
        <w:t>Page 45</w:t>
      </w:r>
    </w:p>
    <w:p w:rsidR="007F4EE5" w:rsidRPr="007F4EE5" w:rsidRDefault="007F4EE5" w:rsidP="007F4EE5">
      <w:pPr>
        <w:spacing w:line="480" w:lineRule="auto"/>
        <w:rPr>
          <w:rFonts w:ascii="Times New Roman" w:hAnsi="Times New Roman" w:cs="Times New Roman"/>
          <w:b/>
          <w:sz w:val="24"/>
          <w:szCs w:val="24"/>
        </w:rPr>
      </w:pPr>
      <w:r w:rsidRPr="007F4EE5">
        <w:rPr>
          <w:rFonts w:ascii="Times New Roman" w:hAnsi="Times New Roman" w:cs="Times New Roman"/>
          <w:b/>
          <w:sz w:val="24"/>
          <w:szCs w:val="24"/>
        </w:rPr>
        <w:t>1.    Building a Balance Sheet</w:t>
      </w:r>
    </w:p>
    <w:p w:rsidR="007F4EE5" w:rsidRPr="007F4EE5" w:rsidRDefault="007F4EE5" w:rsidP="007F4EE5">
      <w:pPr>
        <w:spacing w:line="480" w:lineRule="auto"/>
        <w:rPr>
          <w:rFonts w:ascii="Times New Roman" w:hAnsi="Times New Roman" w:cs="Times New Roman"/>
          <w:sz w:val="24"/>
          <w:szCs w:val="24"/>
        </w:rPr>
      </w:pPr>
      <w:r w:rsidRPr="007F4EE5">
        <w:rPr>
          <w:rFonts w:ascii="Times New Roman" w:hAnsi="Times New Roman" w:cs="Times New Roman"/>
          <w:sz w:val="24"/>
          <w:szCs w:val="24"/>
        </w:rPr>
        <w:t>Kroeger Inc. value of shareholders equity for that firm will be calculated as follows</w:t>
      </w:r>
    </w:p>
    <w:p w:rsidR="007F4EE5" w:rsidRPr="007F4EE5" w:rsidRDefault="007F4EE5" w:rsidP="007F4EE5">
      <w:pPr>
        <w:spacing w:line="480" w:lineRule="auto"/>
        <w:rPr>
          <w:rFonts w:ascii="Times New Roman" w:hAnsi="Times New Roman" w:cs="Times New Roman"/>
          <w:sz w:val="24"/>
          <w:szCs w:val="24"/>
        </w:rPr>
      </w:pPr>
      <w:r w:rsidRPr="007F4EE5">
        <w:rPr>
          <w:rFonts w:ascii="Times New Roman" w:hAnsi="Times New Roman" w:cs="Times New Roman"/>
          <w:sz w:val="24"/>
          <w:szCs w:val="24"/>
        </w:rPr>
        <w:t>Current assets-$1970</w:t>
      </w:r>
    </w:p>
    <w:p w:rsidR="007F4EE5" w:rsidRPr="007F4EE5" w:rsidRDefault="007F4EE5" w:rsidP="007F4EE5">
      <w:pPr>
        <w:spacing w:line="480" w:lineRule="auto"/>
        <w:rPr>
          <w:rFonts w:ascii="Times New Roman" w:hAnsi="Times New Roman" w:cs="Times New Roman"/>
          <w:sz w:val="24"/>
          <w:szCs w:val="24"/>
        </w:rPr>
      </w:pPr>
      <w:r w:rsidRPr="007F4EE5">
        <w:rPr>
          <w:rFonts w:ascii="Times New Roman" w:hAnsi="Times New Roman" w:cs="Times New Roman"/>
          <w:sz w:val="24"/>
          <w:szCs w:val="24"/>
        </w:rPr>
        <w:t>Net fixed assets-$9650</w:t>
      </w:r>
    </w:p>
    <w:p w:rsidR="007F4EE5" w:rsidRPr="007F4EE5" w:rsidRDefault="007F4EE5" w:rsidP="007F4EE5">
      <w:pPr>
        <w:spacing w:line="480" w:lineRule="auto"/>
        <w:rPr>
          <w:rFonts w:ascii="Times New Roman" w:hAnsi="Times New Roman" w:cs="Times New Roman"/>
          <w:sz w:val="24"/>
          <w:szCs w:val="24"/>
        </w:rPr>
      </w:pPr>
      <w:r w:rsidRPr="007F4EE5">
        <w:rPr>
          <w:rFonts w:ascii="Times New Roman" w:hAnsi="Times New Roman" w:cs="Times New Roman"/>
          <w:sz w:val="24"/>
          <w:szCs w:val="24"/>
        </w:rPr>
        <w:t>Total assets= $11620</w:t>
      </w:r>
    </w:p>
    <w:p w:rsidR="007F4EE5" w:rsidRPr="007F4EE5" w:rsidRDefault="007F4EE5" w:rsidP="007F4EE5">
      <w:pPr>
        <w:spacing w:line="480" w:lineRule="auto"/>
        <w:rPr>
          <w:rFonts w:ascii="Times New Roman" w:hAnsi="Times New Roman" w:cs="Times New Roman"/>
          <w:sz w:val="24"/>
          <w:szCs w:val="24"/>
        </w:rPr>
      </w:pPr>
      <w:r w:rsidRPr="007F4EE5">
        <w:rPr>
          <w:rFonts w:ascii="Times New Roman" w:hAnsi="Times New Roman" w:cs="Times New Roman"/>
          <w:sz w:val="24"/>
          <w:szCs w:val="24"/>
        </w:rPr>
        <w:t>Owners’ equity =11620-4370-1520</w:t>
      </w:r>
    </w:p>
    <w:p w:rsidR="007F4EE5" w:rsidRPr="007F4EE5" w:rsidRDefault="007F4EE5" w:rsidP="007F4EE5">
      <w:pPr>
        <w:spacing w:line="480" w:lineRule="auto"/>
        <w:rPr>
          <w:rFonts w:ascii="Times New Roman" w:hAnsi="Times New Roman" w:cs="Times New Roman"/>
          <w:sz w:val="24"/>
          <w:szCs w:val="24"/>
        </w:rPr>
      </w:pPr>
      <w:r w:rsidRPr="007F4EE5">
        <w:rPr>
          <w:rFonts w:ascii="Times New Roman" w:hAnsi="Times New Roman" w:cs="Times New Roman"/>
          <w:sz w:val="24"/>
          <w:szCs w:val="24"/>
        </w:rPr>
        <w:t>Owners’ equity =$5730</w:t>
      </w:r>
    </w:p>
    <w:p w:rsidR="007F4EE5" w:rsidRPr="007F4EE5" w:rsidRDefault="007F4EE5" w:rsidP="007F4EE5">
      <w:pPr>
        <w:spacing w:line="480" w:lineRule="auto"/>
        <w:rPr>
          <w:rFonts w:ascii="Times New Roman" w:hAnsi="Times New Roman" w:cs="Times New Roman"/>
          <w:sz w:val="24"/>
          <w:szCs w:val="24"/>
        </w:rPr>
      </w:pPr>
      <w:r w:rsidRPr="007F4EE5">
        <w:rPr>
          <w:rFonts w:ascii="Times New Roman" w:hAnsi="Times New Roman" w:cs="Times New Roman"/>
          <w:sz w:val="24"/>
          <w:szCs w:val="24"/>
        </w:rPr>
        <w:t>Working net capital</w:t>
      </w:r>
    </w:p>
    <w:p w:rsidR="007F4EE5" w:rsidRPr="007F4EE5" w:rsidRDefault="007F4EE5" w:rsidP="007F4EE5">
      <w:pPr>
        <w:spacing w:line="480" w:lineRule="auto"/>
        <w:rPr>
          <w:rFonts w:ascii="Times New Roman" w:hAnsi="Times New Roman" w:cs="Times New Roman"/>
          <w:sz w:val="24"/>
          <w:szCs w:val="24"/>
        </w:rPr>
      </w:pPr>
      <w:r w:rsidRPr="007F4EE5">
        <w:rPr>
          <w:rFonts w:ascii="Times New Roman" w:hAnsi="Times New Roman" w:cs="Times New Roman"/>
          <w:sz w:val="24"/>
          <w:szCs w:val="24"/>
        </w:rPr>
        <w:t>It’s calculated as follows</w:t>
      </w:r>
    </w:p>
    <w:p w:rsidR="007F4EE5" w:rsidRPr="007F4EE5" w:rsidRDefault="007F4EE5" w:rsidP="007F4EE5">
      <w:pPr>
        <w:spacing w:line="480" w:lineRule="auto"/>
        <w:rPr>
          <w:rFonts w:ascii="Times New Roman" w:hAnsi="Times New Roman" w:cs="Times New Roman"/>
          <w:sz w:val="24"/>
          <w:szCs w:val="24"/>
        </w:rPr>
      </w:pPr>
      <w:r w:rsidRPr="007F4EE5">
        <w:rPr>
          <w:rFonts w:ascii="Times New Roman" w:hAnsi="Times New Roman" w:cs="Times New Roman"/>
          <w:sz w:val="24"/>
          <w:szCs w:val="24"/>
        </w:rPr>
        <w:t>Current assets-current liabilities</w:t>
      </w:r>
    </w:p>
    <w:p w:rsidR="007F4EE5" w:rsidRPr="007F4EE5" w:rsidRDefault="007F4EE5" w:rsidP="007F4EE5">
      <w:pPr>
        <w:spacing w:line="480" w:lineRule="auto"/>
        <w:rPr>
          <w:rFonts w:ascii="Times New Roman" w:hAnsi="Times New Roman" w:cs="Times New Roman"/>
          <w:sz w:val="24"/>
          <w:szCs w:val="24"/>
        </w:rPr>
      </w:pPr>
      <w:r w:rsidRPr="007F4EE5">
        <w:rPr>
          <w:rFonts w:ascii="Times New Roman" w:hAnsi="Times New Roman" w:cs="Times New Roman"/>
          <w:sz w:val="24"/>
          <w:szCs w:val="24"/>
        </w:rPr>
        <w:t>1970-1520= 450</w:t>
      </w:r>
    </w:p>
    <w:p w:rsidR="007F4EE5" w:rsidRPr="007F4EE5" w:rsidRDefault="007F4EE5" w:rsidP="007F4EE5">
      <w:pPr>
        <w:spacing w:line="480" w:lineRule="auto"/>
        <w:rPr>
          <w:rFonts w:ascii="Times New Roman" w:hAnsi="Times New Roman" w:cs="Times New Roman"/>
          <w:sz w:val="24"/>
          <w:szCs w:val="24"/>
        </w:rPr>
      </w:pPr>
      <w:r w:rsidRPr="007F4EE5">
        <w:rPr>
          <w:rFonts w:ascii="Times New Roman" w:hAnsi="Times New Roman" w:cs="Times New Roman"/>
          <w:sz w:val="24"/>
          <w:szCs w:val="24"/>
        </w:rPr>
        <w:t>Networking capital=$450</w:t>
      </w:r>
    </w:p>
    <w:p w:rsidR="007F4EE5" w:rsidRPr="007F4EE5" w:rsidRDefault="007F4EE5" w:rsidP="007F4EE5">
      <w:pPr>
        <w:spacing w:line="480" w:lineRule="auto"/>
        <w:rPr>
          <w:rFonts w:ascii="Times New Roman" w:hAnsi="Times New Roman" w:cs="Times New Roman"/>
          <w:b/>
          <w:sz w:val="24"/>
          <w:szCs w:val="24"/>
        </w:rPr>
      </w:pPr>
      <w:r w:rsidRPr="007F4EE5">
        <w:rPr>
          <w:rFonts w:ascii="Times New Roman" w:hAnsi="Times New Roman" w:cs="Times New Roman"/>
          <w:b/>
          <w:sz w:val="24"/>
          <w:szCs w:val="24"/>
        </w:rPr>
        <w:t>2. Building an Income Statement</w:t>
      </w:r>
    </w:p>
    <w:p w:rsidR="007F4EE5" w:rsidRPr="007F4EE5" w:rsidRDefault="007F4EE5" w:rsidP="007F4EE5">
      <w:pPr>
        <w:spacing w:line="480" w:lineRule="auto"/>
        <w:rPr>
          <w:rFonts w:ascii="Times New Roman" w:hAnsi="Times New Roman" w:cs="Times New Roman"/>
          <w:sz w:val="24"/>
          <w:szCs w:val="24"/>
        </w:rPr>
      </w:pPr>
      <w:r w:rsidRPr="007F4EE5">
        <w:rPr>
          <w:rFonts w:ascii="Times New Roman" w:hAnsi="Times New Roman" w:cs="Times New Roman"/>
          <w:sz w:val="24"/>
          <w:szCs w:val="24"/>
        </w:rPr>
        <w:t xml:space="preserve">If Draiman Inc has sales of $79500 </w:t>
      </w:r>
    </w:p>
    <w:p w:rsidR="007F4EE5" w:rsidRPr="007F4EE5" w:rsidRDefault="007F4EE5" w:rsidP="007F4EE5">
      <w:pPr>
        <w:spacing w:line="480" w:lineRule="auto"/>
        <w:rPr>
          <w:rFonts w:ascii="Times New Roman" w:hAnsi="Times New Roman" w:cs="Times New Roman"/>
          <w:sz w:val="24"/>
          <w:szCs w:val="24"/>
        </w:rPr>
      </w:pPr>
      <w:r w:rsidRPr="007F4EE5">
        <w:rPr>
          <w:rFonts w:ascii="Times New Roman" w:hAnsi="Times New Roman" w:cs="Times New Roman"/>
          <w:sz w:val="24"/>
          <w:szCs w:val="24"/>
        </w:rPr>
        <w:t>Tax rate of 35%</w:t>
      </w:r>
    </w:p>
    <w:p w:rsidR="007F4EE5" w:rsidRPr="007F4EE5" w:rsidRDefault="007F4EE5" w:rsidP="007F4EE5">
      <w:pPr>
        <w:spacing w:line="480" w:lineRule="auto"/>
        <w:rPr>
          <w:rFonts w:ascii="Times New Roman" w:hAnsi="Times New Roman" w:cs="Times New Roman"/>
          <w:sz w:val="24"/>
          <w:szCs w:val="24"/>
        </w:rPr>
      </w:pPr>
      <w:r w:rsidRPr="007F4EE5">
        <w:rPr>
          <w:rFonts w:ascii="Times New Roman" w:hAnsi="Times New Roman" w:cs="Times New Roman"/>
          <w:sz w:val="24"/>
          <w:szCs w:val="24"/>
        </w:rPr>
        <w:lastRenderedPageBreak/>
        <w:t>$41000 interest expense</w:t>
      </w:r>
    </w:p>
    <w:p w:rsidR="007F4EE5" w:rsidRPr="007F4EE5" w:rsidRDefault="007F4EE5" w:rsidP="007F4EE5">
      <w:pPr>
        <w:spacing w:line="480" w:lineRule="auto"/>
        <w:rPr>
          <w:rFonts w:ascii="Times New Roman" w:hAnsi="Times New Roman" w:cs="Times New Roman"/>
          <w:sz w:val="24"/>
          <w:szCs w:val="24"/>
        </w:rPr>
      </w:pPr>
      <w:r w:rsidRPr="007F4EE5">
        <w:rPr>
          <w:rFonts w:ascii="Times New Roman" w:hAnsi="Times New Roman" w:cs="Times New Roman"/>
          <w:sz w:val="24"/>
          <w:szCs w:val="24"/>
        </w:rPr>
        <w:t>Costs of $345, 000</w:t>
      </w:r>
    </w:p>
    <w:p w:rsidR="007F4EE5" w:rsidRPr="007F4EE5" w:rsidRDefault="007F4EE5" w:rsidP="007F4EE5">
      <w:pPr>
        <w:spacing w:line="480" w:lineRule="auto"/>
        <w:rPr>
          <w:rFonts w:ascii="Times New Roman" w:hAnsi="Times New Roman" w:cs="Times New Roman"/>
          <w:sz w:val="24"/>
          <w:szCs w:val="24"/>
        </w:rPr>
      </w:pPr>
      <w:r w:rsidRPr="007F4EE5">
        <w:rPr>
          <w:rFonts w:ascii="Times New Roman" w:hAnsi="Times New Roman" w:cs="Times New Roman"/>
          <w:sz w:val="24"/>
          <w:szCs w:val="24"/>
        </w:rPr>
        <w:t>$76000 depreciation expense.</w:t>
      </w:r>
    </w:p>
    <w:p w:rsidR="007F4EE5" w:rsidRPr="007F4EE5" w:rsidRDefault="007F4EE5" w:rsidP="007F4EE5">
      <w:pPr>
        <w:spacing w:line="480" w:lineRule="auto"/>
        <w:rPr>
          <w:rFonts w:ascii="Times New Roman" w:hAnsi="Times New Roman" w:cs="Times New Roman"/>
          <w:sz w:val="24"/>
          <w:szCs w:val="24"/>
        </w:rPr>
      </w:pPr>
      <w:r w:rsidRPr="007F4EE5">
        <w:rPr>
          <w:rFonts w:ascii="Times New Roman" w:hAnsi="Times New Roman" w:cs="Times New Roman"/>
          <w:sz w:val="24"/>
          <w:szCs w:val="24"/>
        </w:rPr>
        <w:t>The firm net income will therefore be</w:t>
      </w:r>
    </w:p>
    <w:p w:rsidR="007F4EE5" w:rsidRPr="007F4EE5" w:rsidRDefault="007F4EE5" w:rsidP="007F4EE5">
      <w:pPr>
        <w:spacing w:line="480" w:lineRule="auto"/>
        <w:rPr>
          <w:rFonts w:ascii="Times New Roman" w:hAnsi="Times New Roman" w:cs="Times New Roman"/>
          <w:sz w:val="24"/>
          <w:szCs w:val="24"/>
        </w:rPr>
      </w:pPr>
      <w:r w:rsidRPr="007F4EE5">
        <w:rPr>
          <w:rFonts w:ascii="Times New Roman" w:hAnsi="Times New Roman" w:cs="Times New Roman"/>
          <w:sz w:val="24"/>
          <w:szCs w:val="24"/>
        </w:rPr>
        <w:t>$216, 450</w:t>
      </w:r>
    </w:p>
    <w:p w:rsidR="007F4EE5" w:rsidRPr="007F4EE5" w:rsidRDefault="007F4EE5" w:rsidP="007F4EE5">
      <w:pPr>
        <w:spacing w:line="480" w:lineRule="auto"/>
        <w:rPr>
          <w:rFonts w:ascii="Times New Roman" w:hAnsi="Times New Roman" w:cs="Times New Roman"/>
          <w:b/>
          <w:sz w:val="24"/>
          <w:szCs w:val="24"/>
        </w:rPr>
      </w:pPr>
      <w:r w:rsidRPr="007F4EE5">
        <w:rPr>
          <w:rFonts w:ascii="Times New Roman" w:hAnsi="Times New Roman" w:cs="Times New Roman"/>
          <w:b/>
          <w:sz w:val="24"/>
          <w:szCs w:val="24"/>
        </w:rPr>
        <w:t>3. Dividends and retained earnings</w:t>
      </w:r>
    </w:p>
    <w:p w:rsidR="007F4EE5" w:rsidRPr="007F4EE5" w:rsidRDefault="007F4EE5" w:rsidP="007F4EE5">
      <w:pPr>
        <w:spacing w:line="480" w:lineRule="auto"/>
        <w:rPr>
          <w:rFonts w:ascii="Times New Roman" w:hAnsi="Times New Roman" w:cs="Times New Roman"/>
          <w:sz w:val="24"/>
          <w:szCs w:val="24"/>
        </w:rPr>
      </w:pPr>
      <w:r w:rsidRPr="007F4EE5">
        <w:rPr>
          <w:rFonts w:ascii="Times New Roman" w:hAnsi="Times New Roman" w:cs="Times New Roman"/>
          <w:sz w:val="24"/>
          <w:szCs w:val="24"/>
        </w:rPr>
        <w:t>If the firm in problem 2 paid out in cash dividends amount of $56,000 the addition to retained earnings will be</w:t>
      </w:r>
    </w:p>
    <w:p w:rsidR="007F4EE5" w:rsidRPr="007F4EE5" w:rsidRDefault="007F4EE5" w:rsidP="007F4EE5">
      <w:pPr>
        <w:spacing w:line="480" w:lineRule="auto"/>
        <w:rPr>
          <w:rFonts w:ascii="Times New Roman" w:hAnsi="Times New Roman" w:cs="Times New Roman"/>
          <w:sz w:val="24"/>
          <w:szCs w:val="24"/>
        </w:rPr>
      </w:pPr>
      <w:r w:rsidRPr="007F4EE5">
        <w:rPr>
          <w:rFonts w:ascii="Times New Roman" w:hAnsi="Times New Roman" w:cs="Times New Roman"/>
          <w:sz w:val="24"/>
          <w:szCs w:val="24"/>
        </w:rPr>
        <w:t xml:space="preserve">Retained earnings are net earnings </w:t>
      </w:r>
    </w:p>
    <w:p w:rsidR="007F4EE5" w:rsidRPr="007F4EE5" w:rsidRDefault="007F4EE5" w:rsidP="007F4EE5">
      <w:pPr>
        <w:spacing w:line="480" w:lineRule="auto"/>
        <w:rPr>
          <w:rFonts w:ascii="Times New Roman" w:hAnsi="Times New Roman" w:cs="Times New Roman"/>
          <w:sz w:val="24"/>
          <w:szCs w:val="24"/>
        </w:rPr>
      </w:pPr>
      <w:r w:rsidRPr="007F4EE5">
        <w:rPr>
          <w:rFonts w:ascii="Times New Roman" w:hAnsi="Times New Roman" w:cs="Times New Roman"/>
          <w:sz w:val="24"/>
          <w:szCs w:val="24"/>
        </w:rPr>
        <w:t>Net income-dividends</w:t>
      </w:r>
    </w:p>
    <w:p w:rsidR="007F4EE5" w:rsidRPr="007F4EE5" w:rsidRDefault="007F4EE5" w:rsidP="007F4EE5">
      <w:pPr>
        <w:spacing w:line="480" w:lineRule="auto"/>
        <w:rPr>
          <w:rFonts w:ascii="Times New Roman" w:hAnsi="Times New Roman" w:cs="Times New Roman"/>
          <w:sz w:val="24"/>
          <w:szCs w:val="24"/>
        </w:rPr>
      </w:pPr>
      <w:r w:rsidRPr="007F4EE5">
        <w:rPr>
          <w:rFonts w:ascii="Times New Roman" w:hAnsi="Times New Roman" w:cs="Times New Roman"/>
          <w:sz w:val="24"/>
          <w:szCs w:val="24"/>
        </w:rPr>
        <w:t>216450-56000</w:t>
      </w:r>
    </w:p>
    <w:p w:rsidR="007F4EE5" w:rsidRPr="007F4EE5" w:rsidRDefault="007F4EE5" w:rsidP="007F4EE5">
      <w:pPr>
        <w:spacing w:line="480" w:lineRule="auto"/>
        <w:rPr>
          <w:rFonts w:ascii="Times New Roman" w:hAnsi="Times New Roman" w:cs="Times New Roman"/>
          <w:sz w:val="24"/>
          <w:szCs w:val="24"/>
        </w:rPr>
      </w:pPr>
      <w:r w:rsidRPr="007F4EE5">
        <w:rPr>
          <w:rFonts w:ascii="Times New Roman" w:hAnsi="Times New Roman" w:cs="Times New Roman"/>
          <w:sz w:val="24"/>
          <w:szCs w:val="24"/>
        </w:rPr>
        <w:t>Additio</w:t>
      </w:r>
      <w:r>
        <w:rPr>
          <w:rFonts w:ascii="Times New Roman" w:hAnsi="Times New Roman" w:cs="Times New Roman"/>
          <w:sz w:val="24"/>
          <w:szCs w:val="24"/>
        </w:rPr>
        <w:t>nal retained earnings=$ 160,450</w:t>
      </w:r>
      <w:bookmarkStart w:id="0" w:name="_GoBack"/>
      <w:bookmarkEnd w:id="0"/>
    </w:p>
    <w:p w:rsidR="007F4EE5" w:rsidRPr="007F4EE5" w:rsidRDefault="007F4EE5" w:rsidP="007F4EE5">
      <w:pPr>
        <w:spacing w:line="480" w:lineRule="auto"/>
        <w:rPr>
          <w:rFonts w:ascii="Times New Roman" w:hAnsi="Times New Roman" w:cs="Times New Roman"/>
          <w:sz w:val="24"/>
          <w:szCs w:val="24"/>
        </w:rPr>
      </w:pPr>
      <w:r w:rsidRPr="007F4EE5">
        <w:rPr>
          <w:rFonts w:ascii="Times New Roman" w:hAnsi="Times New Roman" w:cs="Times New Roman"/>
          <w:sz w:val="24"/>
          <w:szCs w:val="24"/>
        </w:rPr>
        <w:t>Tax rates</w:t>
      </w:r>
    </w:p>
    <w:p w:rsidR="007F4EE5" w:rsidRPr="007F4EE5" w:rsidRDefault="007F4EE5" w:rsidP="007F4EE5">
      <w:pPr>
        <w:spacing w:line="480" w:lineRule="auto"/>
        <w:rPr>
          <w:rFonts w:ascii="Times New Roman" w:hAnsi="Times New Roman" w:cs="Times New Roman"/>
          <w:sz w:val="24"/>
          <w:szCs w:val="24"/>
        </w:rPr>
      </w:pPr>
      <w:r w:rsidRPr="007F4EE5">
        <w:rPr>
          <w:rFonts w:ascii="Times New Roman" w:hAnsi="Times New Roman" w:cs="Times New Roman"/>
          <w:sz w:val="24"/>
          <w:szCs w:val="24"/>
        </w:rPr>
        <w:t>Average tax rate and marginal tax rate in problem six</w:t>
      </w:r>
    </w:p>
    <w:p w:rsidR="007F4EE5" w:rsidRPr="007F4EE5" w:rsidRDefault="007F4EE5" w:rsidP="007F4EE5">
      <w:pPr>
        <w:spacing w:line="480" w:lineRule="auto"/>
        <w:rPr>
          <w:rFonts w:ascii="Times New Roman" w:hAnsi="Times New Roman" w:cs="Times New Roman"/>
          <w:sz w:val="24"/>
          <w:szCs w:val="24"/>
        </w:rPr>
      </w:pPr>
      <w:r w:rsidRPr="007F4EE5">
        <w:rPr>
          <w:rFonts w:ascii="Times New Roman" w:hAnsi="Times New Roman" w:cs="Times New Roman"/>
          <w:sz w:val="24"/>
          <w:szCs w:val="24"/>
        </w:rPr>
        <w:t>Average tax rate is the rate at which there is paying of tax rates on the overall taxable income</w:t>
      </w:r>
    </w:p>
    <w:p w:rsidR="007F4EE5" w:rsidRPr="007F4EE5" w:rsidRDefault="007F4EE5" w:rsidP="007F4EE5">
      <w:pPr>
        <w:spacing w:line="480" w:lineRule="auto"/>
        <w:rPr>
          <w:rFonts w:ascii="Times New Roman" w:hAnsi="Times New Roman" w:cs="Times New Roman"/>
          <w:sz w:val="24"/>
          <w:szCs w:val="24"/>
        </w:rPr>
      </w:pPr>
      <w:r w:rsidRPr="007F4EE5">
        <w:rPr>
          <w:rFonts w:ascii="Times New Roman" w:hAnsi="Times New Roman" w:cs="Times New Roman"/>
          <w:sz w:val="24"/>
          <w:szCs w:val="24"/>
        </w:rPr>
        <w:t>Marginal tax rate refers to the paid amount on an additional dollar of income. It's the tax percentage paid on the last dollar of income.</w:t>
      </w:r>
    </w:p>
    <w:p w:rsidR="007F4EE5" w:rsidRPr="007F4EE5" w:rsidRDefault="007F4EE5" w:rsidP="007F4EE5">
      <w:pPr>
        <w:spacing w:line="480" w:lineRule="auto"/>
        <w:rPr>
          <w:rFonts w:ascii="Times New Roman" w:hAnsi="Times New Roman" w:cs="Times New Roman"/>
          <w:sz w:val="24"/>
          <w:szCs w:val="24"/>
        </w:rPr>
      </w:pPr>
      <w:r w:rsidRPr="007F4EE5">
        <w:rPr>
          <w:rFonts w:ascii="Times New Roman" w:hAnsi="Times New Roman" w:cs="Times New Roman"/>
          <w:sz w:val="24"/>
          <w:szCs w:val="24"/>
        </w:rPr>
        <w:t>Average tax rate of $215,000</w:t>
      </w:r>
    </w:p>
    <w:p w:rsidR="007F4EE5" w:rsidRPr="007F4EE5" w:rsidRDefault="007F4EE5" w:rsidP="007F4EE5">
      <w:pPr>
        <w:spacing w:line="480" w:lineRule="auto"/>
        <w:rPr>
          <w:rFonts w:ascii="Times New Roman" w:hAnsi="Times New Roman" w:cs="Times New Roman"/>
          <w:sz w:val="24"/>
          <w:szCs w:val="24"/>
        </w:rPr>
      </w:pPr>
      <w:r w:rsidRPr="007F4EE5">
        <w:rPr>
          <w:rFonts w:ascii="Times New Roman" w:hAnsi="Times New Roman" w:cs="Times New Roman"/>
          <w:sz w:val="24"/>
          <w:szCs w:val="24"/>
        </w:rPr>
        <w:t>15% of 50,000=7500</w:t>
      </w:r>
    </w:p>
    <w:p w:rsidR="007F4EE5" w:rsidRPr="007F4EE5" w:rsidRDefault="007F4EE5" w:rsidP="007F4EE5">
      <w:pPr>
        <w:spacing w:line="480" w:lineRule="auto"/>
        <w:rPr>
          <w:rFonts w:ascii="Times New Roman" w:hAnsi="Times New Roman" w:cs="Times New Roman"/>
          <w:sz w:val="24"/>
          <w:szCs w:val="24"/>
        </w:rPr>
      </w:pPr>
      <w:r w:rsidRPr="007F4EE5">
        <w:rPr>
          <w:rFonts w:ascii="Times New Roman" w:hAnsi="Times New Roman" w:cs="Times New Roman"/>
          <w:sz w:val="24"/>
          <w:szCs w:val="24"/>
        </w:rPr>
        <w:t>215000-50000=165000</w:t>
      </w:r>
    </w:p>
    <w:p w:rsidR="007F4EE5" w:rsidRPr="007F4EE5" w:rsidRDefault="007F4EE5" w:rsidP="007F4EE5">
      <w:pPr>
        <w:spacing w:line="480" w:lineRule="auto"/>
        <w:rPr>
          <w:rFonts w:ascii="Times New Roman" w:hAnsi="Times New Roman" w:cs="Times New Roman"/>
          <w:sz w:val="24"/>
          <w:szCs w:val="24"/>
        </w:rPr>
      </w:pPr>
      <w:r w:rsidRPr="007F4EE5">
        <w:rPr>
          <w:rFonts w:ascii="Times New Roman" w:hAnsi="Times New Roman" w:cs="Times New Roman"/>
          <w:sz w:val="24"/>
          <w:szCs w:val="24"/>
        </w:rPr>
        <w:lastRenderedPageBreak/>
        <w:t>25%of 25000=6250</w:t>
      </w:r>
    </w:p>
    <w:p w:rsidR="007F4EE5" w:rsidRPr="007F4EE5" w:rsidRDefault="007F4EE5" w:rsidP="007F4EE5">
      <w:pPr>
        <w:spacing w:line="480" w:lineRule="auto"/>
        <w:rPr>
          <w:rFonts w:ascii="Times New Roman" w:hAnsi="Times New Roman" w:cs="Times New Roman"/>
          <w:sz w:val="24"/>
          <w:szCs w:val="24"/>
        </w:rPr>
      </w:pPr>
      <w:r w:rsidRPr="007F4EE5">
        <w:rPr>
          <w:rFonts w:ascii="Times New Roman" w:hAnsi="Times New Roman" w:cs="Times New Roman"/>
          <w:sz w:val="24"/>
          <w:szCs w:val="24"/>
        </w:rPr>
        <w:t>165000-25000=140000</w:t>
      </w:r>
    </w:p>
    <w:p w:rsidR="007F4EE5" w:rsidRPr="007F4EE5" w:rsidRDefault="007F4EE5" w:rsidP="007F4EE5">
      <w:pPr>
        <w:spacing w:line="480" w:lineRule="auto"/>
        <w:rPr>
          <w:rFonts w:ascii="Times New Roman" w:hAnsi="Times New Roman" w:cs="Times New Roman"/>
          <w:sz w:val="24"/>
          <w:szCs w:val="24"/>
        </w:rPr>
      </w:pPr>
      <w:r w:rsidRPr="007F4EE5">
        <w:rPr>
          <w:rFonts w:ascii="Times New Roman" w:hAnsi="Times New Roman" w:cs="Times New Roman"/>
          <w:sz w:val="24"/>
          <w:szCs w:val="24"/>
        </w:rPr>
        <w:t>34%of 25000=8500</w:t>
      </w:r>
    </w:p>
    <w:p w:rsidR="007F4EE5" w:rsidRPr="007F4EE5" w:rsidRDefault="007F4EE5" w:rsidP="007F4EE5">
      <w:pPr>
        <w:spacing w:line="480" w:lineRule="auto"/>
        <w:rPr>
          <w:rFonts w:ascii="Times New Roman" w:hAnsi="Times New Roman" w:cs="Times New Roman"/>
          <w:sz w:val="24"/>
          <w:szCs w:val="24"/>
        </w:rPr>
      </w:pPr>
      <w:r w:rsidRPr="007F4EE5">
        <w:rPr>
          <w:rFonts w:ascii="Times New Roman" w:hAnsi="Times New Roman" w:cs="Times New Roman"/>
          <w:sz w:val="24"/>
          <w:szCs w:val="24"/>
        </w:rPr>
        <w:t>140000-115000</w:t>
      </w:r>
    </w:p>
    <w:p w:rsidR="007F4EE5" w:rsidRPr="007F4EE5" w:rsidRDefault="007F4EE5" w:rsidP="007F4EE5">
      <w:pPr>
        <w:spacing w:line="480" w:lineRule="auto"/>
        <w:rPr>
          <w:rFonts w:ascii="Times New Roman" w:hAnsi="Times New Roman" w:cs="Times New Roman"/>
          <w:sz w:val="24"/>
          <w:szCs w:val="24"/>
        </w:rPr>
      </w:pPr>
      <w:r w:rsidRPr="007F4EE5">
        <w:rPr>
          <w:rFonts w:ascii="Times New Roman" w:hAnsi="Times New Roman" w:cs="Times New Roman"/>
          <w:sz w:val="24"/>
          <w:szCs w:val="24"/>
        </w:rPr>
        <w:t>Lastly</w:t>
      </w:r>
    </w:p>
    <w:p w:rsidR="007F4EE5" w:rsidRPr="007F4EE5" w:rsidRDefault="007F4EE5" w:rsidP="007F4EE5">
      <w:pPr>
        <w:spacing w:line="480" w:lineRule="auto"/>
        <w:rPr>
          <w:rFonts w:ascii="Times New Roman" w:hAnsi="Times New Roman" w:cs="Times New Roman"/>
          <w:sz w:val="24"/>
          <w:szCs w:val="24"/>
        </w:rPr>
      </w:pPr>
      <w:r w:rsidRPr="007F4EE5">
        <w:rPr>
          <w:rFonts w:ascii="Times New Roman" w:hAnsi="Times New Roman" w:cs="Times New Roman"/>
          <w:sz w:val="24"/>
          <w:szCs w:val="24"/>
        </w:rPr>
        <w:t>115000+1</w:t>
      </w:r>
    </w:p>
    <w:p w:rsidR="007F4EE5" w:rsidRPr="007F4EE5" w:rsidRDefault="007F4EE5" w:rsidP="007F4EE5">
      <w:pPr>
        <w:spacing w:line="480" w:lineRule="auto"/>
        <w:rPr>
          <w:rFonts w:ascii="Times New Roman" w:hAnsi="Times New Roman" w:cs="Times New Roman"/>
          <w:sz w:val="24"/>
          <w:szCs w:val="24"/>
        </w:rPr>
      </w:pPr>
      <w:r w:rsidRPr="007F4EE5">
        <w:rPr>
          <w:rFonts w:ascii="Times New Roman" w:hAnsi="Times New Roman" w:cs="Times New Roman"/>
          <w:sz w:val="24"/>
          <w:szCs w:val="24"/>
        </w:rPr>
        <w:t>39% of 115001=44,850.39</w:t>
      </w:r>
    </w:p>
    <w:p w:rsidR="007F4EE5" w:rsidRPr="007F4EE5" w:rsidRDefault="007F4EE5" w:rsidP="007F4EE5">
      <w:pPr>
        <w:spacing w:line="480" w:lineRule="auto"/>
        <w:rPr>
          <w:rFonts w:ascii="Times New Roman" w:hAnsi="Times New Roman" w:cs="Times New Roman"/>
          <w:sz w:val="24"/>
          <w:szCs w:val="24"/>
        </w:rPr>
      </w:pPr>
      <w:r w:rsidRPr="007F4EE5">
        <w:rPr>
          <w:rFonts w:ascii="Times New Roman" w:hAnsi="Times New Roman" w:cs="Times New Roman"/>
          <w:sz w:val="24"/>
          <w:szCs w:val="24"/>
        </w:rPr>
        <w:t>7500+6250+8500+44850.39=67100.39</w:t>
      </w:r>
    </w:p>
    <w:p w:rsidR="007F4EE5" w:rsidRPr="007F4EE5" w:rsidRDefault="007F4EE5" w:rsidP="007F4EE5">
      <w:pPr>
        <w:spacing w:line="480" w:lineRule="auto"/>
        <w:rPr>
          <w:rFonts w:ascii="Times New Roman" w:hAnsi="Times New Roman" w:cs="Times New Roman"/>
          <w:sz w:val="24"/>
          <w:szCs w:val="24"/>
        </w:rPr>
      </w:pPr>
      <w:r w:rsidRPr="007F4EE5">
        <w:rPr>
          <w:rFonts w:ascii="Times New Roman" w:hAnsi="Times New Roman" w:cs="Times New Roman"/>
          <w:sz w:val="24"/>
          <w:szCs w:val="24"/>
        </w:rPr>
        <w:t>67100.39/215000=0.3121</w:t>
      </w:r>
    </w:p>
    <w:p w:rsidR="007F4EE5" w:rsidRPr="007F4EE5" w:rsidRDefault="007F4EE5" w:rsidP="007F4EE5">
      <w:pPr>
        <w:spacing w:line="480" w:lineRule="auto"/>
        <w:rPr>
          <w:rFonts w:ascii="Times New Roman" w:hAnsi="Times New Roman" w:cs="Times New Roman"/>
          <w:sz w:val="24"/>
          <w:szCs w:val="24"/>
        </w:rPr>
      </w:pPr>
      <w:r w:rsidRPr="007F4EE5">
        <w:rPr>
          <w:rFonts w:ascii="Times New Roman" w:hAnsi="Times New Roman" w:cs="Times New Roman"/>
          <w:sz w:val="24"/>
          <w:szCs w:val="24"/>
        </w:rPr>
        <w:t xml:space="preserve">0.3121×100%=31.21% </w:t>
      </w:r>
    </w:p>
    <w:p w:rsidR="007F4EE5" w:rsidRPr="007F4EE5" w:rsidRDefault="007F4EE5" w:rsidP="007F4EE5">
      <w:pPr>
        <w:spacing w:line="480" w:lineRule="auto"/>
        <w:rPr>
          <w:rFonts w:ascii="Times New Roman" w:hAnsi="Times New Roman" w:cs="Times New Roman"/>
          <w:sz w:val="24"/>
          <w:szCs w:val="24"/>
        </w:rPr>
      </w:pPr>
      <w:r w:rsidRPr="007F4EE5">
        <w:rPr>
          <w:rFonts w:ascii="Times New Roman" w:hAnsi="Times New Roman" w:cs="Times New Roman"/>
          <w:sz w:val="24"/>
          <w:szCs w:val="24"/>
        </w:rPr>
        <w:t>Average tax rate=31.21%</w:t>
      </w:r>
    </w:p>
    <w:p w:rsidR="007F4EE5" w:rsidRPr="007F4EE5" w:rsidRDefault="007F4EE5" w:rsidP="007F4EE5">
      <w:pPr>
        <w:spacing w:line="480" w:lineRule="auto"/>
        <w:rPr>
          <w:rFonts w:ascii="Times New Roman" w:hAnsi="Times New Roman" w:cs="Times New Roman"/>
          <w:sz w:val="24"/>
          <w:szCs w:val="24"/>
        </w:rPr>
      </w:pPr>
      <w:r w:rsidRPr="007F4EE5">
        <w:rPr>
          <w:rFonts w:ascii="Times New Roman" w:hAnsi="Times New Roman" w:cs="Times New Roman"/>
          <w:sz w:val="24"/>
          <w:szCs w:val="24"/>
        </w:rPr>
        <w:t>Marginal tax rate</w:t>
      </w:r>
    </w:p>
    <w:p w:rsidR="0094275F" w:rsidRPr="007F4EE5" w:rsidRDefault="007F4EE5" w:rsidP="007F4EE5">
      <w:pPr>
        <w:spacing w:line="480" w:lineRule="auto"/>
        <w:rPr>
          <w:rFonts w:ascii="Times New Roman" w:hAnsi="Times New Roman" w:cs="Times New Roman"/>
          <w:sz w:val="24"/>
          <w:szCs w:val="24"/>
        </w:rPr>
      </w:pPr>
      <w:r w:rsidRPr="007F4EE5">
        <w:rPr>
          <w:rFonts w:ascii="Times New Roman" w:hAnsi="Times New Roman" w:cs="Times New Roman"/>
          <w:sz w:val="24"/>
          <w:szCs w:val="24"/>
        </w:rPr>
        <w:t>The marginal tax rates are 15%, 25% and 34% since the cash falls in those barckets</w:t>
      </w:r>
    </w:p>
    <w:p w:rsidR="00901040" w:rsidRPr="007F4EE5" w:rsidRDefault="00901040" w:rsidP="007F4EE5">
      <w:pPr>
        <w:spacing w:line="480" w:lineRule="auto"/>
        <w:rPr>
          <w:rFonts w:ascii="Times New Roman" w:hAnsi="Times New Roman" w:cs="Times New Roman"/>
          <w:sz w:val="24"/>
          <w:szCs w:val="24"/>
        </w:rPr>
      </w:pPr>
    </w:p>
    <w:p w:rsidR="00901040" w:rsidRPr="007F4EE5" w:rsidRDefault="00901040" w:rsidP="007F4EE5">
      <w:pPr>
        <w:spacing w:line="480" w:lineRule="auto"/>
        <w:rPr>
          <w:rFonts w:ascii="Times New Roman" w:hAnsi="Times New Roman" w:cs="Times New Roman"/>
          <w:sz w:val="24"/>
          <w:szCs w:val="24"/>
        </w:rPr>
      </w:pPr>
    </w:p>
    <w:sectPr w:rsidR="00901040" w:rsidRPr="007F4EE5" w:rsidSect="007F4EE5">
      <w:headerReference w:type="default" r:id="rId7"/>
      <w:headerReference w:type="first" r:id="rId8"/>
      <w:pgSz w:w="11906" w:h="16838" w:code="9"/>
      <w:pgMar w:top="1440" w:right="1440" w:bottom="1440" w:left="1440" w:header="706" w:footer="706"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124A8" w:rsidRDefault="008124A8" w:rsidP="007F4EE5">
      <w:pPr>
        <w:spacing w:after="0" w:line="240" w:lineRule="auto"/>
      </w:pPr>
      <w:r>
        <w:separator/>
      </w:r>
    </w:p>
  </w:endnote>
  <w:endnote w:type="continuationSeparator" w:id="0">
    <w:p w:rsidR="008124A8" w:rsidRDefault="008124A8" w:rsidP="007F4E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124A8" w:rsidRDefault="008124A8" w:rsidP="007F4EE5">
      <w:pPr>
        <w:spacing w:after="0" w:line="240" w:lineRule="auto"/>
      </w:pPr>
      <w:r>
        <w:separator/>
      </w:r>
    </w:p>
  </w:footnote>
  <w:footnote w:type="continuationSeparator" w:id="0">
    <w:p w:rsidR="008124A8" w:rsidRDefault="008124A8" w:rsidP="007F4EE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217705261"/>
      <w:docPartObj>
        <w:docPartGallery w:val="Page Numbers (Top of Page)"/>
        <w:docPartUnique/>
      </w:docPartObj>
    </w:sdtPr>
    <w:sdtEndPr>
      <w:rPr>
        <w:noProof/>
      </w:rPr>
    </w:sdtEndPr>
    <w:sdtContent>
      <w:p w:rsidR="007F4EE5" w:rsidRPr="007F4EE5" w:rsidRDefault="007F4EE5">
        <w:pPr>
          <w:pStyle w:val="Header"/>
          <w:jc w:val="right"/>
          <w:rPr>
            <w:rFonts w:ascii="Times New Roman" w:hAnsi="Times New Roman" w:cs="Times New Roman"/>
            <w:sz w:val="24"/>
            <w:szCs w:val="24"/>
          </w:rPr>
        </w:pPr>
        <w:r w:rsidRPr="007F4EE5">
          <w:rPr>
            <w:rFonts w:ascii="Times New Roman" w:hAnsi="Times New Roman" w:cs="Times New Roman"/>
            <w:sz w:val="24"/>
            <w:szCs w:val="24"/>
          </w:rPr>
          <w:t>CRITICAL THINKING</w:t>
        </w:r>
        <w:r w:rsidRPr="007F4EE5">
          <w:rPr>
            <w:rFonts w:ascii="Times New Roman" w:hAnsi="Times New Roman" w:cs="Times New Roman"/>
            <w:sz w:val="24"/>
            <w:szCs w:val="24"/>
          </w:rPr>
          <w:tab/>
        </w:r>
        <w:r w:rsidRPr="007F4EE5">
          <w:rPr>
            <w:rFonts w:ascii="Times New Roman" w:hAnsi="Times New Roman" w:cs="Times New Roman"/>
            <w:sz w:val="24"/>
            <w:szCs w:val="24"/>
          </w:rPr>
          <w:tab/>
        </w:r>
        <w:r w:rsidRPr="007F4EE5">
          <w:rPr>
            <w:rFonts w:ascii="Times New Roman" w:hAnsi="Times New Roman" w:cs="Times New Roman"/>
            <w:sz w:val="24"/>
            <w:szCs w:val="24"/>
          </w:rPr>
          <w:fldChar w:fldCharType="begin"/>
        </w:r>
        <w:r w:rsidRPr="007F4EE5">
          <w:rPr>
            <w:rFonts w:ascii="Times New Roman" w:hAnsi="Times New Roman" w:cs="Times New Roman"/>
            <w:sz w:val="24"/>
            <w:szCs w:val="24"/>
          </w:rPr>
          <w:instrText xml:space="preserve"> PAGE   \* MERGEFORMAT </w:instrText>
        </w:r>
        <w:r w:rsidRPr="007F4EE5">
          <w:rPr>
            <w:rFonts w:ascii="Times New Roman" w:hAnsi="Times New Roman" w:cs="Times New Roman"/>
            <w:sz w:val="24"/>
            <w:szCs w:val="24"/>
          </w:rPr>
          <w:fldChar w:fldCharType="separate"/>
        </w:r>
        <w:r w:rsidR="00494629">
          <w:rPr>
            <w:rFonts w:ascii="Times New Roman" w:hAnsi="Times New Roman" w:cs="Times New Roman"/>
            <w:noProof/>
            <w:sz w:val="24"/>
            <w:szCs w:val="24"/>
          </w:rPr>
          <w:t>4</w:t>
        </w:r>
        <w:r w:rsidRPr="007F4EE5">
          <w:rPr>
            <w:rFonts w:ascii="Times New Roman" w:hAnsi="Times New Roman" w:cs="Times New Roman"/>
            <w:noProof/>
            <w:sz w:val="24"/>
            <w:szCs w:val="24"/>
          </w:rPr>
          <w:fldChar w:fldCharType="end"/>
        </w:r>
      </w:p>
    </w:sdtContent>
  </w:sdt>
  <w:p w:rsidR="007F4EE5" w:rsidRPr="007F4EE5" w:rsidRDefault="007F4EE5">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4EE5" w:rsidRPr="007F4EE5" w:rsidRDefault="007F4EE5">
    <w:pPr>
      <w:pStyle w:val="Header"/>
      <w:jc w:val="right"/>
      <w:rPr>
        <w:rFonts w:ascii="Times New Roman" w:hAnsi="Times New Roman" w:cs="Times New Roman"/>
        <w:sz w:val="24"/>
        <w:szCs w:val="24"/>
      </w:rPr>
    </w:pPr>
    <w:r w:rsidRPr="007F4EE5">
      <w:rPr>
        <w:rFonts w:ascii="Times New Roman" w:hAnsi="Times New Roman" w:cs="Times New Roman"/>
        <w:sz w:val="24"/>
        <w:szCs w:val="24"/>
      </w:rPr>
      <w:t>Running Head: CRITICAL THINKING</w:t>
    </w:r>
    <w:r w:rsidRPr="007F4EE5">
      <w:rPr>
        <w:rFonts w:ascii="Times New Roman" w:hAnsi="Times New Roman" w:cs="Times New Roman"/>
        <w:sz w:val="24"/>
        <w:szCs w:val="24"/>
      </w:rPr>
      <w:tab/>
    </w:r>
    <w:r w:rsidRPr="007F4EE5">
      <w:rPr>
        <w:rFonts w:ascii="Times New Roman" w:hAnsi="Times New Roman" w:cs="Times New Roman"/>
        <w:sz w:val="24"/>
        <w:szCs w:val="24"/>
      </w:rPr>
      <w:tab/>
    </w:r>
    <w:sdt>
      <w:sdtPr>
        <w:rPr>
          <w:rFonts w:ascii="Times New Roman" w:hAnsi="Times New Roman" w:cs="Times New Roman"/>
          <w:sz w:val="24"/>
          <w:szCs w:val="24"/>
        </w:rPr>
        <w:id w:val="351453982"/>
        <w:docPartObj>
          <w:docPartGallery w:val="Page Numbers (Top of Page)"/>
          <w:docPartUnique/>
        </w:docPartObj>
      </w:sdtPr>
      <w:sdtEndPr>
        <w:rPr>
          <w:noProof/>
        </w:rPr>
      </w:sdtEndPr>
      <w:sdtContent>
        <w:r w:rsidRPr="007F4EE5">
          <w:rPr>
            <w:rFonts w:ascii="Times New Roman" w:hAnsi="Times New Roman" w:cs="Times New Roman"/>
            <w:sz w:val="24"/>
            <w:szCs w:val="24"/>
          </w:rPr>
          <w:fldChar w:fldCharType="begin"/>
        </w:r>
        <w:r w:rsidRPr="007F4EE5">
          <w:rPr>
            <w:rFonts w:ascii="Times New Roman" w:hAnsi="Times New Roman" w:cs="Times New Roman"/>
            <w:sz w:val="24"/>
            <w:szCs w:val="24"/>
          </w:rPr>
          <w:instrText xml:space="preserve"> PAGE   \* MERGEFORMAT </w:instrText>
        </w:r>
        <w:r w:rsidRPr="007F4EE5">
          <w:rPr>
            <w:rFonts w:ascii="Times New Roman" w:hAnsi="Times New Roman" w:cs="Times New Roman"/>
            <w:sz w:val="24"/>
            <w:szCs w:val="24"/>
          </w:rPr>
          <w:fldChar w:fldCharType="separate"/>
        </w:r>
        <w:r>
          <w:rPr>
            <w:rFonts w:ascii="Times New Roman" w:hAnsi="Times New Roman" w:cs="Times New Roman"/>
            <w:noProof/>
            <w:sz w:val="24"/>
            <w:szCs w:val="24"/>
          </w:rPr>
          <w:t>1</w:t>
        </w:r>
        <w:r w:rsidRPr="007F4EE5">
          <w:rPr>
            <w:rFonts w:ascii="Times New Roman" w:hAnsi="Times New Roman" w:cs="Times New Roman"/>
            <w:noProof/>
            <w:sz w:val="24"/>
            <w:szCs w:val="24"/>
          </w:rPr>
          <w:fldChar w:fldCharType="end"/>
        </w:r>
      </w:sdtContent>
    </w:sdt>
  </w:p>
  <w:p w:rsidR="007F4EE5" w:rsidRPr="007F4EE5" w:rsidRDefault="007F4EE5">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8A87B92"/>
    <w:multiLevelType w:val="hybridMultilevel"/>
    <w:tmpl w:val="9272CC6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D0C1C89"/>
    <w:multiLevelType w:val="hybridMultilevel"/>
    <w:tmpl w:val="FF32B1C6"/>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6AC96E47"/>
    <w:multiLevelType w:val="hybridMultilevel"/>
    <w:tmpl w:val="5252964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5B2C"/>
    <w:rsid w:val="0010655D"/>
    <w:rsid w:val="003329E1"/>
    <w:rsid w:val="00387324"/>
    <w:rsid w:val="00494629"/>
    <w:rsid w:val="00527DC3"/>
    <w:rsid w:val="005A199F"/>
    <w:rsid w:val="005D3568"/>
    <w:rsid w:val="00605B2C"/>
    <w:rsid w:val="007F4EE5"/>
    <w:rsid w:val="0080410F"/>
    <w:rsid w:val="008124A8"/>
    <w:rsid w:val="00841F1C"/>
    <w:rsid w:val="008929EB"/>
    <w:rsid w:val="00901040"/>
    <w:rsid w:val="0094275F"/>
    <w:rsid w:val="009928E0"/>
    <w:rsid w:val="00A70E09"/>
    <w:rsid w:val="00B161BC"/>
    <w:rsid w:val="00B22FE5"/>
    <w:rsid w:val="00CA5308"/>
    <w:rsid w:val="00E64BEF"/>
    <w:rsid w:val="00F318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BE33D2C-C2C7-42D6-8923-566825A384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31807"/>
    <w:pPr>
      <w:ind w:left="720"/>
      <w:contextualSpacing/>
    </w:pPr>
  </w:style>
  <w:style w:type="character" w:styleId="PlaceholderText">
    <w:name w:val="Placeholder Text"/>
    <w:basedOn w:val="DefaultParagraphFont"/>
    <w:uiPriority w:val="99"/>
    <w:semiHidden/>
    <w:rsid w:val="00E64BEF"/>
    <w:rPr>
      <w:color w:val="808080"/>
    </w:rPr>
  </w:style>
  <w:style w:type="paragraph" w:styleId="Header">
    <w:name w:val="header"/>
    <w:basedOn w:val="Normal"/>
    <w:link w:val="HeaderChar"/>
    <w:uiPriority w:val="99"/>
    <w:unhideWhenUsed/>
    <w:rsid w:val="007F4E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4EE5"/>
  </w:style>
  <w:style w:type="paragraph" w:styleId="Footer">
    <w:name w:val="footer"/>
    <w:basedOn w:val="Normal"/>
    <w:link w:val="FooterChar"/>
    <w:uiPriority w:val="99"/>
    <w:unhideWhenUsed/>
    <w:rsid w:val="007F4EE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4E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534</Words>
  <Characters>3046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dc:creator>
  <cp:keywords/>
  <dc:description/>
  <cp:lastModifiedBy>samuel kibe</cp:lastModifiedBy>
  <cp:revision>2</cp:revision>
  <dcterms:created xsi:type="dcterms:W3CDTF">2018-07-23T08:45:00Z</dcterms:created>
  <dcterms:modified xsi:type="dcterms:W3CDTF">2018-07-23T08:45:00Z</dcterms:modified>
</cp:coreProperties>
</file>