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rsidP="000148D9">
      <w:pPr>
        <w:ind w:firstLine="0"/>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Pr="001575DE" w:rsidRDefault="000148D9" w:rsidP="007B41AE">
      <w:pPr>
        <w:ind w:firstLine="0"/>
        <w:jc w:val="center"/>
        <w:rPr>
          <w:rFonts w:ascii="Times New Roman" w:hAnsi="Times New Roman" w:cs="Times New Roman"/>
          <w:b/>
          <w:sz w:val="24"/>
          <w:szCs w:val="24"/>
        </w:rPr>
      </w:pPr>
      <w:r>
        <w:rPr>
          <w:rFonts w:ascii="Times New Roman" w:hAnsi="Times New Roman" w:cs="Times New Roman"/>
          <w:b/>
          <w:sz w:val="24"/>
          <w:szCs w:val="24"/>
        </w:rPr>
        <w:t xml:space="preserve">Article Analysis </w:t>
      </w:r>
    </w:p>
    <w:p w:rsidR="000148D9" w:rsidRPr="00603ABA" w:rsidRDefault="000148D9" w:rsidP="007B41AE">
      <w:pPr>
        <w:ind w:firstLine="0"/>
        <w:contextualSpacing/>
        <w:jc w:val="center"/>
        <w:rPr>
          <w:rFonts w:ascii="Times New Roman" w:hAnsi="Times New Roman" w:cs="Times New Roman"/>
          <w:b/>
          <w:sz w:val="24"/>
          <w:szCs w:val="24"/>
        </w:rPr>
      </w:pPr>
    </w:p>
    <w:p w:rsidR="000148D9" w:rsidRPr="00603ABA" w:rsidRDefault="000148D9" w:rsidP="007B41AE">
      <w:pPr>
        <w:ind w:firstLine="0"/>
        <w:contextualSpacing/>
        <w:jc w:val="center"/>
        <w:rPr>
          <w:rFonts w:ascii="Times New Roman" w:hAnsi="Times New Roman" w:cs="Times New Roman"/>
          <w:sz w:val="24"/>
          <w:szCs w:val="24"/>
        </w:rPr>
      </w:pPr>
      <w:r w:rsidRPr="00603ABA">
        <w:rPr>
          <w:rFonts w:ascii="Times New Roman" w:hAnsi="Times New Roman" w:cs="Times New Roman"/>
          <w:sz w:val="24"/>
          <w:szCs w:val="24"/>
        </w:rPr>
        <w:t>Student</w:t>
      </w:r>
      <w:r>
        <w:rPr>
          <w:rFonts w:ascii="Times New Roman" w:hAnsi="Times New Roman" w:cs="Times New Roman"/>
          <w:sz w:val="24"/>
          <w:szCs w:val="24"/>
        </w:rPr>
        <w:t>’</w:t>
      </w:r>
      <w:r w:rsidRPr="00603ABA">
        <w:rPr>
          <w:rFonts w:ascii="Times New Roman" w:hAnsi="Times New Roman" w:cs="Times New Roman"/>
          <w:sz w:val="24"/>
          <w:szCs w:val="24"/>
        </w:rPr>
        <w:t>s Name</w:t>
      </w:r>
    </w:p>
    <w:p w:rsidR="000148D9" w:rsidRPr="00603ABA" w:rsidRDefault="000148D9" w:rsidP="007B41AE">
      <w:pPr>
        <w:ind w:firstLine="0"/>
        <w:contextualSpacing/>
        <w:jc w:val="center"/>
        <w:rPr>
          <w:rFonts w:ascii="Times New Roman" w:hAnsi="Times New Roman" w:cs="Times New Roman"/>
          <w:sz w:val="24"/>
          <w:szCs w:val="24"/>
        </w:rPr>
      </w:pPr>
      <w:r w:rsidRPr="00603ABA">
        <w:rPr>
          <w:rFonts w:ascii="Times New Roman" w:hAnsi="Times New Roman" w:cs="Times New Roman"/>
          <w:sz w:val="24"/>
          <w:szCs w:val="24"/>
        </w:rPr>
        <w:t>Institutional Affiliation</w:t>
      </w:r>
    </w:p>
    <w:p w:rsidR="000148D9" w:rsidRPr="00603ABA" w:rsidRDefault="000148D9" w:rsidP="007B41AE">
      <w:pPr>
        <w:ind w:firstLine="0"/>
        <w:contextualSpacing/>
        <w:jc w:val="center"/>
        <w:rPr>
          <w:rFonts w:ascii="Times New Roman" w:hAnsi="Times New Roman" w:cs="Times New Roman"/>
          <w:sz w:val="24"/>
          <w:szCs w:val="24"/>
        </w:rPr>
      </w:pPr>
      <w:r w:rsidRPr="00603ABA">
        <w:rPr>
          <w:rFonts w:ascii="Times New Roman" w:hAnsi="Times New Roman" w:cs="Times New Roman"/>
          <w:sz w:val="24"/>
          <w:szCs w:val="24"/>
        </w:rPr>
        <w:t>Course</w:t>
      </w:r>
    </w:p>
    <w:p w:rsidR="000148D9" w:rsidRPr="00603ABA" w:rsidRDefault="000148D9" w:rsidP="007B41AE">
      <w:pPr>
        <w:ind w:firstLine="0"/>
        <w:contextualSpacing/>
        <w:jc w:val="center"/>
        <w:rPr>
          <w:rFonts w:ascii="Times New Roman" w:hAnsi="Times New Roman" w:cs="Times New Roman"/>
          <w:sz w:val="24"/>
          <w:szCs w:val="24"/>
        </w:rPr>
      </w:pPr>
      <w:r w:rsidRPr="00603ABA">
        <w:rPr>
          <w:rFonts w:ascii="Times New Roman" w:hAnsi="Times New Roman" w:cs="Times New Roman"/>
          <w:sz w:val="24"/>
          <w:szCs w:val="24"/>
        </w:rPr>
        <w:t>Professor Name</w:t>
      </w:r>
    </w:p>
    <w:p w:rsidR="000148D9" w:rsidRPr="00603ABA" w:rsidRDefault="000148D9" w:rsidP="007B41AE">
      <w:pPr>
        <w:ind w:firstLine="0"/>
        <w:contextualSpacing/>
        <w:jc w:val="center"/>
        <w:rPr>
          <w:rFonts w:ascii="Times New Roman" w:hAnsi="Times New Roman" w:cs="Times New Roman"/>
          <w:sz w:val="24"/>
          <w:szCs w:val="24"/>
        </w:rPr>
      </w:pPr>
      <w:r w:rsidRPr="00603ABA">
        <w:rPr>
          <w:rFonts w:ascii="Times New Roman" w:hAnsi="Times New Roman" w:cs="Times New Roman"/>
          <w:sz w:val="24"/>
          <w:szCs w:val="24"/>
        </w:rPr>
        <w:t>Date</w:t>
      </w: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0148D9" w:rsidRDefault="000148D9">
      <w:pPr>
        <w:rPr>
          <w:rFonts w:ascii="Times New Roman" w:hAnsi="Times New Roman" w:cs="Times New Roman"/>
          <w:b/>
          <w:sz w:val="24"/>
          <w:szCs w:val="24"/>
        </w:rPr>
      </w:pPr>
    </w:p>
    <w:p w:rsidR="00457DB4" w:rsidRPr="00457DB4" w:rsidRDefault="00457DB4" w:rsidP="00457DB4">
      <w:pPr>
        <w:ind w:firstLine="0"/>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 xml:space="preserve">Literature </w:t>
      </w:r>
    </w:p>
    <w:bookmarkEnd w:id="0"/>
    <w:p w:rsidR="009A34FF" w:rsidRPr="00457DB4" w:rsidRDefault="009A34FF" w:rsidP="00457DB4">
      <w:pPr>
        <w:pStyle w:val="ListParagraph"/>
        <w:numPr>
          <w:ilvl w:val="0"/>
          <w:numId w:val="1"/>
        </w:numPr>
        <w:rPr>
          <w:rFonts w:ascii="Times New Roman" w:hAnsi="Times New Roman" w:cs="Times New Roman"/>
          <w:b/>
          <w:sz w:val="24"/>
          <w:szCs w:val="24"/>
        </w:rPr>
      </w:pPr>
      <w:r w:rsidRPr="00457DB4">
        <w:rPr>
          <w:rFonts w:ascii="Times New Roman" w:hAnsi="Times New Roman" w:cs="Times New Roman"/>
          <w:b/>
          <w:sz w:val="24"/>
          <w:szCs w:val="24"/>
        </w:rPr>
        <w:t>Allegory</w:t>
      </w:r>
    </w:p>
    <w:p w:rsidR="000E7AE7" w:rsidRPr="00794821" w:rsidRDefault="000B2CEF">
      <w:pPr>
        <w:rPr>
          <w:rFonts w:ascii="Times New Roman" w:hAnsi="Times New Roman" w:cs="Times New Roman"/>
          <w:sz w:val="24"/>
          <w:szCs w:val="24"/>
        </w:rPr>
      </w:pPr>
      <w:r w:rsidRPr="00794821">
        <w:rPr>
          <w:rFonts w:ascii="Times New Roman" w:hAnsi="Times New Roman" w:cs="Times New Roman"/>
          <w:sz w:val="24"/>
          <w:szCs w:val="24"/>
        </w:rPr>
        <w:t>An allegory is a tale that serves as a protracted metaphor. Its purpose is to bring out a story that has a setting, character</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and also other kinds of symbols that have both figurative and literal meanings. In the </w:t>
      </w:r>
      <w:r w:rsidRPr="00794821">
        <w:rPr>
          <w:rFonts w:ascii="Times New Roman" w:hAnsi="Times New Roman" w:cs="Times New Roman"/>
          <w:i/>
          <w:sz w:val="24"/>
          <w:szCs w:val="24"/>
        </w:rPr>
        <w:t>Lottery</w:t>
      </w:r>
      <w:r w:rsidRPr="00794821">
        <w:rPr>
          <w:rFonts w:ascii="Times New Roman" w:hAnsi="Times New Roman" w:cs="Times New Roman"/>
          <w:sz w:val="24"/>
          <w:szCs w:val="24"/>
        </w:rPr>
        <w:t xml:space="preserve"> Article by Sherlyn Jackson, the entire article is an example of an allegory. It conveys several abstract ideas that try to </w:t>
      </w:r>
      <w:r w:rsidR="00472BDB">
        <w:rPr>
          <w:rFonts w:ascii="Times New Roman" w:hAnsi="Times New Roman" w:cs="Times New Roman"/>
          <w:sz w:val="24"/>
          <w:szCs w:val="24"/>
        </w:rPr>
        <w:t xml:space="preserve">send </w:t>
      </w:r>
      <w:proofErr w:type="spellStart"/>
      <w:r w:rsidR="00472BDB">
        <w:rPr>
          <w:rFonts w:ascii="Times New Roman" w:hAnsi="Times New Roman" w:cs="Times New Roman"/>
          <w:sz w:val="24"/>
          <w:szCs w:val="24"/>
        </w:rPr>
        <w:t>Shi</w:t>
      </w:r>
      <w:r w:rsidRPr="00794821">
        <w:rPr>
          <w:rFonts w:ascii="Times New Roman" w:hAnsi="Times New Roman" w:cs="Times New Roman"/>
          <w:sz w:val="24"/>
          <w:szCs w:val="24"/>
        </w:rPr>
        <w:t>rlyn’s</w:t>
      </w:r>
      <w:proofErr w:type="spellEnd"/>
      <w:r w:rsidRPr="00794821">
        <w:rPr>
          <w:rFonts w:ascii="Times New Roman" w:hAnsi="Times New Roman" w:cs="Times New Roman"/>
          <w:sz w:val="24"/>
          <w:szCs w:val="24"/>
        </w:rPr>
        <w:t xml:space="preserve"> message about human instinct, traditions</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and change. For instance, the topic seems </w:t>
      </w:r>
      <w:r w:rsidR="00472BDB">
        <w:rPr>
          <w:rFonts w:ascii="Times New Roman" w:hAnsi="Times New Roman" w:cs="Times New Roman"/>
          <w:sz w:val="24"/>
          <w:szCs w:val="24"/>
        </w:rPr>
        <w:t>like</w:t>
      </w:r>
      <w:r w:rsidRPr="00794821">
        <w:rPr>
          <w:rFonts w:ascii="Times New Roman" w:hAnsi="Times New Roman" w:cs="Times New Roman"/>
          <w:sz w:val="24"/>
          <w:szCs w:val="24"/>
        </w:rPr>
        <w:t xml:space="preserve"> a positive thing, but as the story develops</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the lottery is more along</w:t>
      </w:r>
      <w:r w:rsidR="00472BDB">
        <w:rPr>
          <w:rFonts w:ascii="Times New Roman" w:hAnsi="Times New Roman" w:cs="Times New Roman"/>
          <w:sz w:val="24"/>
          <w:szCs w:val="24"/>
        </w:rPr>
        <w:t xml:space="preserve"> with</w:t>
      </w:r>
      <w:r w:rsidRPr="00794821">
        <w:rPr>
          <w:rFonts w:ascii="Times New Roman" w:hAnsi="Times New Roman" w:cs="Times New Roman"/>
          <w:sz w:val="24"/>
          <w:szCs w:val="24"/>
        </w:rPr>
        <w:t xml:space="preserve"> bankruptcy than the actual lottery.  </w:t>
      </w:r>
    </w:p>
    <w:p w:rsidR="00BA587A" w:rsidRPr="00794821" w:rsidRDefault="000E7AE7">
      <w:pPr>
        <w:rPr>
          <w:rFonts w:ascii="Times New Roman" w:hAnsi="Times New Roman" w:cs="Times New Roman"/>
          <w:sz w:val="24"/>
          <w:szCs w:val="24"/>
        </w:rPr>
      </w:pPr>
      <w:r w:rsidRPr="00794821">
        <w:rPr>
          <w:rFonts w:ascii="Times New Roman" w:hAnsi="Times New Roman" w:cs="Times New Roman"/>
          <w:sz w:val="24"/>
          <w:szCs w:val="24"/>
        </w:rPr>
        <w:t xml:space="preserve">Allegory is also evident when a town that holds lottery, the opinions of the aged citizen only counts even when their place </w:t>
      </w:r>
      <w:r w:rsidR="00472BDB">
        <w:rPr>
          <w:rFonts w:ascii="Times New Roman" w:hAnsi="Times New Roman" w:cs="Times New Roman"/>
          <w:sz w:val="24"/>
          <w:szCs w:val="24"/>
        </w:rPr>
        <w:t>is</w:t>
      </w:r>
      <w:r w:rsidRPr="00794821">
        <w:rPr>
          <w:rFonts w:ascii="Times New Roman" w:hAnsi="Times New Roman" w:cs="Times New Roman"/>
          <w:sz w:val="24"/>
          <w:szCs w:val="24"/>
        </w:rPr>
        <w:t xml:space="preserve"> </w:t>
      </w:r>
      <w:r w:rsidR="00AF00F9" w:rsidRPr="00794821">
        <w:rPr>
          <w:rFonts w:ascii="Times New Roman" w:hAnsi="Times New Roman" w:cs="Times New Roman"/>
          <w:sz w:val="24"/>
          <w:szCs w:val="24"/>
        </w:rPr>
        <w:t>vulnerable</w:t>
      </w:r>
      <w:r w:rsidRPr="00794821">
        <w:rPr>
          <w:rFonts w:ascii="Times New Roman" w:hAnsi="Times New Roman" w:cs="Times New Roman"/>
          <w:sz w:val="24"/>
          <w:szCs w:val="24"/>
        </w:rPr>
        <w:t xml:space="preserve"> by all </w:t>
      </w:r>
      <w:r w:rsidR="00AF00F9" w:rsidRPr="00794821">
        <w:rPr>
          <w:rFonts w:ascii="Times New Roman" w:hAnsi="Times New Roman" w:cs="Times New Roman"/>
          <w:sz w:val="24"/>
          <w:szCs w:val="24"/>
        </w:rPr>
        <w:t>contemporary</w:t>
      </w:r>
      <w:r w:rsidRPr="00794821">
        <w:rPr>
          <w:rFonts w:ascii="Times New Roman" w:hAnsi="Times New Roman" w:cs="Times New Roman"/>
          <w:sz w:val="24"/>
          <w:szCs w:val="24"/>
        </w:rPr>
        <w:t xml:space="preserve"> standards. The old men </w:t>
      </w:r>
      <w:r w:rsidR="00FE4DB8" w:rsidRPr="00794821">
        <w:rPr>
          <w:rFonts w:ascii="Times New Roman" w:hAnsi="Times New Roman" w:cs="Times New Roman"/>
          <w:sz w:val="24"/>
          <w:szCs w:val="24"/>
        </w:rPr>
        <w:t>discharge</w:t>
      </w:r>
      <w:r w:rsidRPr="00794821">
        <w:rPr>
          <w:rFonts w:ascii="Times New Roman" w:hAnsi="Times New Roman" w:cs="Times New Roman"/>
          <w:sz w:val="24"/>
          <w:szCs w:val="24"/>
        </w:rPr>
        <w:t xml:space="preserve"> the </w:t>
      </w:r>
      <w:r w:rsidR="00AF00F9" w:rsidRPr="00794821">
        <w:rPr>
          <w:rFonts w:ascii="Times New Roman" w:hAnsi="Times New Roman" w:cs="Times New Roman"/>
          <w:sz w:val="24"/>
          <w:szCs w:val="24"/>
        </w:rPr>
        <w:t>indication</w:t>
      </w:r>
      <w:r w:rsidRPr="00794821">
        <w:rPr>
          <w:rFonts w:ascii="Times New Roman" w:hAnsi="Times New Roman" w:cs="Times New Roman"/>
          <w:sz w:val="24"/>
          <w:szCs w:val="24"/>
        </w:rPr>
        <w:t xml:space="preserve"> saying “</w:t>
      </w:r>
      <w:r w:rsidRPr="00794821">
        <w:rPr>
          <w:rFonts w:ascii="Times New Roman" w:hAnsi="Times New Roman" w:cs="Times New Roman"/>
          <w:sz w:val="24"/>
          <w:szCs w:val="24"/>
          <w:shd w:val="clear" w:color="auto" w:fill="FFFFFF"/>
        </w:rPr>
        <w:t>listening to the young folks, nothing</w:t>
      </w:r>
      <w:r w:rsidR="00472BDB">
        <w:rPr>
          <w:rFonts w:ascii="Times New Roman" w:hAnsi="Times New Roman" w:cs="Times New Roman"/>
          <w:sz w:val="24"/>
          <w:szCs w:val="24"/>
          <w:shd w:val="clear" w:color="auto" w:fill="FFFFFF"/>
        </w:rPr>
        <w:t>’</w:t>
      </w:r>
      <w:r w:rsidRPr="00794821">
        <w:rPr>
          <w:rFonts w:ascii="Times New Roman" w:hAnsi="Times New Roman" w:cs="Times New Roman"/>
          <w:sz w:val="24"/>
          <w:szCs w:val="24"/>
          <w:shd w:val="clear" w:color="auto" w:fill="FFFFFF"/>
        </w:rPr>
        <w:t xml:space="preserve">s good enough for them” </w:t>
      </w:r>
      <w:r w:rsidR="000148D9">
        <w:rPr>
          <w:rFonts w:ascii="Times New Roman" w:hAnsi="Times New Roman" w:cs="Times New Roman"/>
          <w:sz w:val="24"/>
          <w:szCs w:val="24"/>
          <w:shd w:val="clear" w:color="auto" w:fill="FFFFFF"/>
        </w:rPr>
        <w:t>(p 2)</w:t>
      </w:r>
      <w:r w:rsidR="00472BDB">
        <w:rPr>
          <w:rFonts w:ascii="Times New Roman" w:hAnsi="Times New Roman" w:cs="Times New Roman"/>
          <w:sz w:val="24"/>
          <w:szCs w:val="24"/>
          <w:shd w:val="clear" w:color="auto" w:fill="FFFFFF"/>
        </w:rPr>
        <w:t>,</w:t>
      </w:r>
      <w:r w:rsidR="000148D9" w:rsidRPr="00794821">
        <w:rPr>
          <w:rFonts w:ascii="Times New Roman" w:hAnsi="Times New Roman" w:cs="Times New Roman"/>
          <w:sz w:val="24"/>
          <w:szCs w:val="24"/>
          <w:shd w:val="clear" w:color="auto" w:fill="FFFFFF"/>
        </w:rPr>
        <w:t xml:space="preserve"> depicting</w:t>
      </w:r>
      <w:r w:rsidRPr="00794821">
        <w:rPr>
          <w:rFonts w:ascii="Times New Roman" w:hAnsi="Times New Roman" w:cs="Times New Roman"/>
          <w:sz w:val="24"/>
          <w:szCs w:val="24"/>
        </w:rPr>
        <w:t xml:space="preserve"> that the opinions of the young people’s opinion did not matter. Here the author </w:t>
      </w:r>
      <w:r w:rsidR="00AF00F9" w:rsidRPr="00794821">
        <w:rPr>
          <w:rFonts w:ascii="Times New Roman" w:hAnsi="Times New Roman" w:cs="Times New Roman"/>
          <w:sz w:val="24"/>
          <w:szCs w:val="24"/>
        </w:rPr>
        <w:t>appears</w:t>
      </w:r>
      <w:r w:rsidRPr="00794821">
        <w:rPr>
          <w:rFonts w:ascii="Times New Roman" w:hAnsi="Times New Roman" w:cs="Times New Roman"/>
          <w:sz w:val="24"/>
          <w:szCs w:val="24"/>
        </w:rPr>
        <w:t xml:space="preserve"> to be </w:t>
      </w:r>
      <w:r w:rsidR="00FE4DB8" w:rsidRPr="00794821">
        <w:rPr>
          <w:rFonts w:ascii="Times New Roman" w:hAnsi="Times New Roman" w:cs="Times New Roman"/>
          <w:sz w:val="24"/>
          <w:szCs w:val="24"/>
        </w:rPr>
        <w:t>assessing</w:t>
      </w:r>
      <w:r w:rsidRPr="00794821">
        <w:rPr>
          <w:rFonts w:ascii="Times New Roman" w:hAnsi="Times New Roman" w:cs="Times New Roman"/>
          <w:sz w:val="24"/>
          <w:szCs w:val="24"/>
        </w:rPr>
        <w:t xml:space="preserve"> the people in </w:t>
      </w:r>
      <w:r w:rsidR="00FE4DB8" w:rsidRPr="00794821">
        <w:rPr>
          <w:rFonts w:ascii="Times New Roman" w:hAnsi="Times New Roman" w:cs="Times New Roman"/>
          <w:sz w:val="24"/>
          <w:szCs w:val="24"/>
        </w:rPr>
        <w:t>influence</w:t>
      </w:r>
      <w:r w:rsidRPr="00794821">
        <w:rPr>
          <w:rFonts w:ascii="Times New Roman" w:hAnsi="Times New Roman" w:cs="Times New Roman"/>
          <w:sz w:val="24"/>
          <w:szCs w:val="24"/>
        </w:rPr>
        <w:t xml:space="preserve"> who would opt to </w:t>
      </w:r>
      <w:r w:rsidR="00FE4DB8" w:rsidRPr="00794821">
        <w:rPr>
          <w:rFonts w:ascii="Times New Roman" w:hAnsi="Times New Roman" w:cs="Times New Roman"/>
          <w:sz w:val="24"/>
          <w:szCs w:val="24"/>
        </w:rPr>
        <w:t>calm</w:t>
      </w:r>
      <w:r w:rsidRPr="00794821">
        <w:rPr>
          <w:rFonts w:ascii="Times New Roman" w:hAnsi="Times New Roman" w:cs="Times New Roman"/>
          <w:sz w:val="24"/>
          <w:szCs w:val="24"/>
        </w:rPr>
        <w:t xml:space="preserve"> </w:t>
      </w:r>
      <w:r w:rsidR="00FE4DB8" w:rsidRPr="00794821">
        <w:rPr>
          <w:rFonts w:ascii="Times New Roman" w:hAnsi="Times New Roman" w:cs="Times New Roman"/>
          <w:sz w:val="24"/>
          <w:szCs w:val="24"/>
        </w:rPr>
        <w:t>reformists</w:t>
      </w:r>
      <w:r w:rsidRPr="00794821">
        <w:rPr>
          <w:rFonts w:ascii="Times New Roman" w:hAnsi="Times New Roman" w:cs="Times New Roman"/>
          <w:sz w:val="24"/>
          <w:szCs w:val="24"/>
        </w:rPr>
        <w:t xml:space="preserve">. The winner of </w:t>
      </w:r>
      <w:r w:rsidR="00472BDB">
        <w:rPr>
          <w:rFonts w:ascii="Times New Roman" w:hAnsi="Times New Roman" w:cs="Times New Roman"/>
          <w:sz w:val="24"/>
          <w:szCs w:val="24"/>
        </w:rPr>
        <w:t xml:space="preserve">the </w:t>
      </w:r>
      <w:r w:rsidRPr="00794821">
        <w:rPr>
          <w:rFonts w:ascii="Times New Roman" w:hAnsi="Times New Roman" w:cs="Times New Roman"/>
          <w:sz w:val="24"/>
          <w:szCs w:val="24"/>
        </w:rPr>
        <w:t>lottery</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instead of celebrating they are stoned to death. The allegor</w:t>
      </w:r>
      <w:r w:rsidR="00472BDB">
        <w:rPr>
          <w:rFonts w:ascii="Times New Roman" w:hAnsi="Times New Roman" w:cs="Times New Roman"/>
          <w:sz w:val="24"/>
          <w:szCs w:val="24"/>
        </w:rPr>
        <w:t xml:space="preserve">y is the story of </w:t>
      </w:r>
      <w:r w:rsidRPr="00794821">
        <w:rPr>
          <w:rFonts w:ascii="Times New Roman" w:hAnsi="Times New Roman" w:cs="Times New Roman"/>
          <w:sz w:val="24"/>
          <w:szCs w:val="24"/>
        </w:rPr>
        <w:t>the belief of tradition, the unwillingness for change</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and the general conformity that everyone reverts. </w:t>
      </w:r>
    </w:p>
    <w:p w:rsidR="009A34FF" w:rsidRPr="00794821" w:rsidRDefault="00457DB4" w:rsidP="00457DB4">
      <w:pPr>
        <w:ind w:firstLine="0"/>
        <w:rPr>
          <w:rFonts w:ascii="Times New Roman" w:hAnsi="Times New Roman" w:cs="Times New Roman"/>
          <w:b/>
          <w:sz w:val="24"/>
          <w:szCs w:val="24"/>
        </w:rPr>
      </w:pPr>
      <w:r>
        <w:rPr>
          <w:rFonts w:ascii="Times New Roman" w:hAnsi="Times New Roman" w:cs="Times New Roman"/>
          <w:b/>
          <w:sz w:val="24"/>
          <w:szCs w:val="24"/>
        </w:rPr>
        <w:t xml:space="preserve">2. </w:t>
      </w:r>
      <w:r w:rsidR="009A34FF" w:rsidRPr="00794821">
        <w:rPr>
          <w:rFonts w:ascii="Times New Roman" w:hAnsi="Times New Roman" w:cs="Times New Roman"/>
          <w:b/>
          <w:sz w:val="24"/>
          <w:szCs w:val="24"/>
        </w:rPr>
        <w:t>Foil</w:t>
      </w:r>
    </w:p>
    <w:p w:rsidR="00473F55" w:rsidRPr="00794821" w:rsidRDefault="00473F55">
      <w:pPr>
        <w:rPr>
          <w:rFonts w:ascii="Times New Roman" w:hAnsi="Times New Roman" w:cs="Times New Roman"/>
          <w:sz w:val="24"/>
          <w:szCs w:val="24"/>
        </w:rPr>
      </w:pPr>
      <w:r w:rsidRPr="00794821">
        <w:rPr>
          <w:rFonts w:ascii="Times New Roman" w:hAnsi="Times New Roman" w:cs="Times New Roman"/>
          <w:sz w:val="24"/>
          <w:szCs w:val="24"/>
        </w:rPr>
        <w:t xml:space="preserve">In literature, </w:t>
      </w:r>
      <w:r w:rsidR="00472BDB">
        <w:rPr>
          <w:rFonts w:ascii="Times New Roman" w:hAnsi="Times New Roman" w:cs="Times New Roman"/>
          <w:sz w:val="24"/>
          <w:szCs w:val="24"/>
        </w:rPr>
        <w:t>F</w:t>
      </w:r>
      <w:r w:rsidRPr="00794821">
        <w:rPr>
          <w:rFonts w:ascii="Times New Roman" w:hAnsi="Times New Roman" w:cs="Times New Roman"/>
          <w:sz w:val="24"/>
          <w:szCs w:val="24"/>
        </w:rPr>
        <w:t>oil refer</w:t>
      </w:r>
      <w:r w:rsidR="00472BDB">
        <w:rPr>
          <w:rFonts w:ascii="Times New Roman" w:hAnsi="Times New Roman" w:cs="Times New Roman"/>
          <w:sz w:val="24"/>
          <w:szCs w:val="24"/>
        </w:rPr>
        <w:t>s</w:t>
      </w:r>
      <w:r w:rsidRPr="00794821">
        <w:rPr>
          <w:rFonts w:ascii="Times New Roman" w:hAnsi="Times New Roman" w:cs="Times New Roman"/>
          <w:sz w:val="24"/>
          <w:szCs w:val="24"/>
        </w:rPr>
        <w:t xml:space="preserve"> to a character who contrasts other and show opposite traits and qualities. In the short story “The Lottery” by Shirley Jackson, Tessie is the Foil because she is the sole character who arrive</w:t>
      </w:r>
      <w:r w:rsidR="00472BDB">
        <w:rPr>
          <w:rFonts w:ascii="Times New Roman" w:hAnsi="Times New Roman" w:cs="Times New Roman"/>
          <w:sz w:val="24"/>
          <w:szCs w:val="24"/>
        </w:rPr>
        <w:t>s</w:t>
      </w:r>
      <w:r w:rsidRPr="00794821">
        <w:rPr>
          <w:rFonts w:ascii="Times New Roman" w:hAnsi="Times New Roman" w:cs="Times New Roman"/>
          <w:sz w:val="24"/>
          <w:szCs w:val="24"/>
        </w:rPr>
        <w:t xml:space="preserve"> at the ceremony late. She is shown as a free spirit </w:t>
      </w:r>
      <w:r w:rsidR="00472BDB">
        <w:rPr>
          <w:rFonts w:ascii="Times New Roman" w:hAnsi="Times New Roman" w:cs="Times New Roman"/>
          <w:sz w:val="24"/>
          <w:szCs w:val="24"/>
        </w:rPr>
        <w:t>that</w:t>
      </w:r>
      <w:r w:rsidRPr="00794821">
        <w:rPr>
          <w:rFonts w:ascii="Times New Roman" w:hAnsi="Times New Roman" w:cs="Times New Roman"/>
          <w:sz w:val="24"/>
          <w:szCs w:val="24"/>
        </w:rPr>
        <w:t xml:space="preserve"> </w:t>
      </w:r>
      <w:r w:rsidR="00042C7B" w:rsidRPr="00794821">
        <w:rPr>
          <w:rFonts w:ascii="Times New Roman" w:hAnsi="Times New Roman" w:cs="Times New Roman"/>
          <w:sz w:val="24"/>
          <w:szCs w:val="24"/>
        </w:rPr>
        <w:t>separates</w:t>
      </w:r>
      <w:r w:rsidRPr="00794821">
        <w:rPr>
          <w:rFonts w:ascii="Times New Roman" w:hAnsi="Times New Roman" w:cs="Times New Roman"/>
          <w:sz w:val="24"/>
          <w:szCs w:val="24"/>
        </w:rPr>
        <w:t xml:space="preserve"> her from the rest of the community members. </w:t>
      </w:r>
      <w:r w:rsidR="00042C7B" w:rsidRPr="00794821">
        <w:rPr>
          <w:rFonts w:ascii="Times New Roman" w:hAnsi="Times New Roman" w:cs="Times New Roman"/>
          <w:sz w:val="24"/>
          <w:szCs w:val="24"/>
        </w:rPr>
        <w:t>When Tessie’s husband draws the marked paper slip</w:t>
      </w:r>
      <w:r w:rsidR="00472BDB">
        <w:rPr>
          <w:rFonts w:ascii="Times New Roman" w:hAnsi="Times New Roman" w:cs="Times New Roman"/>
          <w:sz w:val="24"/>
          <w:szCs w:val="24"/>
        </w:rPr>
        <w:t>,</w:t>
      </w:r>
      <w:r w:rsidR="00042C7B" w:rsidRPr="00794821">
        <w:rPr>
          <w:rFonts w:ascii="Times New Roman" w:hAnsi="Times New Roman" w:cs="Times New Roman"/>
          <w:sz w:val="24"/>
          <w:szCs w:val="24"/>
        </w:rPr>
        <w:t xml:space="preserve"> she complains</w:t>
      </w:r>
      <w:r w:rsidR="00472BDB">
        <w:rPr>
          <w:rFonts w:ascii="Times New Roman" w:hAnsi="Times New Roman" w:cs="Times New Roman"/>
          <w:sz w:val="24"/>
          <w:szCs w:val="24"/>
        </w:rPr>
        <w:t>,</w:t>
      </w:r>
      <w:r w:rsidR="00042C7B" w:rsidRPr="00794821">
        <w:rPr>
          <w:rFonts w:ascii="Times New Roman" w:hAnsi="Times New Roman" w:cs="Times New Roman"/>
          <w:sz w:val="24"/>
          <w:szCs w:val="24"/>
        </w:rPr>
        <w:t xml:space="preserve"> “You didn’t give him time enough to take any paper he wanted. I saw you. IT wasn’t fair!”(P 5). </w:t>
      </w:r>
    </w:p>
    <w:p w:rsidR="000E7AE7" w:rsidRPr="00794821" w:rsidRDefault="008E25CB">
      <w:pPr>
        <w:rPr>
          <w:rFonts w:ascii="Times New Roman" w:hAnsi="Times New Roman" w:cs="Times New Roman"/>
          <w:sz w:val="24"/>
          <w:szCs w:val="24"/>
        </w:rPr>
      </w:pPr>
      <w:r w:rsidRPr="00794821">
        <w:rPr>
          <w:rFonts w:ascii="Times New Roman" w:hAnsi="Times New Roman" w:cs="Times New Roman"/>
          <w:sz w:val="24"/>
          <w:szCs w:val="24"/>
        </w:rPr>
        <w:lastRenderedPageBreak/>
        <w:t>In the article by Raymond Chandler, “The Simple Art of Murder</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Poirot is perceived as the Foil character in the </w:t>
      </w:r>
      <w:r w:rsidR="00472BDB">
        <w:rPr>
          <w:rFonts w:ascii="Times New Roman" w:hAnsi="Times New Roman" w:cs="Times New Roman"/>
          <w:sz w:val="24"/>
          <w:szCs w:val="24"/>
        </w:rPr>
        <w:t>section</w:t>
      </w:r>
      <w:r w:rsidRPr="00794821">
        <w:rPr>
          <w:rFonts w:ascii="Times New Roman" w:hAnsi="Times New Roman" w:cs="Times New Roman"/>
          <w:sz w:val="24"/>
          <w:szCs w:val="24"/>
        </w:rPr>
        <w:t>. He argues that “nobody on a certain sleeper could have done the murder alone</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therefore everybody did it together, breaking the process down into a series of simple operations, like assembling an egg beater” (P</w:t>
      </w:r>
      <w:r w:rsidR="000148D9">
        <w:rPr>
          <w:rFonts w:ascii="Times New Roman" w:hAnsi="Times New Roman" w:cs="Times New Roman"/>
          <w:sz w:val="24"/>
          <w:szCs w:val="24"/>
        </w:rPr>
        <w:t xml:space="preserve"> </w:t>
      </w:r>
      <w:r w:rsidRPr="00794821">
        <w:rPr>
          <w:rFonts w:ascii="Times New Roman" w:hAnsi="Times New Roman" w:cs="Times New Roman"/>
          <w:sz w:val="24"/>
          <w:szCs w:val="24"/>
        </w:rPr>
        <w:t>2). He is an extreme</w:t>
      </w:r>
      <w:r w:rsidR="00472BDB">
        <w:rPr>
          <w:rFonts w:ascii="Times New Roman" w:hAnsi="Times New Roman" w:cs="Times New Roman"/>
          <w:sz w:val="24"/>
          <w:szCs w:val="24"/>
        </w:rPr>
        <w:t>ly</w:t>
      </w:r>
      <w:r w:rsidRPr="00794821">
        <w:rPr>
          <w:rFonts w:ascii="Times New Roman" w:hAnsi="Times New Roman" w:cs="Times New Roman"/>
          <w:sz w:val="24"/>
          <w:szCs w:val="24"/>
        </w:rPr>
        <w:t xml:space="preserve"> </w:t>
      </w:r>
      <w:r w:rsidR="00472BDB">
        <w:rPr>
          <w:rFonts w:ascii="Times New Roman" w:hAnsi="Times New Roman" w:cs="Times New Roman"/>
          <w:sz w:val="24"/>
          <w:szCs w:val="24"/>
        </w:rPr>
        <w:t>different</w:t>
      </w:r>
      <w:r w:rsidRPr="00794821">
        <w:rPr>
          <w:rFonts w:ascii="Times New Roman" w:hAnsi="Times New Roman" w:cs="Times New Roman"/>
          <w:sz w:val="24"/>
          <w:szCs w:val="24"/>
        </w:rPr>
        <w:t xml:space="preserve"> </w:t>
      </w:r>
      <w:r w:rsidR="00472BDB">
        <w:rPr>
          <w:rFonts w:ascii="Times New Roman" w:hAnsi="Times New Roman" w:cs="Times New Roman"/>
          <w:sz w:val="24"/>
          <w:szCs w:val="24"/>
        </w:rPr>
        <w:t>character who advances</w:t>
      </w:r>
      <w:r w:rsidRPr="00794821">
        <w:rPr>
          <w:rFonts w:ascii="Times New Roman" w:hAnsi="Times New Roman" w:cs="Times New Roman"/>
          <w:sz w:val="24"/>
          <w:szCs w:val="24"/>
        </w:rPr>
        <w:t xml:space="preserve"> own reasoning which does not align with others view. He is less admired because of his extremism and his independence in thinking. Generally</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the use of the literary device has enhanced the overall understanding of the literature, targeting the universal audience</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especially for the critical thinkers. Thus, I believe, little ought to be done to improve or increase its overall effect. </w:t>
      </w:r>
    </w:p>
    <w:p w:rsidR="009A34FF" w:rsidRPr="00794821" w:rsidRDefault="00457DB4" w:rsidP="00457DB4">
      <w:pPr>
        <w:ind w:firstLine="0"/>
        <w:rPr>
          <w:rFonts w:ascii="Times New Roman" w:hAnsi="Times New Roman" w:cs="Times New Roman"/>
          <w:b/>
          <w:sz w:val="24"/>
          <w:szCs w:val="24"/>
        </w:rPr>
      </w:pPr>
      <w:r>
        <w:rPr>
          <w:rFonts w:ascii="Times New Roman" w:hAnsi="Times New Roman" w:cs="Times New Roman"/>
          <w:b/>
          <w:sz w:val="24"/>
          <w:szCs w:val="24"/>
        </w:rPr>
        <w:t xml:space="preserve">3. </w:t>
      </w:r>
      <w:r w:rsidR="009A34FF" w:rsidRPr="00794821">
        <w:rPr>
          <w:rFonts w:ascii="Times New Roman" w:hAnsi="Times New Roman" w:cs="Times New Roman"/>
          <w:b/>
          <w:sz w:val="24"/>
          <w:szCs w:val="24"/>
        </w:rPr>
        <w:t>Form</w:t>
      </w:r>
    </w:p>
    <w:p w:rsidR="008E25CB" w:rsidRPr="00794821" w:rsidRDefault="003B0B1E">
      <w:pPr>
        <w:rPr>
          <w:rFonts w:ascii="Times New Roman" w:hAnsi="Times New Roman" w:cs="Times New Roman"/>
          <w:sz w:val="24"/>
          <w:szCs w:val="24"/>
        </w:rPr>
      </w:pPr>
      <w:r w:rsidRPr="00794821">
        <w:rPr>
          <w:rFonts w:ascii="Times New Roman" w:hAnsi="Times New Roman" w:cs="Times New Roman"/>
          <w:sz w:val="24"/>
          <w:szCs w:val="24"/>
        </w:rPr>
        <w:t xml:space="preserve">Form in poem analysis explains how stanzas are structured or principally how a </w:t>
      </w:r>
      <w:r w:rsidR="00472BDB">
        <w:rPr>
          <w:rFonts w:ascii="Times New Roman" w:hAnsi="Times New Roman" w:cs="Times New Roman"/>
          <w:sz w:val="24"/>
          <w:szCs w:val="24"/>
        </w:rPr>
        <w:t>particular</w:t>
      </w:r>
      <w:r w:rsidRPr="00794821">
        <w:rPr>
          <w:rFonts w:ascii="Times New Roman" w:hAnsi="Times New Roman" w:cs="Times New Roman"/>
          <w:sz w:val="24"/>
          <w:szCs w:val="24"/>
        </w:rPr>
        <w:t xml:space="preserve"> literature work is organized. The story of </w:t>
      </w:r>
      <w:r w:rsidR="00472BDB">
        <w:rPr>
          <w:rFonts w:ascii="Times New Roman" w:hAnsi="Times New Roman" w:cs="Times New Roman"/>
          <w:sz w:val="24"/>
          <w:szCs w:val="24"/>
        </w:rPr>
        <w:t xml:space="preserve">the </w:t>
      </w:r>
      <w:r w:rsidRPr="00794821">
        <w:rPr>
          <w:rFonts w:ascii="Times New Roman" w:hAnsi="Times New Roman" w:cs="Times New Roman"/>
          <w:sz w:val="24"/>
          <w:szCs w:val="24"/>
        </w:rPr>
        <w:t xml:space="preserve">lottery is structured </w:t>
      </w:r>
      <w:r w:rsidR="00472BDB">
        <w:rPr>
          <w:rFonts w:ascii="Times New Roman" w:hAnsi="Times New Roman" w:cs="Times New Roman"/>
          <w:sz w:val="24"/>
          <w:szCs w:val="24"/>
        </w:rPr>
        <w:t xml:space="preserve">in </w:t>
      </w:r>
      <w:r w:rsidRPr="00794821">
        <w:rPr>
          <w:rFonts w:ascii="Times New Roman" w:hAnsi="Times New Roman" w:cs="Times New Roman"/>
          <w:sz w:val="24"/>
          <w:szCs w:val="24"/>
        </w:rPr>
        <w:t xml:space="preserve">the short story narrative form. The surprise endings and exposition are the most distinctive things. The </w:t>
      </w:r>
      <w:r w:rsidR="00472BDB">
        <w:rPr>
          <w:rFonts w:ascii="Times New Roman" w:hAnsi="Times New Roman" w:cs="Times New Roman"/>
          <w:sz w:val="24"/>
          <w:szCs w:val="24"/>
        </w:rPr>
        <w:t>discuss</w:t>
      </w:r>
      <w:r w:rsidRPr="00794821">
        <w:rPr>
          <w:rFonts w:ascii="Times New Roman" w:hAnsi="Times New Roman" w:cs="Times New Roman"/>
          <w:sz w:val="24"/>
          <w:szCs w:val="24"/>
        </w:rPr>
        <w:t>ion is clearly from “</w:t>
      </w:r>
      <w:r w:rsidRPr="00794821">
        <w:rPr>
          <w:rFonts w:ascii="Times New Roman" w:hAnsi="Times New Roman" w:cs="Times New Roman"/>
          <w:i/>
          <w:sz w:val="24"/>
          <w:szCs w:val="24"/>
          <w:shd w:val="clear" w:color="auto" w:fill="FFFFFF"/>
        </w:rPr>
        <w:t>The morning of June 27th was clear and sunny</w:t>
      </w:r>
      <w:r w:rsidRPr="00794821">
        <w:rPr>
          <w:rFonts w:ascii="Times New Roman" w:hAnsi="Times New Roman" w:cs="Times New Roman"/>
          <w:sz w:val="24"/>
          <w:szCs w:val="24"/>
        </w:rPr>
        <w:t xml:space="preserve">” it is surprising how long Jackson spends lots of time setting up the exposition. The resolution is a surprise ending that sheds light </w:t>
      </w:r>
      <w:r w:rsidR="009A34FF" w:rsidRPr="00794821">
        <w:rPr>
          <w:rFonts w:ascii="Times New Roman" w:hAnsi="Times New Roman" w:cs="Times New Roman"/>
          <w:sz w:val="24"/>
          <w:szCs w:val="24"/>
        </w:rPr>
        <w:t xml:space="preserve">on the characters who participate in the tradition set up in the entire </w:t>
      </w:r>
      <w:r w:rsidR="00472BDB">
        <w:rPr>
          <w:rFonts w:ascii="Times New Roman" w:hAnsi="Times New Roman" w:cs="Times New Roman"/>
          <w:sz w:val="24"/>
          <w:szCs w:val="24"/>
        </w:rPr>
        <w:t>discuss</w:t>
      </w:r>
      <w:r w:rsidR="009A34FF" w:rsidRPr="00794821">
        <w:rPr>
          <w:rFonts w:ascii="Times New Roman" w:hAnsi="Times New Roman" w:cs="Times New Roman"/>
          <w:sz w:val="24"/>
          <w:szCs w:val="24"/>
        </w:rPr>
        <w:t xml:space="preserve">ion. </w:t>
      </w:r>
    </w:p>
    <w:p w:rsidR="009A34FF" w:rsidRPr="00794821" w:rsidRDefault="009A34FF">
      <w:pPr>
        <w:rPr>
          <w:rFonts w:ascii="Times New Roman" w:hAnsi="Times New Roman" w:cs="Times New Roman"/>
          <w:sz w:val="24"/>
          <w:szCs w:val="24"/>
        </w:rPr>
      </w:pPr>
      <w:r w:rsidRPr="00794821">
        <w:rPr>
          <w:rFonts w:ascii="Times New Roman" w:hAnsi="Times New Roman" w:cs="Times New Roman"/>
          <w:sz w:val="24"/>
          <w:szCs w:val="24"/>
        </w:rPr>
        <w:t>In “the art of murder</w:t>
      </w:r>
      <w:r w:rsidR="00472BDB">
        <w:rPr>
          <w:rFonts w:ascii="Times New Roman" w:hAnsi="Times New Roman" w:cs="Times New Roman"/>
          <w:sz w:val="24"/>
          <w:szCs w:val="24"/>
        </w:rPr>
        <w:t>,</w:t>
      </w:r>
      <w:r w:rsidRPr="00794821">
        <w:rPr>
          <w:rFonts w:ascii="Times New Roman" w:hAnsi="Times New Roman" w:cs="Times New Roman"/>
          <w:sz w:val="24"/>
          <w:szCs w:val="24"/>
        </w:rPr>
        <w:t>” form comes out clear</w:t>
      </w:r>
      <w:r w:rsidR="00472BDB">
        <w:rPr>
          <w:rFonts w:ascii="Times New Roman" w:hAnsi="Times New Roman" w:cs="Times New Roman"/>
          <w:sz w:val="24"/>
          <w:szCs w:val="24"/>
        </w:rPr>
        <w:t>,</w:t>
      </w:r>
      <w:r w:rsidRPr="00794821">
        <w:rPr>
          <w:rFonts w:ascii="Times New Roman" w:hAnsi="Times New Roman" w:cs="Times New Roman"/>
          <w:sz w:val="24"/>
          <w:szCs w:val="24"/>
        </w:rPr>
        <w:t xml:space="preserve"> and it is evident from different quotes</w:t>
      </w:r>
      <w:r w:rsidR="00472BDB">
        <w:rPr>
          <w:rFonts w:ascii="Times New Roman" w:hAnsi="Times New Roman" w:cs="Times New Roman"/>
          <w:sz w:val="24"/>
          <w:szCs w:val="24"/>
        </w:rPr>
        <w:t>—t</w:t>
      </w:r>
      <w:r w:rsidRPr="00794821">
        <w:rPr>
          <w:rFonts w:ascii="Times New Roman" w:hAnsi="Times New Roman" w:cs="Times New Roman"/>
          <w:sz w:val="24"/>
          <w:szCs w:val="24"/>
        </w:rPr>
        <w:t xml:space="preserve">he general narrative </w:t>
      </w:r>
      <w:r w:rsidR="00794821">
        <w:rPr>
          <w:rFonts w:ascii="Times New Roman" w:hAnsi="Times New Roman" w:cs="Times New Roman"/>
          <w:sz w:val="24"/>
          <w:szCs w:val="24"/>
        </w:rPr>
        <w:t>organize</w:t>
      </w:r>
      <w:r w:rsidR="0095795E" w:rsidRPr="00794821">
        <w:rPr>
          <w:rFonts w:ascii="Times New Roman" w:hAnsi="Times New Roman" w:cs="Times New Roman"/>
          <w:sz w:val="24"/>
          <w:szCs w:val="24"/>
        </w:rPr>
        <w:t xml:space="preserve">r </w:t>
      </w:r>
      <w:r w:rsidRPr="00794821">
        <w:rPr>
          <w:rFonts w:ascii="Times New Roman" w:hAnsi="Times New Roman" w:cs="Times New Roman"/>
          <w:sz w:val="24"/>
          <w:szCs w:val="24"/>
        </w:rPr>
        <w:t xml:space="preserve">story of progress towards an increasingly </w:t>
      </w:r>
      <w:r w:rsidR="0095795E" w:rsidRPr="00794821">
        <w:rPr>
          <w:rFonts w:ascii="Times New Roman" w:hAnsi="Times New Roman" w:cs="Times New Roman"/>
          <w:sz w:val="24"/>
          <w:szCs w:val="24"/>
        </w:rPr>
        <w:t xml:space="preserve">sophisticated. The writer created </w:t>
      </w:r>
      <w:r w:rsidR="00472BDB">
        <w:rPr>
          <w:rFonts w:ascii="Times New Roman" w:hAnsi="Times New Roman" w:cs="Times New Roman"/>
          <w:sz w:val="24"/>
          <w:szCs w:val="24"/>
        </w:rPr>
        <w:t xml:space="preserve">a </w:t>
      </w:r>
      <w:r w:rsidR="0095795E" w:rsidRPr="00794821">
        <w:rPr>
          <w:rFonts w:ascii="Times New Roman" w:hAnsi="Times New Roman" w:cs="Times New Roman"/>
          <w:sz w:val="24"/>
          <w:szCs w:val="24"/>
        </w:rPr>
        <w:t>transgressive meaning that respond</w:t>
      </w:r>
      <w:r w:rsidR="00472BDB">
        <w:rPr>
          <w:rFonts w:ascii="Times New Roman" w:hAnsi="Times New Roman" w:cs="Times New Roman"/>
          <w:sz w:val="24"/>
          <w:szCs w:val="24"/>
        </w:rPr>
        <w:t>s</w:t>
      </w:r>
      <w:r w:rsidR="0095795E" w:rsidRPr="00794821">
        <w:rPr>
          <w:rFonts w:ascii="Times New Roman" w:hAnsi="Times New Roman" w:cs="Times New Roman"/>
          <w:sz w:val="24"/>
          <w:szCs w:val="24"/>
        </w:rPr>
        <w:t xml:space="preserve"> to critical dissections of the ideological content of the crime fiction. The structure create</w:t>
      </w:r>
      <w:r w:rsidR="00472BDB">
        <w:rPr>
          <w:rFonts w:ascii="Times New Roman" w:hAnsi="Times New Roman" w:cs="Times New Roman"/>
          <w:sz w:val="24"/>
          <w:szCs w:val="24"/>
        </w:rPr>
        <w:t>s</w:t>
      </w:r>
      <w:r w:rsidR="0095795E" w:rsidRPr="00794821">
        <w:rPr>
          <w:rFonts w:ascii="Times New Roman" w:hAnsi="Times New Roman" w:cs="Times New Roman"/>
          <w:sz w:val="24"/>
          <w:szCs w:val="24"/>
        </w:rPr>
        <w:t xml:space="preserve"> investigator figures who exemplify the oppositional value voiced in existing genre censure. </w:t>
      </w:r>
      <w:r w:rsidR="00794821" w:rsidRPr="00794821">
        <w:rPr>
          <w:rFonts w:ascii="Times New Roman" w:hAnsi="Times New Roman" w:cs="Times New Roman"/>
          <w:sz w:val="24"/>
          <w:szCs w:val="24"/>
        </w:rPr>
        <w:t>I give the structure of the two articles a scale of 5 because they are well used</w:t>
      </w:r>
      <w:r w:rsidR="00472BDB">
        <w:rPr>
          <w:rFonts w:ascii="Times New Roman" w:hAnsi="Times New Roman" w:cs="Times New Roman"/>
          <w:sz w:val="24"/>
          <w:szCs w:val="24"/>
        </w:rPr>
        <w:t>,</w:t>
      </w:r>
      <w:r w:rsidR="00794821" w:rsidRPr="00794821">
        <w:rPr>
          <w:rFonts w:ascii="Times New Roman" w:hAnsi="Times New Roman" w:cs="Times New Roman"/>
          <w:sz w:val="24"/>
          <w:szCs w:val="24"/>
        </w:rPr>
        <w:t xml:space="preserve"> and the device enhances the work. </w:t>
      </w:r>
    </w:p>
    <w:p w:rsidR="00794821" w:rsidRPr="00794821" w:rsidRDefault="00457DB4" w:rsidP="00457DB4">
      <w:pPr>
        <w:ind w:firstLine="0"/>
        <w:rPr>
          <w:rFonts w:ascii="Times New Roman" w:hAnsi="Times New Roman" w:cs="Times New Roman"/>
          <w:sz w:val="24"/>
          <w:szCs w:val="24"/>
        </w:rPr>
      </w:pPr>
      <w:r>
        <w:rPr>
          <w:rFonts w:ascii="Times New Roman" w:hAnsi="Times New Roman" w:cs="Times New Roman"/>
          <w:b/>
          <w:bCs/>
          <w:sz w:val="24"/>
          <w:szCs w:val="24"/>
          <w:shd w:val="clear" w:color="auto" w:fill="FFFFFF"/>
        </w:rPr>
        <w:t xml:space="preserve">4. </w:t>
      </w:r>
      <w:r w:rsidR="00794821" w:rsidRPr="00794821">
        <w:rPr>
          <w:rFonts w:ascii="Times New Roman" w:hAnsi="Times New Roman" w:cs="Times New Roman"/>
          <w:b/>
          <w:bCs/>
          <w:sz w:val="24"/>
          <w:szCs w:val="24"/>
          <w:shd w:val="clear" w:color="auto" w:fill="FFFFFF"/>
        </w:rPr>
        <w:t>Epic</w:t>
      </w:r>
    </w:p>
    <w:p w:rsidR="00794821" w:rsidRDefault="00D50168">
      <w:pPr>
        <w:rPr>
          <w:rFonts w:ascii="Times New Roman" w:hAnsi="Times New Roman" w:cs="Times New Roman"/>
          <w:sz w:val="24"/>
          <w:szCs w:val="24"/>
        </w:rPr>
      </w:pPr>
      <w:r>
        <w:rPr>
          <w:rFonts w:ascii="Times New Roman" w:hAnsi="Times New Roman" w:cs="Times New Roman"/>
          <w:sz w:val="24"/>
          <w:szCs w:val="24"/>
        </w:rPr>
        <w:lastRenderedPageBreak/>
        <w:t>Epic refer</w:t>
      </w:r>
      <w:r w:rsidR="00472BDB">
        <w:rPr>
          <w:rFonts w:ascii="Times New Roman" w:hAnsi="Times New Roman" w:cs="Times New Roman"/>
          <w:sz w:val="24"/>
          <w:szCs w:val="24"/>
        </w:rPr>
        <w:t>s</w:t>
      </w:r>
      <w:r>
        <w:rPr>
          <w:rFonts w:ascii="Times New Roman" w:hAnsi="Times New Roman" w:cs="Times New Roman"/>
          <w:sz w:val="24"/>
          <w:szCs w:val="24"/>
        </w:rPr>
        <w:t xml:space="preserve"> to a log story about the warrior deeds, which incorporates legends and myths as relates to national significance. </w:t>
      </w:r>
      <w:r w:rsidR="00FC2634">
        <w:rPr>
          <w:rFonts w:ascii="Times New Roman" w:hAnsi="Times New Roman" w:cs="Times New Roman"/>
          <w:sz w:val="24"/>
          <w:szCs w:val="24"/>
        </w:rPr>
        <w:t>In the Lottery by Shirley, the entire story is epic</w:t>
      </w:r>
      <w:r w:rsidR="00472BDB">
        <w:rPr>
          <w:rFonts w:ascii="Times New Roman" w:hAnsi="Times New Roman" w:cs="Times New Roman"/>
          <w:sz w:val="24"/>
          <w:szCs w:val="24"/>
        </w:rPr>
        <w:t>;</w:t>
      </w:r>
      <w:r w:rsidR="00FC2634">
        <w:rPr>
          <w:rFonts w:ascii="Times New Roman" w:hAnsi="Times New Roman" w:cs="Times New Roman"/>
          <w:sz w:val="24"/>
          <w:szCs w:val="24"/>
        </w:rPr>
        <w:t xml:space="preserve"> it give</w:t>
      </w:r>
      <w:r w:rsidR="00472BDB">
        <w:rPr>
          <w:rFonts w:ascii="Times New Roman" w:hAnsi="Times New Roman" w:cs="Times New Roman"/>
          <w:sz w:val="24"/>
          <w:szCs w:val="24"/>
        </w:rPr>
        <w:t>s</w:t>
      </w:r>
      <w:r w:rsidR="00FC2634">
        <w:rPr>
          <w:rFonts w:ascii="Times New Roman" w:hAnsi="Times New Roman" w:cs="Times New Roman"/>
          <w:sz w:val="24"/>
          <w:szCs w:val="24"/>
        </w:rPr>
        <w:t xml:space="preserve"> </w:t>
      </w:r>
      <w:r w:rsidR="00472BDB">
        <w:rPr>
          <w:rFonts w:ascii="Times New Roman" w:hAnsi="Times New Roman" w:cs="Times New Roman"/>
          <w:sz w:val="24"/>
          <w:szCs w:val="24"/>
        </w:rPr>
        <w:t xml:space="preserve">an </w:t>
      </w:r>
      <w:r w:rsidR="00FC2634">
        <w:rPr>
          <w:rFonts w:ascii="Times New Roman" w:hAnsi="Times New Roman" w:cs="Times New Roman"/>
          <w:sz w:val="24"/>
          <w:szCs w:val="24"/>
        </w:rPr>
        <w:t>account of traditions that the town followed. It explains clearly what the yearly season of sacrificing one of them for their gods or the myths they followed. In his text</w:t>
      </w:r>
      <w:r w:rsidR="00472BDB">
        <w:rPr>
          <w:rFonts w:ascii="Times New Roman" w:hAnsi="Times New Roman" w:cs="Times New Roman"/>
          <w:sz w:val="24"/>
          <w:szCs w:val="24"/>
        </w:rPr>
        <w:t>,</w:t>
      </w:r>
      <w:r w:rsidR="00FC2634">
        <w:rPr>
          <w:rFonts w:ascii="Times New Roman" w:hAnsi="Times New Roman" w:cs="Times New Roman"/>
          <w:sz w:val="24"/>
          <w:szCs w:val="24"/>
        </w:rPr>
        <w:t xml:space="preserve"> he say</w:t>
      </w:r>
      <w:r w:rsidR="00472BDB">
        <w:rPr>
          <w:rFonts w:ascii="Times New Roman" w:hAnsi="Times New Roman" w:cs="Times New Roman"/>
          <w:sz w:val="24"/>
          <w:szCs w:val="24"/>
        </w:rPr>
        <w:t>s,</w:t>
      </w:r>
      <w:r w:rsidR="00FC2634">
        <w:rPr>
          <w:rFonts w:ascii="Times New Roman" w:hAnsi="Times New Roman" w:cs="Times New Roman"/>
          <w:sz w:val="24"/>
          <w:szCs w:val="24"/>
        </w:rPr>
        <w:t xml:space="preserve"> “the Lottery was conducted as were the square dances, the teen club and the Halloween program by Mr. Summers” (P 2). In terms of rating</w:t>
      </w:r>
      <w:r w:rsidR="00472BDB">
        <w:rPr>
          <w:rFonts w:ascii="Times New Roman" w:hAnsi="Times New Roman" w:cs="Times New Roman"/>
          <w:sz w:val="24"/>
          <w:szCs w:val="24"/>
        </w:rPr>
        <w:t>,</w:t>
      </w:r>
      <w:r w:rsidR="00FC2634">
        <w:rPr>
          <w:rFonts w:ascii="Times New Roman" w:hAnsi="Times New Roman" w:cs="Times New Roman"/>
          <w:sz w:val="24"/>
          <w:szCs w:val="24"/>
        </w:rPr>
        <w:t xml:space="preserve"> this can be rated at 5, and the technique works for all the readers. </w:t>
      </w: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pPr>
        <w:rPr>
          <w:rFonts w:ascii="Times New Roman" w:hAnsi="Times New Roman" w:cs="Times New Roman"/>
          <w:sz w:val="24"/>
          <w:szCs w:val="24"/>
        </w:rPr>
      </w:pPr>
    </w:p>
    <w:p w:rsidR="00FC2634" w:rsidRDefault="00FC2634" w:rsidP="00D50168">
      <w:pPr>
        <w:ind w:firstLine="0"/>
        <w:rPr>
          <w:rFonts w:ascii="Times New Roman" w:hAnsi="Times New Roman" w:cs="Times New Roman"/>
          <w:sz w:val="24"/>
          <w:szCs w:val="24"/>
        </w:rPr>
      </w:pPr>
    </w:p>
    <w:p w:rsidR="00FC2634" w:rsidRPr="007B41AE" w:rsidRDefault="00FC2634" w:rsidP="007B41AE">
      <w:pPr>
        <w:ind w:firstLine="0"/>
        <w:jc w:val="center"/>
        <w:rPr>
          <w:rFonts w:ascii="Times New Roman" w:hAnsi="Times New Roman" w:cs="Times New Roman"/>
          <w:b/>
          <w:sz w:val="24"/>
          <w:szCs w:val="24"/>
        </w:rPr>
      </w:pPr>
      <w:r w:rsidRPr="007B41AE">
        <w:rPr>
          <w:rFonts w:ascii="Times New Roman" w:hAnsi="Times New Roman" w:cs="Times New Roman"/>
          <w:b/>
          <w:sz w:val="24"/>
          <w:szCs w:val="24"/>
        </w:rPr>
        <w:t>References</w:t>
      </w:r>
    </w:p>
    <w:p w:rsidR="00FC2634" w:rsidRPr="00FC2634" w:rsidRDefault="00FC2634" w:rsidP="007B41AE">
      <w:pPr>
        <w:ind w:left="720" w:hanging="720"/>
        <w:rPr>
          <w:rFonts w:ascii="Times New Roman" w:hAnsi="Times New Roman" w:cs="Times New Roman"/>
          <w:sz w:val="24"/>
          <w:szCs w:val="24"/>
          <w:shd w:val="clear" w:color="auto" w:fill="FFFFFF"/>
        </w:rPr>
      </w:pPr>
      <w:r w:rsidRPr="00FC2634">
        <w:rPr>
          <w:rFonts w:ascii="Times New Roman" w:hAnsi="Times New Roman" w:cs="Times New Roman"/>
          <w:sz w:val="24"/>
          <w:szCs w:val="24"/>
          <w:shd w:val="clear" w:color="auto" w:fill="FFFFFF"/>
        </w:rPr>
        <w:t>Chandler, R. (2002). </w:t>
      </w:r>
      <w:r w:rsidRPr="00FC2634">
        <w:rPr>
          <w:rFonts w:ascii="Times New Roman" w:hAnsi="Times New Roman" w:cs="Times New Roman"/>
          <w:i/>
          <w:iCs/>
          <w:sz w:val="24"/>
          <w:szCs w:val="24"/>
          <w:shd w:val="clear" w:color="auto" w:fill="FFFFFF"/>
        </w:rPr>
        <w:t>The simple art of murder</w:t>
      </w:r>
      <w:r w:rsidRPr="00FC2634">
        <w:rPr>
          <w:rFonts w:ascii="Times New Roman" w:hAnsi="Times New Roman" w:cs="Times New Roman"/>
          <w:sz w:val="24"/>
          <w:szCs w:val="24"/>
          <w:shd w:val="clear" w:color="auto" w:fill="FFFFFF"/>
        </w:rPr>
        <w:t>. Vintage Crime/Black Lizard.</w:t>
      </w:r>
    </w:p>
    <w:p w:rsidR="00FC2634" w:rsidRPr="00FC2634" w:rsidRDefault="00FC2634" w:rsidP="007B41AE">
      <w:pPr>
        <w:ind w:left="720" w:hanging="720"/>
        <w:rPr>
          <w:rFonts w:ascii="Times New Roman" w:hAnsi="Times New Roman" w:cs="Times New Roman"/>
          <w:sz w:val="24"/>
          <w:szCs w:val="24"/>
        </w:rPr>
      </w:pPr>
      <w:r w:rsidRPr="00FC2634">
        <w:rPr>
          <w:rFonts w:ascii="Times New Roman" w:hAnsi="Times New Roman" w:cs="Times New Roman"/>
          <w:sz w:val="24"/>
          <w:szCs w:val="24"/>
          <w:shd w:val="clear" w:color="auto" w:fill="FFFFFF"/>
        </w:rPr>
        <w:t>Jackson, S. (2005). </w:t>
      </w:r>
      <w:r w:rsidRPr="00FC2634">
        <w:rPr>
          <w:rFonts w:ascii="Times New Roman" w:hAnsi="Times New Roman" w:cs="Times New Roman"/>
          <w:i/>
          <w:iCs/>
          <w:sz w:val="24"/>
          <w:szCs w:val="24"/>
          <w:shd w:val="clear" w:color="auto" w:fill="FFFFFF"/>
        </w:rPr>
        <w:t>The lottery and other stories</w:t>
      </w:r>
      <w:r w:rsidRPr="00FC2634">
        <w:rPr>
          <w:rFonts w:ascii="Times New Roman" w:hAnsi="Times New Roman" w:cs="Times New Roman"/>
          <w:sz w:val="24"/>
          <w:szCs w:val="24"/>
          <w:shd w:val="clear" w:color="auto" w:fill="FFFFFF"/>
        </w:rPr>
        <w:t>. MacMillan.</w:t>
      </w:r>
    </w:p>
    <w:sectPr w:rsidR="00FC2634" w:rsidRPr="00FC263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4E1" w:rsidRDefault="003744E1" w:rsidP="000148D9">
      <w:pPr>
        <w:spacing w:line="240" w:lineRule="auto"/>
      </w:pPr>
      <w:r>
        <w:separator/>
      </w:r>
    </w:p>
  </w:endnote>
  <w:endnote w:type="continuationSeparator" w:id="0">
    <w:p w:rsidR="003744E1" w:rsidRDefault="003744E1" w:rsidP="000148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E96" w:rsidRDefault="004A1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E96" w:rsidRDefault="004A1E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E96" w:rsidRDefault="004A1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4E1" w:rsidRDefault="003744E1" w:rsidP="000148D9">
      <w:pPr>
        <w:spacing w:line="240" w:lineRule="auto"/>
      </w:pPr>
      <w:r>
        <w:separator/>
      </w:r>
    </w:p>
  </w:footnote>
  <w:footnote w:type="continuationSeparator" w:id="0">
    <w:p w:rsidR="003744E1" w:rsidRDefault="003744E1" w:rsidP="000148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E96" w:rsidRDefault="004A1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276485"/>
      <w:docPartObj>
        <w:docPartGallery w:val="Page Numbers (Top of Page)"/>
        <w:docPartUnique/>
      </w:docPartObj>
    </w:sdtPr>
    <w:sdtEndPr>
      <w:rPr>
        <w:rFonts w:ascii="Times New Roman" w:hAnsi="Times New Roman" w:cs="Times New Roman"/>
        <w:noProof/>
        <w:sz w:val="24"/>
        <w:szCs w:val="24"/>
      </w:rPr>
    </w:sdtEndPr>
    <w:sdtContent>
      <w:p w:rsidR="000148D9" w:rsidRPr="000148D9" w:rsidRDefault="000148D9">
        <w:pPr>
          <w:pStyle w:val="Header"/>
          <w:jc w:val="right"/>
          <w:rPr>
            <w:rFonts w:ascii="Times New Roman" w:hAnsi="Times New Roman" w:cs="Times New Roman"/>
            <w:sz w:val="24"/>
            <w:szCs w:val="24"/>
          </w:rPr>
        </w:pPr>
        <w:r w:rsidRPr="000148D9">
          <w:rPr>
            <w:rFonts w:ascii="Times New Roman" w:hAnsi="Times New Roman" w:cs="Times New Roman"/>
            <w:sz w:val="24"/>
            <w:szCs w:val="24"/>
          </w:rPr>
          <w:fldChar w:fldCharType="begin"/>
        </w:r>
        <w:r w:rsidRPr="000148D9">
          <w:rPr>
            <w:rFonts w:ascii="Times New Roman" w:hAnsi="Times New Roman" w:cs="Times New Roman"/>
            <w:sz w:val="24"/>
            <w:szCs w:val="24"/>
          </w:rPr>
          <w:instrText xml:space="preserve"> PAGE   \* MERGEFORMAT </w:instrText>
        </w:r>
        <w:r w:rsidRPr="000148D9">
          <w:rPr>
            <w:rFonts w:ascii="Times New Roman" w:hAnsi="Times New Roman" w:cs="Times New Roman"/>
            <w:sz w:val="24"/>
            <w:szCs w:val="24"/>
          </w:rPr>
          <w:fldChar w:fldCharType="separate"/>
        </w:r>
        <w:r w:rsidR="00FD71C7">
          <w:rPr>
            <w:rFonts w:ascii="Times New Roman" w:hAnsi="Times New Roman" w:cs="Times New Roman"/>
            <w:noProof/>
            <w:sz w:val="24"/>
            <w:szCs w:val="24"/>
          </w:rPr>
          <w:t>2</w:t>
        </w:r>
        <w:r w:rsidRPr="000148D9">
          <w:rPr>
            <w:rFonts w:ascii="Times New Roman" w:hAnsi="Times New Roman" w:cs="Times New Roman"/>
            <w:noProof/>
            <w:sz w:val="24"/>
            <w:szCs w:val="24"/>
          </w:rPr>
          <w:fldChar w:fldCharType="end"/>
        </w:r>
      </w:p>
    </w:sdtContent>
  </w:sdt>
  <w:p w:rsidR="000148D9" w:rsidRDefault="000148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E96" w:rsidRDefault="004A1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B0942"/>
    <w:multiLevelType w:val="hybridMultilevel"/>
    <w:tmpl w:val="CA108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zNTM2MrM0Nbc0sbRQ0lEKTi0uzszPAykwrAUAyY9IkiwAAAA="/>
  </w:docVars>
  <w:rsids>
    <w:rsidRoot w:val="000B2CEF"/>
    <w:rsid w:val="000148D9"/>
    <w:rsid w:val="00042C7B"/>
    <w:rsid w:val="000B2CEF"/>
    <w:rsid w:val="000E7AE7"/>
    <w:rsid w:val="001A3A60"/>
    <w:rsid w:val="00260BC6"/>
    <w:rsid w:val="003744E1"/>
    <w:rsid w:val="003B0B1E"/>
    <w:rsid w:val="00457DB4"/>
    <w:rsid w:val="00472BDB"/>
    <w:rsid w:val="00473F55"/>
    <w:rsid w:val="004A1E96"/>
    <w:rsid w:val="00794821"/>
    <w:rsid w:val="007B41AE"/>
    <w:rsid w:val="008E25CB"/>
    <w:rsid w:val="0095795E"/>
    <w:rsid w:val="009A34FF"/>
    <w:rsid w:val="00AF00F9"/>
    <w:rsid w:val="00BA587A"/>
    <w:rsid w:val="00D50168"/>
    <w:rsid w:val="00FC2634"/>
    <w:rsid w:val="00FD71C7"/>
    <w:rsid w:val="00FE4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7F6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8D9"/>
    <w:pPr>
      <w:tabs>
        <w:tab w:val="center" w:pos="4680"/>
        <w:tab w:val="right" w:pos="9360"/>
      </w:tabs>
      <w:spacing w:line="240" w:lineRule="auto"/>
    </w:pPr>
  </w:style>
  <w:style w:type="character" w:customStyle="1" w:styleId="HeaderChar">
    <w:name w:val="Header Char"/>
    <w:basedOn w:val="DefaultParagraphFont"/>
    <w:link w:val="Header"/>
    <w:uiPriority w:val="99"/>
    <w:rsid w:val="000148D9"/>
  </w:style>
  <w:style w:type="paragraph" w:styleId="Footer">
    <w:name w:val="footer"/>
    <w:basedOn w:val="Normal"/>
    <w:link w:val="FooterChar"/>
    <w:uiPriority w:val="99"/>
    <w:unhideWhenUsed/>
    <w:rsid w:val="000148D9"/>
    <w:pPr>
      <w:tabs>
        <w:tab w:val="center" w:pos="4680"/>
        <w:tab w:val="right" w:pos="9360"/>
      </w:tabs>
      <w:spacing w:line="240" w:lineRule="auto"/>
    </w:pPr>
  </w:style>
  <w:style w:type="character" w:customStyle="1" w:styleId="FooterChar">
    <w:name w:val="Footer Char"/>
    <w:basedOn w:val="DefaultParagraphFont"/>
    <w:link w:val="Footer"/>
    <w:uiPriority w:val="99"/>
    <w:rsid w:val="000148D9"/>
  </w:style>
  <w:style w:type="paragraph" w:styleId="ListParagraph">
    <w:name w:val="List Paragraph"/>
    <w:basedOn w:val="Normal"/>
    <w:uiPriority w:val="34"/>
    <w:qFormat/>
    <w:rsid w:val="00457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3819</Characters>
  <Application>Microsoft Office Word</Application>
  <DocSecurity>0</DocSecurity>
  <Lines>31</Lines>
  <Paragraphs>8</Paragraphs>
  <ScaleCrop>false</ScaleCrop>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2020-07-19T21:15:00Z</dcterms:created>
  <dcterms:modified xsi:type="dcterms:W3CDTF">2020-07-19T21:15:00Z</dcterms:modified>
</cp:coreProperties>
</file>