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r w:rsidRPr="00116E4C">
        <w:rPr>
          <w:rFonts w:ascii="Times New Roman" w:hAnsi="Times New Roman" w:cs="Times New Roman"/>
          <w:sz w:val="24"/>
          <w:szCs w:val="24"/>
        </w:rPr>
        <w:t>Local Health Program Evaluation</w:t>
      </w:r>
    </w:p>
    <w:p w:rsidR="00702391" w:rsidRPr="00116E4C" w:rsidRDefault="00702391" w:rsidP="00116E4C">
      <w:pPr>
        <w:spacing w:after="0" w:line="480" w:lineRule="auto"/>
        <w:jc w:val="center"/>
        <w:rPr>
          <w:rFonts w:ascii="Times New Roman" w:hAnsi="Times New Roman" w:cs="Times New Roman"/>
          <w:sz w:val="24"/>
          <w:szCs w:val="24"/>
        </w:rPr>
      </w:pPr>
      <w:r w:rsidRPr="00116E4C">
        <w:rPr>
          <w:rFonts w:ascii="Times New Roman" w:hAnsi="Times New Roman" w:cs="Times New Roman"/>
          <w:sz w:val="24"/>
          <w:szCs w:val="24"/>
        </w:rPr>
        <w:t>Student’s Name</w:t>
      </w:r>
    </w:p>
    <w:p w:rsidR="00702391" w:rsidRPr="00116E4C" w:rsidRDefault="00702391" w:rsidP="00116E4C">
      <w:pPr>
        <w:spacing w:after="0" w:line="480" w:lineRule="auto"/>
        <w:jc w:val="center"/>
        <w:rPr>
          <w:rFonts w:ascii="Times New Roman" w:hAnsi="Times New Roman" w:cs="Times New Roman"/>
          <w:sz w:val="24"/>
          <w:szCs w:val="24"/>
        </w:rPr>
      </w:pPr>
      <w:r w:rsidRPr="00116E4C">
        <w:rPr>
          <w:rFonts w:ascii="Times New Roman" w:hAnsi="Times New Roman" w:cs="Times New Roman"/>
          <w:sz w:val="24"/>
          <w:szCs w:val="24"/>
        </w:rPr>
        <w:t>Institution Affiliation</w:t>
      </w: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702391" w:rsidRPr="00116E4C" w:rsidRDefault="00702391" w:rsidP="00116E4C">
      <w:pPr>
        <w:spacing w:after="0" w:line="480" w:lineRule="auto"/>
        <w:jc w:val="center"/>
        <w:rPr>
          <w:rFonts w:ascii="Times New Roman" w:hAnsi="Times New Roman" w:cs="Times New Roman"/>
          <w:sz w:val="24"/>
          <w:szCs w:val="24"/>
        </w:rPr>
      </w:pPr>
    </w:p>
    <w:p w:rsidR="00D91725" w:rsidRPr="00116E4C" w:rsidRDefault="00D91725" w:rsidP="00116E4C">
      <w:pPr>
        <w:spacing w:after="0" w:line="480" w:lineRule="auto"/>
        <w:jc w:val="center"/>
        <w:rPr>
          <w:rFonts w:ascii="Times New Roman" w:hAnsi="Times New Roman" w:cs="Times New Roman"/>
          <w:sz w:val="24"/>
          <w:szCs w:val="24"/>
        </w:rPr>
      </w:pPr>
      <w:r w:rsidRPr="00116E4C">
        <w:rPr>
          <w:rFonts w:ascii="Times New Roman" w:hAnsi="Times New Roman" w:cs="Times New Roman"/>
          <w:sz w:val="24"/>
          <w:szCs w:val="24"/>
        </w:rPr>
        <w:lastRenderedPageBreak/>
        <w:t>Local Health Program Evaluation</w:t>
      </w:r>
    </w:p>
    <w:p w:rsidR="00116E4C" w:rsidRPr="00116E4C" w:rsidRDefault="00116E4C" w:rsidP="00116E4C">
      <w:pPr>
        <w:pStyle w:val="NormalWeb"/>
        <w:spacing w:before="0" w:beforeAutospacing="0" w:after="0" w:afterAutospacing="0" w:line="480" w:lineRule="auto"/>
        <w:rPr>
          <w:color w:val="1C1E29"/>
        </w:rPr>
      </w:pPr>
      <w:r w:rsidRPr="00116E4C">
        <w:rPr>
          <w:rStyle w:val="Strong"/>
          <w:color w:val="1C1E29"/>
        </w:rPr>
        <w:t>Background Information</w:t>
      </w:r>
    </w:p>
    <w:p w:rsidR="00572009" w:rsidRDefault="00572009" w:rsidP="00116E4C">
      <w:pPr>
        <w:pStyle w:val="NormalWeb"/>
        <w:spacing w:before="0" w:beforeAutospacing="0" w:after="0" w:afterAutospacing="0" w:line="480" w:lineRule="auto"/>
        <w:ind w:firstLine="720"/>
        <w:rPr>
          <w:color w:val="1C1E29"/>
        </w:rPr>
      </w:pPr>
      <w:r w:rsidRPr="00572009">
        <w:rPr>
          <w:color w:val="1C1E29"/>
        </w:rPr>
        <w:t xml:space="preserve">Classroom and e-learning medical training held in colleges makes it possible for healthcare services in </w:t>
      </w:r>
      <w:proofErr w:type="spellStart"/>
      <w:r w:rsidRPr="00572009">
        <w:rPr>
          <w:color w:val="1C1E29"/>
        </w:rPr>
        <w:t>Saudia</w:t>
      </w:r>
      <w:proofErr w:type="spellEnd"/>
      <w:r w:rsidRPr="00572009">
        <w:rPr>
          <w:color w:val="1C1E29"/>
        </w:rPr>
        <w:t xml:space="preserve"> Arabia to get provided in two forms; the private and the public services. Free medical services</w:t>
      </w:r>
      <w:r>
        <w:rPr>
          <w:color w:val="1C1E29"/>
        </w:rPr>
        <w:t xml:space="preserve"> in public health </w:t>
      </w:r>
      <w:r w:rsidR="002A58EC">
        <w:rPr>
          <w:color w:val="1C1E29"/>
        </w:rPr>
        <w:t>institutions</w:t>
      </w:r>
      <w:r w:rsidR="002A58EC" w:rsidRPr="00572009">
        <w:rPr>
          <w:color w:val="1C1E29"/>
        </w:rPr>
        <w:t>;</w:t>
      </w:r>
      <w:r w:rsidRPr="00572009">
        <w:rPr>
          <w:color w:val="1C1E29"/>
        </w:rPr>
        <w:t xml:space="preserve"> h</w:t>
      </w:r>
      <w:r>
        <w:rPr>
          <w:color w:val="1C1E29"/>
        </w:rPr>
        <w:t xml:space="preserve">ighly rely on the adequacy of </w:t>
      </w:r>
      <w:r w:rsidRPr="00572009">
        <w:rPr>
          <w:color w:val="1C1E29"/>
        </w:rPr>
        <w:t xml:space="preserve">medical practitioners and healthcare literacy among </w:t>
      </w:r>
      <w:proofErr w:type="spellStart"/>
      <w:r w:rsidRPr="00572009">
        <w:rPr>
          <w:color w:val="1C1E29"/>
        </w:rPr>
        <w:t>Saudia</w:t>
      </w:r>
      <w:proofErr w:type="spellEnd"/>
      <w:r w:rsidRPr="00572009">
        <w:rPr>
          <w:color w:val="1C1E29"/>
        </w:rPr>
        <w:t xml:space="preserve"> Arabian residence. The ministry of health provides a percentage of sixty financial </w:t>
      </w:r>
      <w:r w:rsidR="002A58EC" w:rsidRPr="00572009">
        <w:rPr>
          <w:color w:val="1C1E29"/>
        </w:rPr>
        <w:t>aids</w:t>
      </w:r>
      <w:r w:rsidRPr="00572009">
        <w:rPr>
          <w:color w:val="1C1E29"/>
        </w:rPr>
        <w:t xml:space="preserve"> to most of its citizens' medical bills (Anwar, 2016). The remaining forty percent get catered by other private insurance companies and non-governmental agencies concerned with employment foreign physicians and nurses. Free medical services are evitable because of the availability of healthcare facilities and practitioners. Ministry of Health has placed many developments, which include; infrastructural developments and increment of medical professions; through training, in the kingdom.</w:t>
      </w:r>
    </w:p>
    <w:p w:rsidR="00116E4C" w:rsidRPr="00116E4C" w:rsidRDefault="00116E4C" w:rsidP="00116E4C">
      <w:pPr>
        <w:pStyle w:val="NormalWeb"/>
        <w:spacing w:before="0" w:beforeAutospacing="0" w:after="0" w:afterAutospacing="0" w:line="480" w:lineRule="auto"/>
        <w:ind w:firstLine="720"/>
        <w:rPr>
          <w:color w:val="1C1E29"/>
        </w:rPr>
      </w:pPr>
      <w:r w:rsidRPr="00116E4C">
        <w:rPr>
          <w:color w:val="1C1E29"/>
        </w:rPr>
        <w:t xml:space="preserve">Free medical programs get achieved in </w:t>
      </w:r>
      <w:proofErr w:type="spellStart"/>
      <w:r w:rsidRPr="00116E4C">
        <w:rPr>
          <w:color w:val="1C1E29"/>
        </w:rPr>
        <w:t>Saudia</w:t>
      </w:r>
      <w:proofErr w:type="spellEnd"/>
      <w:r w:rsidRPr="00116E4C">
        <w:rPr>
          <w:color w:val="1C1E29"/>
        </w:rPr>
        <w:t xml:space="preserve"> Arabia because of the development of medical training institutions; which provide one on one classroom sessions and online classes to learners. The developed healthcare institutions contribute to a total of over four hundred doctors and nurses annually in the healthcare professions. Medical research institutes, with the help of funds, obtain from the </w:t>
      </w:r>
      <w:r w:rsidR="002A58EC" w:rsidRPr="00116E4C">
        <w:rPr>
          <w:color w:val="1C1E29"/>
        </w:rPr>
        <w:t>government;</w:t>
      </w:r>
      <w:r w:rsidRPr="00116E4C">
        <w:rPr>
          <w:color w:val="1C1E29"/>
        </w:rPr>
        <w:t xml:space="preserve"> provide a platform for pathology students to have direct access to equipment in their classroom sessions. The medical research institutions have made it easier for patients with a terminal illness to acquire medical help. Medical training programs target the demography of youths who form a large part of </w:t>
      </w:r>
      <w:proofErr w:type="spellStart"/>
      <w:r w:rsidRPr="00116E4C">
        <w:rPr>
          <w:color w:val="1C1E29"/>
        </w:rPr>
        <w:t>Saudia</w:t>
      </w:r>
      <w:proofErr w:type="spellEnd"/>
      <w:r w:rsidRPr="00116E4C">
        <w:rPr>
          <w:color w:val="1C1E29"/>
        </w:rPr>
        <w:t xml:space="preserve"> Arabia's population. Royal decree offers unique contributions to a portion of healthcare projects. Medical training gets provided to the residence to equip most </w:t>
      </w:r>
      <w:proofErr w:type="spellStart"/>
      <w:r w:rsidRPr="00116E4C">
        <w:rPr>
          <w:color w:val="1C1E29"/>
        </w:rPr>
        <w:t>Saudia</w:t>
      </w:r>
      <w:proofErr w:type="spellEnd"/>
      <w:r w:rsidRPr="00116E4C">
        <w:rPr>
          <w:color w:val="1C1E29"/>
        </w:rPr>
        <w:t xml:space="preserve"> Arabian families with personal emergency </w:t>
      </w:r>
      <w:r w:rsidRPr="00116E4C">
        <w:rPr>
          <w:color w:val="1C1E29"/>
        </w:rPr>
        <w:lastRenderedPageBreak/>
        <w:t>physicians (</w:t>
      </w:r>
      <w:proofErr w:type="spellStart"/>
      <w:r w:rsidRPr="00116E4C">
        <w:rPr>
          <w:color w:val="1C1E29"/>
        </w:rPr>
        <w:t>Ammar</w:t>
      </w:r>
      <w:proofErr w:type="spellEnd"/>
      <w:r w:rsidRPr="00116E4C">
        <w:rPr>
          <w:color w:val="1C1E29"/>
        </w:rPr>
        <w:t xml:space="preserve">, </w:t>
      </w:r>
      <w:proofErr w:type="spellStart"/>
      <w:r w:rsidRPr="00116E4C">
        <w:rPr>
          <w:color w:val="1C1E29"/>
        </w:rPr>
        <w:t>Kasim</w:t>
      </w:r>
      <w:proofErr w:type="spellEnd"/>
      <w:r w:rsidRPr="00116E4C">
        <w:rPr>
          <w:color w:val="1C1E29"/>
        </w:rPr>
        <w:t xml:space="preserve">, Amar, 2015). The medical training programs target an increment in the life expectancy ratio of </w:t>
      </w:r>
      <w:proofErr w:type="spellStart"/>
      <w:r w:rsidRPr="00116E4C">
        <w:rPr>
          <w:color w:val="1C1E29"/>
        </w:rPr>
        <w:t>Saudia</w:t>
      </w:r>
      <w:proofErr w:type="spellEnd"/>
      <w:r w:rsidRPr="00116E4C">
        <w:rPr>
          <w:color w:val="1C1E29"/>
        </w:rPr>
        <w:t xml:space="preserve"> Arabians.</w:t>
      </w:r>
    </w:p>
    <w:p w:rsidR="00116E4C" w:rsidRPr="00116E4C" w:rsidRDefault="00116E4C" w:rsidP="00116E4C">
      <w:pPr>
        <w:pStyle w:val="NormalWeb"/>
        <w:spacing w:before="0" w:beforeAutospacing="0" w:after="0" w:afterAutospacing="0" w:line="480" w:lineRule="auto"/>
        <w:rPr>
          <w:color w:val="1C1E29"/>
        </w:rPr>
      </w:pPr>
      <w:r w:rsidRPr="00116E4C">
        <w:rPr>
          <w:rStyle w:val="Strong"/>
          <w:color w:val="1C1E29"/>
        </w:rPr>
        <w:t>Campaign Evaluation</w:t>
      </w:r>
    </w:p>
    <w:p w:rsidR="00116E4C" w:rsidRPr="00116E4C" w:rsidRDefault="00116E4C" w:rsidP="00116E4C">
      <w:pPr>
        <w:pStyle w:val="NormalWeb"/>
        <w:spacing w:before="0" w:beforeAutospacing="0" w:after="0" w:afterAutospacing="0" w:line="480" w:lineRule="auto"/>
        <w:ind w:firstLine="720"/>
        <w:rPr>
          <w:color w:val="1C1E29"/>
        </w:rPr>
      </w:pPr>
      <w:r w:rsidRPr="00116E4C">
        <w:rPr>
          <w:color w:val="1C1E29"/>
        </w:rPr>
        <w:t xml:space="preserve">Medical training programs in institutions and residences are evitable because of the enormous support it has from the public, private, and non-governmental organizations. Free medical funding from sources such as; the royal decree makes it easy for the acquirement of medical resources in learning institutions. However, the administrative system and financing of healthcare-related services seem to be at risk shortly. Lack of uniformity in the management of healthcare learning departments will result in mismanagement of allocated funds and, eventually, a collapsed medical learning system. The overdependence of the healthcare system in public funds, an increment of budget allocation in the health department, and rapid population increase will profoundly affect the sustainability of free healthcare services and, eventually, the provision of medical training to locals in </w:t>
      </w:r>
      <w:proofErr w:type="spellStart"/>
      <w:r w:rsidRPr="00116E4C">
        <w:rPr>
          <w:color w:val="1C1E29"/>
        </w:rPr>
        <w:t>Saudia</w:t>
      </w:r>
      <w:proofErr w:type="spellEnd"/>
      <w:r w:rsidRPr="00116E4C">
        <w:rPr>
          <w:color w:val="1C1E29"/>
        </w:rPr>
        <w:t xml:space="preserve"> Arabia. The low</w:t>
      </w:r>
      <w:r w:rsidR="00B957DE">
        <w:rPr>
          <w:color w:val="1C1E29"/>
        </w:rPr>
        <w:t xml:space="preserve"> number of students taking higher</w:t>
      </w:r>
      <w:r w:rsidRPr="00116E4C">
        <w:rPr>
          <w:color w:val="1C1E29"/>
        </w:rPr>
        <w:t xml:space="preserve"> learning medical programs is a treat to the future of medical training activities due to a small amount of resourceful expertise (Mohammad &amp; </w:t>
      </w:r>
      <w:proofErr w:type="spellStart"/>
      <w:r w:rsidRPr="00116E4C">
        <w:rPr>
          <w:color w:val="1C1E29"/>
        </w:rPr>
        <w:t>Alaa</w:t>
      </w:r>
      <w:proofErr w:type="spellEnd"/>
      <w:r w:rsidRPr="00116E4C">
        <w:rPr>
          <w:color w:val="1C1E29"/>
        </w:rPr>
        <w:t>, 2014). Young healthcare professionals should be encouraged to take their studies to higher levels to secure the continuity of healthcare training activities. </w:t>
      </w:r>
    </w:p>
    <w:p w:rsidR="00116E4C" w:rsidRPr="00116E4C" w:rsidRDefault="00116E4C" w:rsidP="00116E4C">
      <w:pPr>
        <w:pStyle w:val="NormalWeb"/>
        <w:spacing w:before="0" w:beforeAutospacing="0" w:after="0" w:afterAutospacing="0" w:line="480" w:lineRule="auto"/>
        <w:ind w:firstLine="720"/>
        <w:rPr>
          <w:color w:val="1C1E29"/>
        </w:rPr>
      </w:pPr>
      <w:r w:rsidRPr="00116E4C">
        <w:rPr>
          <w:color w:val="1C1E29"/>
        </w:rPr>
        <w:t xml:space="preserve">The establishment of many medical institutes and scholarships in </w:t>
      </w:r>
      <w:proofErr w:type="spellStart"/>
      <w:r w:rsidRPr="00116E4C">
        <w:rPr>
          <w:color w:val="1C1E29"/>
        </w:rPr>
        <w:t>Saudia</w:t>
      </w:r>
      <w:proofErr w:type="spellEnd"/>
      <w:r w:rsidRPr="00116E4C">
        <w:rPr>
          <w:color w:val="1C1E29"/>
        </w:rPr>
        <w:t xml:space="preserve"> Arabia will ensure a large enrollment of youth's in medical training and hence, more local practitioners. Better coordination in healthcare agencies will nurture a secure healthcare managerial system, which will, in turn, ensure the maximization of minimum resources for gross income. Continuous residential healthcare training sessions will make it easy for families to manage emergency healthcare services before the arrival of certified physicians.  </w:t>
      </w:r>
    </w:p>
    <w:p w:rsidR="00372978" w:rsidRPr="00B957DE" w:rsidRDefault="00032351" w:rsidP="00B957DE">
      <w:pPr>
        <w:pStyle w:val="NormalWeb"/>
        <w:spacing w:before="0" w:beforeAutospacing="0" w:after="0" w:afterAutospacing="0" w:line="480" w:lineRule="auto"/>
        <w:jc w:val="center"/>
        <w:rPr>
          <w:color w:val="1C1E29"/>
        </w:rPr>
      </w:pPr>
      <w:r w:rsidRPr="00116E4C">
        <w:lastRenderedPageBreak/>
        <w:t>References</w:t>
      </w:r>
    </w:p>
    <w:p w:rsidR="00CB7EDA" w:rsidRPr="00CB7EDA" w:rsidRDefault="004932D4" w:rsidP="00116E4C">
      <w:pPr>
        <w:spacing w:after="0" w:line="480" w:lineRule="auto"/>
        <w:rPr>
          <w:rFonts w:ascii="Times New Roman" w:hAnsi="Times New Roman" w:cs="Times New Roman"/>
          <w:sz w:val="24"/>
          <w:szCs w:val="24"/>
        </w:rPr>
      </w:pPr>
      <w:hyperlink r:id="rId7" w:history="1">
        <w:r w:rsidR="00CB7EDA" w:rsidRPr="00116E4C">
          <w:rPr>
            <w:rFonts w:ascii="Times New Roman" w:hAnsi="Times New Roman" w:cs="Times New Roman"/>
            <w:sz w:val="24"/>
            <w:szCs w:val="24"/>
            <w:shd w:val="clear" w:color="auto" w:fill="FFFFFF"/>
          </w:rPr>
          <w:t>Ammar R. Abu Zuhairah</w:t>
        </w:r>
      </w:hyperlink>
      <w:r w:rsidR="00CB7EDA" w:rsidRPr="00116E4C">
        <w:rPr>
          <w:rFonts w:ascii="Times New Roman" w:hAnsi="Times New Roman" w:cs="Times New Roman"/>
          <w:sz w:val="24"/>
          <w:szCs w:val="24"/>
          <w:shd w:val="clear" w:color="auto" w:fill="FFFFFF"/>
        </w:rPr>
        <w:t>, </w:t>
      </w:r>
      <w:hyperlink r:id="rId8" w:history="1">
        <w:r w:rsidR="00CB7EDA" w:rsidRPr="00116E4C">
          <w:rPr>
            <w:rFonts w:ascii="Times New Roman" w:hAnsi="Times New Roman" w:cs="Times New Roman"/>
            <w:sz w:val="24"/>
            <w:szCs w:val="24"/>
            <w:shd w:val="clear" w:color="auto" w:fill="FFFFFF"/>
          </w:rPr>
          <w:t>Kasim M. Al-Dawood</w:t>
        </w:r>
      </w:hyperlink>
      <w:r w:rsidR="00CB7EDA" w:rsidRPr="00116E4C">
        <w:rPr>
          <w:rFonts w:ascii="Times New Roman" w:hAnsi="Times New Roman" w:cs="Times New Roman"/>
          <w:sz w:val="24"/>
          <w:szCs w:val="24"/>
          <w:shd w:val="clear" w:color="auto" w:fill="FFFFFF"/>
        </w:rPr>
        <w:t>, and </w:t>
      </w:r>
      <w:hyperlink r:id="rId9" w:history="1">
        <w:r w:rsidR="00CB7EDA" w:rsidRPr="00116E4C">
          <w:rPr>
            <w:rFonts w:ascii="Times New Roman" w:hAnsi="Times New Roman" w:cs="Times New Roman"/>
            <w:sz w:val="24"/>
            <w:szCs w:val="24"/>
            <w:shd w:val="clear" w:color="auto" w:fill="FFFFFF"/>
          </w:rPr>
          <w:t>Amar H. Khamis</w:t>
        </w:r>
      </w:hyperlink>
      <w:r w:rsidR="00CB7EDA" w:rsidRPr="00116E4C">
        <w:rPr>
          <w:rFonts w:ascii="Times New Roman" w:hAnsi="Times New Roman" w:cs="Times New Roman"/>
          <w:sz w:val="24"/>
          <w:szCs w:val="24"/>
        </w:rPr>
        <w:t xml:space="preserve"> (2015). </w:t>
      </w:r>
      <w:r w:rsidR="00CB7EDA" w:rsidRPr="00116E4C">
        <w:rPr>
          <w:rFonts w:ascii="Times New Roman" w:eastAsia="Times New Roman" w:hAnsi="Times New Roman" w:cs="Times New Roman"/>
          <w:kern w:val="36"/>
          <w:sz w:val="24"/>
          <w:szCs w:val="24"/>
        </w:rPr>
        <w:t>Family medicine</w:t>
      </w:r>
      <w:r w:rsidR="00CB7EDA" w:rsidRPr="00116E4C">
        <w:rPr>
          <w:rFonts w:ascii="Times New Roman" w:eastAsia="Times New Roman" w:hAnsi="Times New Roman" w:cs="Times New Roman"/>
          <w:kern w:val="36"/>
          <w:sz w:val="24"/>
          <w:szCs w:val="24"/>
        </w:rPr>
        <w:tab/>
      </w:r>
      <w:r w:rsidR="00CB7EDA" w:rsidRPr="00CB7EDA">
        <w:rPr>
          <w:rFonts w:ascii="Times New Roman" w:eastAsia="Times New Roman" w:hAnsi="Times New Roman" w:cs="Times New Roman"/>
          <w:kern w:val="36"/>
          <w:sz w:val="24"/>
          <w:szCs w:val="24"/>
        </w:rPr>
        <w:t>training in Saudi Arabia: Are there any variations among different regions?</w:t>
      </w:r>
      <w:r w:rsidR="00CB7EDA" w:rsidRPr="00116E4C">
        <w:rPr>
          <w:rFonts w:ascii="Times New Roman" w:eastAsia="Times New Roman" w:hAnsi="Times New Roman" w:cs="Times New Roman"/>
          <w:kern w:val="36"/>
          <w:sz w:val="24"/>
          <w:szCs w:val="24"/>
        </w:rPr>
        <w:t xml:space="preserve"> Retrieved 13</w:t>
      </w:r>
      <w:r w:rsidR="00CB7EDA" w:rsidRPr="00116E4C">
        <w:rPr>
          <w:rFonts w:ascii="Times New Roman" w:eastAsia="Times New Roman" w:hAnsi="Times New Roman" w:cs="Times New Roman"/>
          <w:kern w:val="36"/>
          <w:sz w:val="24"/>
          <w:szCs w:val="24"/>
        </w:rPr>
        <w:tab/>
        <w:t xml:space="preserve">October 2019, from </w:t>
      </w:r>
      <w:hyperlink r:id="rId10" w:history="1">
        <w:r w:rsidR="00CB7EDA" w:rsidRPr="00116E4C">
          <w:rPr>
            <w:rFonts w:ascii="Times New Roman" w:hAnsi="Times New Roman" w:cs="Times New Roman"/>
            <w:color w:val="0000FF"/>
            <w:sz w:val="24"/>
            <w:szCs w:val="24"/>
            <w:u w:val="single"/>
          </w:rPr>
          <w:t>https://www.ncbi.nlm.nih.gov/pmc/articles/PMC4415125/</w:t>
        </w:r>
      </w:hyperlink>
    </w:p>
    <w:p w:rsidR="00032351" w:rsidRPr="00116E4C" w:rsidRDefault="00032351" w:rsidP="00116E4C">
      <w:pPr>
        <w:spacing w:after="0" w:line="480" w:lineRule="auto"/>
        <w:rPr>
          <w:rFonts w:ascii="Times New Roman" w:hAnsi="Times New Roman" w:cs="Times New Roman"/>
          <w:sz w:val="24"/>
          <w:szCs w:val="24"/>
        </w:rPr>
      </w:pPr>
      <w:r w:rsidRPr="00116E4C">
        <w:rPr>
          <w:rFonts w:ascii="Times New Roman" w:hAnsi="Times New Roman" w:cs="Times New Roman"/>
          <w:sz w:val="24"/>
          <w:szCs w:val="24"/>
        </w:rPr>
        <w:t>Anwar Al-</w:t>
      </w:r>
      <w:proofErr w:type="spellStart"/>
      <w:r w:rsidRPr="00116E4C">
        <w:rPr>
          <w:rFonts w:ascii="Times New Roman" w:hAnsi="Times New Roman" w:cs="Times New Roman"/>
          <w:sz w:val="24"/>
          <w:szCs w:val="24"/>
        </w:rPr>
        <w:t>Hashem</w:t>
      </w:r>
      <w:proofErr w:type="spellEnd"/>
      <w:r w:rsidRPr="00116E4C">
        <w:rPr>
          <w:rFonts w:ascii="Times New Roman" w:hAnsi="Times New Roman" w:cs="Times New Roman"/>
          <w:sz w:val="24"/>
          <w:szCs w:val="24"/>
        </w:rPr>
        <w:t xml:space="preserve"> (2016). Health Education in </w:t>
      </w:r>
      <w:proofErr w:type="spellStart"/>
      <w:r w:rsidRPr="00116E4C">
        <w:rPr>
          <w:rFonts w:ascii="Times New Roman" w:hAnsi="Times New Roman" w:cs="Times New Roman"/>
          <w:sz w:val="24"/>
          <w:szCs w:val="24"/>
        </w:rPr>
        <w:t>Saudia</w:t>
      </w:r>
      <w:proofErr w:type="spellEnd"/>
      <w:r w:rsidRPr="00116E4C">
        <w:rPr>
          <w:rFonts w:ascii="Times New Roman" w:hAnsi="Times New Roman" w:cs="Times New Roman"/>
          <w:sz w:val="24"/>
          <w:szCs w:val="24"/>
        </w:rPr>
        <w:t xml:space="preserve"> Arabia. Published online.</w:t>
      </w:r>
      <w:r w:rsidR="00331135" w:rsidRPr="00116E4C">
        <w:rPr>
          <w:rFonts w:ascii="Times New Roman" w:hAnsi="Times New Roman" w:cs="Times New Roman"/>
          <w:sz w:val="24"/>
          <w:szCs w:val="24"/>
        </w:rPr>
        <w:t xml:space="preserve"> Retrieved 12</w:t>
      </w:r>
      <w:r w:rsidR="00331135" w:rsidRPr="00116E4C">
        <w:rPr>
          <w:rFonts w:ascii="Times New Roman" w:hAnsi="Times New Roman" w:cs="Times New Roman"/>
          <w:sz w:val="24"/>
          <w:szCs w:val="24"/>
        </w:rPr>
        <w:tab/>
        <w:t xml:space="preserve">October 2019, from </w:t>
      </w:r>
      <w:hyperlink r:id="rId11" w:history="1">
        <w:r w:rsidRPr="00116E4C">
          <w:rPr>
            <w:rStyle w:val="Hyperlink"/>
            <w:rFonts w:ascii="Times New Roman" w:hAnsi="Times New Roman" w:cs="Times New Roman"/>
            <w:color w:val="auto"/>
            <w:sz w:val="24"/>
            <w:szCs w:val="24"/>
          </w:rPr>
          <w:t>https://www.ncbi.nlm.nih.gov/pmc/articles/PMC4996289/</w:t>
        </w:r>
      </w:hyperlink>
    </w:p>
    <w:p w:rsidR="00CB7EDA" w:rsidRPr="00116E4C" w:rsidRDefault="00CB7EDA" w:rsidP="00116E4C">
      <w:pPr>
        <w:spacing w:after="0" w:line="480" w:lineRule="auto"/>
        <w:rPr>
          <w:rFonts w:ascii="Times New Roman" w:hAnsi="Times New Roman" w:cs="Times New Roman"/>
          <w:sz w:val="24"/>
          <w:szCs w:val="24"/>
        </w:rPr>
      </w:pPr>
      <w:r w:rsidRPr="00116E4C">
        <w:rPr>
          <w:rFonts w:ascii="Times New Roman" w:hAnsi="Times New Roman" w:cs="Times New Roman"/>
          <w:sz w:val="24"/>
          <w:szCs w:val="24"/>
        </w:rPr>
        <w:t>Mohamm</w:t>
      </w:r>
      <w:bookmarkStart w:id="0" w:name="_GoBack"/>
      <w:bookmarkEnd w:id="0"/>
      <w:r w:rsidRPr="00116E4C">
        <w:rPr>
          <w:rFonts w:ascii="Times New Roman" w:hAnsi="Times New Roman" w:cs="Times New Roman"/>
          <w:sz w:val="24"/>
          <w:szCs w:val="24"/>
        </w:rPr>
        <w:t xml:space="preserve">ad A </w:t>
      </w:r>
      <w:proofErr w:type="spellStart"/>
      <w:r w:rsidRPr="00116E4C">
        <w:rPr>
          <w:rFonts w:ascii="Times New Roman" w:hAnsi="Times New Roman" w:cs="Times New Roman"/>
          <w:sz w:val="24"/>
          <w:szCs w:val="24"/>
        </w:rPr>
        <w:t>alkhazim</w:t>
      </w:r>
      <w:proofErr w:type="spellEnd"/>
      <w:r w:rsidRPr="00116E4C">
        <w:rPr>
          <w:rFonts w:ascii="Times New Roman" w:hAnsi="Times New Roman" w:cs="Times New Roman"/>
          <w:sz w:val="24"/>
          <w:szCs w:val="24"/>
        </w:rPr>
        <w:t xml:space="preserve">, </w:t>
      </w:r>
      <w:proofErr w:type="spellStart"/>
      <w:r w:rsidRPr="00116E4C">
        <w:rPr>
          <w:rFonts w:ascii="Times New Roman" w:hAnsi="Times New Roman" w:cs="Times New Roman"/>
          <w:sz w:val="24"/>
          <w:szCs w:val="24"/>
        </w:rPr>
        <w:t>Alaa</w:t>
      </w:r>
      <w:proofErr w:type="spellEnd"/>
      <w:r w:rsidRPr="00116E4C">
        <w:rPr>
          <w:rFonts w:ascii="Times New Roman" w:hAnsi="Times New Roman" w:cs="Times New Roman"/>
          <w:sz w:val="24"/>
          <w:szCs w:val="24"/>
        </w:rPr>
        <w:t xml:space="preserve"> </w:t>
      </w:r>
      <w:proofErr w:type="spellStart"/>
      <w:r w:rsidRPr="00116E4C">
        <w:rPr>
          <w:rFonts w:ascii="Times New Roman" w:hAnsi="Times New Roman" w:cs="Times New Roman"/>
          <w:sz w:val="24"/>
          <w:szCs w:val="24"/>
        </w:rPr>
        <w:t>Althubaitii</w:t>
      </w:r>
      <w:proofErr w:type="spellEnd"/>
      <w:r w:rsidRPr="00116E4C">
        <w:rPr>
          <w:rFonts w:ascii="Times New Roman" w:hAnsi="Times New Roman" w:cs="Times New Roman"/>
          <w:sz w:val="24"/>
          <w:szCs w:val="24"/>
        </w:rPr>
        <w:t xml:space="preserve"> (2014). Continuing medi</w:t>
      </w:r>
      <w:r w:rsidR="00116E4C" w:rsidRPr="00116E4C">
        <w:rPr>
          <w:rFonts w:ascii="Times New Roman" w:hAnsi="Times New Roman" w:cs="Times New Roman"/>
          <w:sz w:val="24"/>
          <w:szCs w:val="24"/>
        </w:rPr>
        <w:t xml:space="preserve">cal education in </w:t>
      </w:r>
      <w:proofErr w:type="spellStart"/>
      <w:r w:rsidR="00116E4C" w:rsidRPr="00116E4C">
        <w:rPr>
          <w:rFonts w:ascii="Times New Roman" w:hAnsi="Times New Roman" w:cs="Times New Roman"/>
          <w:sz w:val="24"/>
          <w:szCs w:val="24"/>
        </w:rPr>
        <w:t>Saudia</w:t>
      </w:r>
      <w:proofErr w:type="spellEnd"/>
      <w:r w:rsidR="00116E4C" w:rsidRPr="00116E4C">
        <w:rPr>
          <w:rFonts w:ascii="Times New Roman" w:hAnsi="Times New Roman" w:cs="Times New Roman"/>
          <w:sz w:val="24"/>
          <w:szCs w:val="24"/>
        </w:rPr>
        <w:t xml:space="preserve"> Arabia:</w:t>
      </w:r>
      <w:r w:rsidR="00116E4C" w:rsidRPr="00116E4C">
        <w:rPr>
          <w:rFonts w:ascii="Times New Roman" w:hAnsi="Times New Roman" w:cs="Times New Roman"/>
          <w:sz w:val="24"/>
          <w:szCs w:val="24"/>
        </w:rPr>
        <w:tab/>
      </w:r>
      <w:r w:rsidRPr="00116E4C">
        <w:rPr>
          <w:rFonts w:ascii="Times New Roman" w:hAnsi="Times New Roman" w:cs="Times New Roman"/>
          <w:sz w:val="24"/>
          <w:szCs w:val="24"/>
        </w:rPr>
        <w:t xml:space="preserve">Experiences and perceptions of participants. Retrieved 13 October 2019, from </w:t>
      </w:r>
    </w:p>
    <w:p w:rsidR="00CB7EDA" w:rsidRPr="00116E4C" w:rsidRDefault="00116E4C" w:rsidP="00116E4C">
      <w:pPr>
        <w:spacing w:after="0" w:line="480" w:lineRule="auto"/>
        <w:rPr>
          <w:rFonts w:ascii="Times New Roman" w:hAnsi="Times New Roman" w:cs="Times New Roman"/>
          <w:sz w:val="24"/>
          <w:szCs w:val="24"/>
        </w:rPr>
      </w:pPr>
      <w:r w:rsidRPr="00116E4C">
        <w:rPr>
          <w:rFonts w:ascii="Times New Roman" w:hAnsi="Times New Roman" w:cs="Times New Roman"/>
          <w:sz w:val="24"/>
          <w:szCs w:val="24"/>
        </w:rPr>
        <w:tab/>
      </w:r>
      <w:hyperlink r:id="rId12" w:history="1">
        <w:r w:rsidRPr="00116E4C">
          <w:rPr>
            <w:rFonts w:ascii="Times New Roman" w:hAnsi="Times New Roman" w:cs="Times New Roman"/>
            <w:color w:val="0000FF"/>
            <w:sz w:val="24"/>
            <w:szCs w:val="24"/>
            <w:u w:val="single"/>
          </w:rPr>
          <w:t>http://www.thejhs.org/article.asp?issn=2468-6360;year=2014;volume=2;issue=1;spage=13;epage=19;aulast=Alkhazim</w:t>
        </w:r>
      </w:hyperlink>
    </w:p>
    <w:sectPr w:rsidR="00CB7EDA" w:rsidRPr="00116E4C" w:rsidSect="00702391">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2D4" w:rsidRDefault="004932D4" w:rsidP="00702391">
      <w:pPr>
        <w:spacing w:after="0" w:line="240" w:lineRule="auto"/>
      </w:pPr>
      <w:r>
        <w:separator/>
      </w:r>
    </w:p>
  </w:endnote>
  <w:endnote w:type="continuationSeparator" w:id="0">
    <w:p w:rsidR="004932D4" w:rsidRDefault="004932D4" w:rsidP="00702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2D4" w:rsidRDefault="004932D4" w:rsidP="00702391">
      <w:pPr>
        <w:spacing w:after="0" w:line="240" w:lineRule="auto"/>
      </w:pPr>
      <w:r>
        <w:separator/>
      </w:r>
    </w:p>
  </w:footnote>
  <w:footnote w:type="continuationSeparator" w:id="0">
    <w:p w:rsidR="004932D4" w:rsidRDefault="004932D4" w:rsidP="00702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391" w:rsidRPr="00702391" w:rsidRDefault="00702391" w:rsidP="00702391">
    <w:pPr>
      <w:pStyle w:val="Header"/>
      <w:jc w:val="right"/>
      <w:rPr>
        <w:rFonts w:ascii="Times New Roman" w:hAnsi="Times New Roman" w:cs="Times New Roman"/>
        <w:sz w:val="24"/>
        <w:szCs w:val="24"/>
      </w:rPr>
    </w:pPr>
    <w:r w:rsidRPr="00702391">
      <w:rPr>
        <w:rFonts w:ascii="Times New Roman" w:hAnsi="Times New Roman" w:cs="Times New Roman"/>
        <w:sz w:val="24"/>
        <w:szCs w:val="24"/>
      </w:rPr>
      <w:t>LOCAL HEALTH PROGRAM EVALUATION</w:t>
    </w:r>
    <w:r w:rsidRPr="00702391">
      <w:rPr>
        <w:rFonts w:ascii="Times New Roman" w:hAnsi="Times New Roman" w:cs="Times New Roman"/>
        <w:sz w:val="24"/>
        <w:szCs w:val="24"/>
      </w:rPr>
      <w:tab/>
    </w:r>
    <w:sdt>
      <w:sdtPr>
        <w:rPr>
          <w:rFonts w:ascii="Times New Roman" w:hAnsi="Times New Roman" w:cs="Times New Roman"/>
          <w:sz w:val="24"/>
          <w:szCs w:val="24"/>
        </w:rPr>
        <w:id w:val="1446735603"/>
        <w:docPartObj>
          <w:docPartGallery w:val="Page Numbers (Top of Page)"/>
          <w:docPartUnique/>
        </w:docPartObj>
      </w:sdtPr>
      <w:sdtEndPr>
        <w:rPr>
          <w:noProof/>
        </w:rPr>
      </w:sdtEndPr>
      <w:sdtContent>
        <w:r w:rsidRPr="00702391">
          <w:rPr>
            <w:rFonts w:ascii="Times New Roman" w:hAnsi="Times New Roman" w:cs="Times New Roman"/>
            <w:sz w:val="24"/>
            <w:szCs w:val="24"/>
          </w:rPr>
          <w:fldChar w:fldCharType="begin"/>
        </w:r>
        <w:r w:rsidRPr="00702391">
          <w:rPr>
            <w:rFonts w:ascii="Times New Roman" w:hAnsi="Times New Roman" w:cs="Times New Roman"/>
            <w:sz w:val="24"/>
            <w:szCs w:val="24"/>
          </w:rPr>
          <w:instrText xml:space="preserve"> PAGE   \* MERGEFORMAT </w:instrText>
        </w:r>
        <w:r w:rsidRPr="00702391">
          <w:rPr>
            <w:rFonts w:ascii="Times New Roman" w:hAnsi="Times New Roman" w:cs="Times New Roman"/>
            <w:sz w:val="24"/>
            <w:szCs w:val="24"/>
          </w:rPr>
          <w:fldChar w:fldCharType="separate"/>
        </w:r>
        <w:r w:rsidR="002A58EC">
          <w:rPr>
            <w:rFonts w:ascii="Times New Roman" w:hAnsi="Times New Roman" w:cs="Times New Roman"/>
            <w:noProof/>
            <w:sz w:val="24"/>
            <w:szCs w:val="24"/>
          </w:rPr>
          <w:t>4</w:t>
        </w:r>
        <w:r w:rsidRPr="0070239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391" w:rsidRPr="00702391" w:rsidRDefault="00702391" w:rsidP="00702391">
    <w:pPr>
      <w:pStyle w:val="Header"/>
      <w:jc w:val="right"/>
      <w:rPr>
        <w:rFonts w:ascii="Times New Roman" w:hAnsi="Times New Roman" w:cs="Times New Roman"/>
        <w:sz w:val="24"/>
        <w:szCs w:val="24"/>
      </w:rPr>
    </w:pPr>
    <w:r w:rsidRPr="00702391">
      <w:rPr>
        <w:rFonts w:ascii="Times New Roman" w:hAnsi="Times New Roman" w:cs="Times New Roman"/>
        <w:sz w:val="24"/>
        <w:szCs w:val="24"/>
      </w:rPr>
      <w:t>Running head: LOCAL HEALTH PROGRAM EVALUATION</w:t>
    </w:r>
    <w:r w:rsidRPr="00702391">
      <w:rPr>
        <w:rFonts w:ascii="Times New Roman" w:hAnsi="Times New Roman" w:cs="Times New Roman"/>
        <w:sz w:val="24"/>
        <w:szCs w:val="24"/>
      </w:rPr>
      <w:tab/>
    </w:r>
    <w:sdt>
      <w:sdtPr>
        <w:rPr>
          <w:rFonts w:ascii="Times New Roman" w:hAnsi="Times New Roman" w:cs="Times New Roman"/>
          <w:sz w:val="24"/>
          <w:szCs w:val="24"/>
        </w:rPr>
        <w:id w:val="1782841708"/>
        <w:docPartObj>
          <w:docPartGallery w:val="Page Numbers (Top of Page)"/>
          <w:docPartUnique/>
        </w:docPartObj>
      </w:sdtPr>
      <w:sdtEndPr>
        <w:rPr>
          <w:noProof/>
        </w:rPr>
      </w:sdtEndPr>
      <w:sdtContent>
        <w:r w:rsidRPr="00702391">
          <w:rPr>
            <w:rFonts w:ascii="Times New Roman" w:hAnsi="Times New Roman" w:cs="Times New Roman"/>
            <w:sz w:val="24"/>
            <w:szCs w:val="24"/>
          </w:rPr>
          <w:fldChar w:fldCharType="begin"/>
        </w:r>
        <w:r w:rsidRPr="00702391">
          <w:rPr>
            <w:rFonts w:ascii="Times New Roman" w:hAnsi="Times New Roman" w:cs="Times New Roman"/>
            <w:sz w:val="24"/>
            <w:szCs w:val="24"/>
          </w:rPr>
          <w:instrText xml:space="preserve"> PAGE   \* MERGEFORMAT </w:instrText>
        </w:r>
        <w:r w:rsidRPr="00702391">
          <w:rPr>
            <w:rFonts w:ascii="Times New Roman" w:hAnsi="Times New Roman" w:cs="Times New Roman"/>
            <w:sz w:val="24"/>
            <w:szCs w:val="24"/>
          </w:rPr>
          <w:fldChar w:fldCharType="separate"/>
        </w:r>
        <w:r w:rsidR="002A58EC">
          <w:rPr>
            <w:rFonts w:ascii="Times New Roman" w:hAnsi="Times New Roman" w:cs="Times New Roman"/>
            <w:noProof/>
            <w:sz w:val="24"/>
            <w:szCs w:val="24"/>
          </w:rPr>
          <w:t>1</w:t>
        </w:r>
        <w:r w:rsidRPr="0070239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A84"/>
    <w:rsid w:val="00002ABD"/>
    <w:rsid w:val="000060D5"/>
    <w:rsid w:val="000209A8"/>
    <w:rsid w:val="000309CC"/>
    <w:rsid w:val="00030D75"/>
    <w:rsid w:val="00032351"/>
    <w:rsid w:val="000A79B3"/>
    <w:rsid w:val="000A7CAF"/>
    <w:rsid w:val="000B437A"/>
    <w:rsid w:val="00104FF0"/>
    <w:rsid w:val="00116E4C"/>
    <w:rsid w:val="002A58EC"/>
    <w:rsid w:val="002B440F"/>
    <w:rsid w:val="002B5E5E"/>
    <w:rsid w:val="002D4827"/>
    <w:rsid w:val="002F6FE2"/>
    <w:rsid w:val="00307D76"/>
    <w:rsid w:val="00307DF8"/>
    <w:rsid w:val="00321EA3"/>
    <w:rsid w:val="00331135"/>
    <w:rsid w:val="00372978"/>
    <w:rsid w:val="003F518A"/>
    <w:rsid w:val="0040494B"/>
    <w:rsid w:val="004567FC"/>
    <w:rsid w:val="004932D4"/>
    <w:rsid w:val="004A550E"/>
    <w:rsid w:val="005423DB"/>
    <w:rsid w:val="00572009"/>
    <w:rsid w:val="00605AD9"/>
    <w:rsid w:val="006239A9"/>
    <w:rsid w:val="006271C7"/>
    <w:rsid w:val="00693D17"/>
    <w:rsid w:val="006A3147"/>
    <w:rsid w:val="006B6A67"/>
    <w:rsid w:val="006D65C9"/>
    <w:rsid w:val="00702391"/>
    <w:rsid w:val="007A38A1"/>
    <w:rsid w:val="00837F9B"/>
    <w:rsid w:val="009B7D9D"/>
    <w:rsid w:val="00A85B19"/>
    <w:rsid w:val="00AF18DB"/>
    <w:rsid w:val="00B957DE"/>
    <w:rsid w:val="00C9066F"/>
    <w:rsid w:val="00CB7EDA"/>
    <w:rsid w:val="00CE2A84"/>
    <w:rsid w:val="00D91725"/>
    <w:rsid w:val="00E8363C"/>
    <w:rsid w:val="00E91B72"/>
    <w:rsid w:val="00EC4794"/>
    <w:rsid w:val="00EE715B"/>
    <w:rsid w:val="00F35574"/>
    <w:rsid w:val="00FB4DEF"/>
    <w:rsid w:val="00FC4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391"/>
  </w:style>
  <w:style w:type="paragraph" w:styleId="Footer">
    <w:name w:val="footer"/>
    <w:basedOn w:val="Normal"/>
    <w:link w:val="FooterChar"/>
    <w:uiPriority w:val="99"/>
    <w:unhideWhenUsed/>
    <w:rsid w:val="0070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391"/>
  </w:style>
  <w:style w:type="character" w:styleId="Hyperlink">
    <w:name w:val="Hyperlink"/>
    <w:basedOn w:val="DefaultParagraphFont"/>
    <w:uiPriority w:val="99"/>
    <w:semiHidden/>
    <w:unhideWhenUsed/>
    <w:rsid w:val="00032351"/>
    <w:rPr>
      <w:color w:val="0000FF"/>
      <w:u w:val="single"/>
    </w:rPr>
  </w:style>
  <w:style w:type="paragraph" w:styleId="NormalWeb">
    <w:name w:val="Normal (Web)"/>
    <w:basedOn w:val="Normal"/>
    <w:uiPriority w:val="99"/>
    <w:unhideWhenUsed/>
    <w:rsid w:val="00116E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6E4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391"/>
  </w:style>
  <w:style w:type="paragraph" w:styleId="Footer">
    <w:name w:val="footer"/>
    <w:basedOn w:val="Normal"/>
    <w:link w:val="FooterChar"/>
    <w:uiPriority w:val="99"/>
    <w:unhideWhenUsed/>
    <w:rsid w:val="0070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391"/>
  </w:style>
  <w:style w:type="character" w:styleId="Hyperlink">
    <w:name w:val="Hyperlink"/>
    <w:basedOn w:val="DefaultParagraphFont"/>
    <w:uiPriority w:val="99"/>
    <w:semiHidden/>
    <w:unhideWhenUsed/>
    <w:rsid w:val="00032351"/>
    <w:rPr>
      <w:color w:val="0000FF"/>
      <w:u w:val="single"/>
    </w:rPr>
  </w:style>
  <w:style w:type="paragraph" w:styleId="NormalWeb">
    <w:name w:val="Normal (Web)"/>
    <w:basedOn w:val="Normal"/>
    <w:uiPriority w:val="99"/>
    <w:unhideWhenUsed/>
    <w:rsid w:val="00116E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6E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457368">
      <w:bodyDiv w:val="1"/>
      <w:marLeft w:val="0"/>
      <w:marRight w:val="0"/>
      <w:marTop w:val="0"/>
      <w:marBottom w:val="0"/>
      <w:divBdr>
        <w:top w:val="none" w:sz="0" w:space="0" w:color="auto"/>
        <w:left w:val="none" w:sz="0" w:space="0" w:color="auto"/>
        <w:bottom w:val="none" w:sz="0" w:space="0" w:color="auto"/>
        <w:right w:val="none" w:sz="0" w:space="0" w:color="auto"/>
      </w:divBdr>
    </w:div>
    <w:div w:id="172224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Al-Dawood%20KM%5BAuthor%5D&amp;cauthor=true&amp;cauthor_uid=2598360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ubmed/?term=Abu%20Zuhairah%20AR%5BAuthor%5D&amp;cauthor=true&amp;cauthor_uid=25983607" TargetMode="External"/><Relationship Id="rId12" Type="http://schemas.openxmlformats.org/officeDocument/2006/relationships/hyperlink" Target="http://www.thejhs.org/article.asp?issn=2468-6360;year=2014;volume=2;issue=1;spage=13;epage=19;aulast=Alkhazim"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cbi.nlm.nih.gov/pmc/articles/PMC499628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cbi.nlm.nih.gov/pmc/articles/PMC4415125/" TargetMode="External"/><Relationship Id="rId4" Type="http://schemas.openxmlformats.org/officeDocument/2006/relationships/webSettings" Target="webSettings.xml"/><Relationship Id="rId9" Type="http://schemas.openxmlformats.org/officeDocument/2006/relationships/hyperlink" Target="https://www.ncbi.nlm.nih.gov/pubmed/?term=Khamis%20AH%5BAuthor%5D&amp;cauthor=true&amp;cauthor_uid=2598360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2019-10-15T18:51:00Z</dcterms:created>
  <dcterms:modified xsi:type="dcterms:W3CDTF">2019-10-15T18:51:00Z</dcterms:modified>
</cp:coreProperties>
</file>