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907" w:rsidRDefault="00744907" w:rsidP="00744907">
      <w:pPr>
        <w:spacing w:line="480" w:lineRule="auto"/>
        <w:jc w:val="center"/>
      </w:pPr>
    </w:p>
    <w:p w:rsidR="00744907" w:rsidRDefault="00744907" w:rsidP="00744907">
      <w:pPr>
        <w:spacing w:line="480" w:lineRule="auto"/>
        <w:jc w:val="center"/>
      </w:pPr>
    </w:p>
    <w:p w:rsidR="00744907" w:rsidRDefault="00744907" w:rsidP="00744907">
      <w:pPr>
        <w:spacing w:line="480" w:lineRule="auto"/>
        <w:jc w:val="center"/>
      </w:pPr>
    </w:p>
    <w:p w:rsidR="00744907" w:rsidRDefault="00744907" w:rsidP="00744907">
      <w:pPr>
        <w:spacing w:line="480" w:lineRule="auto"/>
        <w:jc w:val="center"/>
      </w:pPr>
    </w:p>
    <w:p w:rsidR="00744907" w:rsidRDefault="00744907" w:rsidP="00744907">
      <w:pPr>
        <w:spacing w:line="480" w:lineRule="auto"/>
        <w:jc w:val="center"/>
      </w:pPr>
    </w:p>
    <w:p w:rsidR="00744907" w:rsidRDefault="00744907" w:rsidP="00744907">
      <w:pPr>
        <w:spacing w:line="480" w:lineRule="auto"/>
        <w:jc w:val="center"/>
      </w:pPr>
    </w:p>
    <w:p w:rsidR="00744907" w:rsidRPr="00744907" w:rsidRDefault="00683B4D" w:rsidP="00744907">
      <w:pPr>
        <w:spacing w:line="480" w:lineRule="auto"/>
        <w:jc w:val="center"/>
      </w:pPr>
      <w:r w:rsidRPr="00744907">
        <w:t>The Love Canal Tragedy</w:t>
      </w:r>
    </w:p>
    <w:p w:rsidR="00744907" w:rsidRPr="00744907" w:rsidRDefault="00683B4D" w:rsidP="00744907">
      <w:pPr>
        <w:spacing w:line="480" w:lineRule="auto"/>
        <w:jc w:val="center"/>
      </w:pPr>
      <w:r w:rsidRPr="00744907">
        <w:t>Name</w:t>
      </w:r>
    </w:p>
    <w:p w:rsidR="009A455F" w:rsidRDefault="00683B4D" w:rsidP="00744907">
      <w:pPr>
        <w:spacing w:line="480" w:lineRule="auto"/>
        <w:jc w:val="center"/>
        <w:rPr>
          <w:b/>
        </w:rPr>
      </w:pPr>
      <w:r w:rsidRPr="00744907">
        <w:t>Institution of Affiliation</w:t>
      </w:r>
      <w:r>
        <w:rPr>
          <w:b/>
        </w:rPr>
        <w:br w:type="page"/>
      </w:r>
    </w:p>
    <w:p w:rsidR="00EF0D67" w:rsidRPr="00AD63BA" w:rsidRDefault="00683B4D" w:rsidP="00EA2276">
      <w:pPr>
        <w:spacing w:line="480" w:lineRule="auto"/>
        <w:jc w:val="center"/>
      </w:pPr>
      <w:r w:rsidRPr="00AD63BA">
        <w:lastRenderedPageBreak/>
        <w:t>The Love Canal Tragedy</w:t>
      </w:r>
    </w:p>
    <w:p w:rsidR="00727F0D" w:rsidRDefault="00683B4D" w:rsidP="00AD63BA">
      <w:pPr>
        <w:spacing w:line="480" w:lineRule="auto"/>
        <w:ind w:firstLine="720"/>
      </w:pPr>
      <w:r>
        <w:t xml:space="preserve">Love Canal is an aborted project envisioned by William T. Love to be a dream community that could produce its electricity from the canal connecting </w:t>
      </w:r>
      <w:r w:rsidR="004E3F95">
        <w:t xml:space="preserve">upper and lower Niagara Rivers. A blow from the economic depression and the discovery of alternating current, which could transport electricity over long distances by Nikola Tesla, led to the failure of the project. The ditch that was left was turned to a municipal dumpsite in the 1920s, and in 1953, the Hooker Chemical Company filled the canal with waste chemicals and covered it with soil; it sold the land to the city for one dollar. </w:t>
      </w:r>
      <w:r>
        <w:t>Around 200 hundred homes and a school were established in the area. The hooker Chemical Company absolved itself from any future repercussions of the chemicals lying deep in the site by including a warning of use in the property deed. Upon leaching, the waste chemicals exerted their effect in the area.</w:t>
      </w:r>
    </w:p>
    <w:p w:rsidR="0085609D" w:rsidRDefault="00683B4D" w:rsidP="00AD63BA">
      <w:pPr>
        <w:spacing w:line="480" w:lineRule="auto"/>
        <w:ind w:firstLine="720"/>
      </w:pPr>
      <w:r>
        <w:t>An estimated 21,000 tons of waste chemicals, including PCBs, dioxin, and benzene, among other carcinogens packed in large metal barrels, were buried in the area. The</w:t>
      </w:r>
      <w:r w:rsidR="002B6EF4">
        <w:t>y</w:t>
      </w:r>
      <w:r>
        <w:t xml:space="preserve"> began seeping into people's basements, and the metal drums became exposed to the surface</w:t>
      </w:r>
      <w:r w:rsidR="00052C57">
        <w:t xml:space="preserve"> (</w:t>
      </w:r>
      <w:proofErr w:type="spellStart"/>
      <w:r w:rsidR="00052C57">
        <w:t>Kleiman</w:t>
      </w:r>
      <w:proofErr w:type="spellEnd"/>
      <w:r w:rsidR="00052C57">
        <w:t xml:space="preserve">, </w:t>
      </w:r>
      <w:proofErr w:type="spellStart"/>
      <w:r w:rsidR="00052C57">
        <w:t>n.d.</w:t>
      </w:r>
      <w:proofErr w:type="spellEnd"/>
      <w:r w:rsidR="00052C57">
        <w:t>)</w:t>
      </w:r>
      <w:r>
        <w:t>.</w:t>
      </w:r>
      <w:r w:rsidR="00881B7D">
        <w:t xml:space="preserve"> Gardens and trees began to die, and rubber soles of shoes and bicycle tires were destroyed by toxic puddles.  A swimming pool was popped up from its foundation, and what remained was a puddle of chemicals. Residents of the area complained of foul orders and waste materials that </w:t>
      </w:r>
      <w:proofErr w:type="gramStart"/>
      <w:r w:rsidR="00881B7D">
        <w:t>appeared</w:t>
      </w:r>
      <w:proofErr w:type="gramEnd"/>
      <w:r w:rsidR="00881B7D">
        <w:t xml:space="preserve"> in their yards. While the city officials scrutinized the situation, they did not address the problem. Remediation initiatives began after exposure of the case in the New York Times. </w:t>
      </w:r>
    </w:p>
    <w:p w:rsidR="005C6BBA" w:rsidRPr="00EF0D67" w:rsidRDefault="00683B4D" w:rsidP="00AD63BA">
      <w:pPr>
        <w:spacing w:line="480" w:lineRule="auto"/>
        <w:jc w:val="center"/>
        <w:rPr>
          <w:b/>
        </w:rPr>
      </w:pPr>
      <w:r w:rsidRPr="00EF0D67">
        <w:rPr>
          <w:b/>
        </w:rPr>
        <w:t>Effect of Dioxin on Human Health and to the Environment</w:t>
      </w:r>
    </w:p>
    <w:p w:rsidR="00F27C02" w:rsidRDefault="00683B4D" w:rsidP="00AD63BA">
      <w:pPr>
        <w:spacing w:line="480" w:lineRule="auto"/>
        <w:ind w:firstLine="720"/>
      </w:pPr>
      <w:r>
        <w:t>Dioxin</w:t>
      </w:r>
      <w:r w:rsidR="001C213B">
        <w:t>s were</w:t>
      </w:r>
      <w:r>
        <w:t xml:space="preserve"> one of the chie</w:t>
      </w:r>
      <w:r w:rsidR="001C213B">
        <w:t>f pollutants reported in the Love Canal tragedy. They belong to a group of toxic chemicals known as POPs (persistent organic pollutants), which h</w:t>
      </w:r>
      <w:r w:rsidR="0081652F">
        <w:t>ave a significant potential for</w:t>
      </w:r>
      <w:r w:rsidR="001C213B">
        <w:t xml:space="preserve"> toxicity affecting several organs and systems.</w:t>
      </w:r>
      <w:r w:rsidR="0081652F">
        <w:t xml:space="preserve"> Dioxins have high chemical stability and remain in the body for a long time once ingested. They get absorbed by fa</w:t>
      </w:r>
      <w:r w:rsidR="00187CAF">
        <w:t>t tissue and stored in the body, with their estimated half-life being between 7 to 11 years.</w:t>
      </w:r>
      <w:r w:rsidR="00AD4CE2">
        <w:t xml:space="preserve"> While they are by-products of industrial processes, they can also result from natural phenomena such as forest fires and volcanic eruptions.</w:t>
      </w:r>
      <w:r w:rsidR="00EC66C1">
        <w:t xml:space="preserve"> Uncontrolled incineration f waste is the worst culprit for dioxin release into the environment. The highest concentration of these pollutants is found in the soil, with very low levels being found in the air, water, and plants.</w:t>
      </w:r>
      <w:r w:rsidR="00E42A0C">
        <w:t xml:space="preserve"> Short term exposure leads to skin lesions, patchy darkening of the skin, and altered liver function. This was witnessed in the Love Canal tragedy as children returned from play </w:t>
      </w:r>
      <w:r w:rsidR="00F02846">
        <w:t>with burns</w:t>
      </w:r>
      <w:r w:rsidR="00E42A0C">
        <w:t xml:space="preserve"> on their faces and hands.</w:t>
      </w:r>
      <w:r>
        <w:t xml:space="preserve"> Long-term exposure is associated with impairment of the reproductive function, the endocrine system, the developing nervous system, and the immune system</w:t>
      </w:r>
      <w:r w:rsidR="00DD5FE4">
        <w:t xml:space="preserve"> (World Health Organization, 2016)</w:t>
      </w:r>
      <w:r>
        <w:t>. Besides, chronic exposure has contributed to several types of cancer</w:t>
      </w:r>
      <w:r w:rsidR="0008331F">
        <w:t>.</w:t>
      </w:r>
    </w:p>
    <w:p w:rsidR="005C6BBA" w:rsidRPr="00FD3821" w:rsidRDefault="00683B4D" w:rsidP="00223F29">
      <w:pPr>
        <w:spacing w:line="480" w:lineRule="auto"/>
        <w:jc w:val="center"/>
        <w:rPr>
          <w:b/>
        </w:rPr>
      </w:pPr>
      <w:r w:rsidRPr="00FD3821">
        <w:rPr>
          <w:b/>
        </w:rPr>
        <w:t>Past Remediation Programs</w:t>
      </w:r>
    </w:p>
    <w:p w:rsidR="00391A2A" w:rsidRDefault="00683B4D" w:rsidP="00223F29">
      <w:pPr>
        <w:spacing w:line="480" w:lineRule="auto"/>
        <w:ind w:firstLine="720"/>
      </w:pPr>
      <w:r>
        <w:t>Actions to remediate the site began in 1978 when NYSDEC (</w:t>
      </w:r>
      <w:r w:rsidRPr="002F43D2">
        <w:t>New York State Department of Environmental Conservation</w:t>
      </w:r>
      <w:r>
        <w:t>) installed a system to gather le</w:t>
      </w:r>
      <w:r w:rsidR="00FD02FA">
        <w:t xml:space="preserve">achate from the area. In 1981, </w:t>
      </w:r>
      <w:r w:rsidR="007C0BD0">
        <w:t xml:space="preserve">EPA </w:t>
      </w:r>
      <w:r w:rsidR="00892A6D">
        <w:t>(</w:t>
      </w:r>
      <w:r w:rsidR="00892A6D" w:rsidRPr="00422478">
        <w:t>Environmental Protection Agency</w:t>
      </w:r>
      <w:r w:rsidR="00892A6D">
        <w:t xml:space="preserve">) </w:t>
      </w:r>
      <w:r>
        <w:t xml:space="preserve">covered the landfill and fenced it to conduct environmental studies. </w:t>
      </w:r>
      <w:r w:rsidR="00FD3821">
        <w:t>In 1982, EPA used its decision document to select a remedy and installed a barrier drain and leachate collection system. The clay soil was on the site was covered with a synthetic material to prevent rain from reaching the buried chemicals. In 1985, NYSDEC placed a 40-acre diameter cap and improved the leachate collection system</w:t>
      </w:r>
      <w:r w:rsidR="001E1593">
        <w:t xml:space="preserve"> (</w:t>
      </w:r>
      <w:r w:rsidR="001E1593" w:rsidRPr="00422478">
        <w:t>the United States Environmental Protection Agency</w:t>
      </w:r>
      <w:r w:rsidR="001E1593">
        <w:t xml:space="preserve">, </w:t>
      </w:r>
      <w:proofErr w:type="spellStart"/>
      <w:r w:rsidR="001E1593">
        <w:t>n.d.</w:t>
      </w:r>
      <w:proofErr w:type="spellEnd"/>
      <w:r w:rsidR="001E1593">
        <w:t>)</w:t>
      </w:r>
      <w:r w:rsidR="00FD3821">
        <w:t xml:space="preserve">. In the same year, EPA remediated the creeks and the sewers by removing and storing contaminated sediments from creeks, limiting access to the creek culverts, assessing the sewers </w:t>
      </w:r>
      <w:r w:rsidR="00AE4129">
        <w:t>for damages</w:t>
      </w:r>
      <w:r w:rsidR="00FD3821">
        <w:t xml:space="preserve"> that could allow the </w:t>
      </w:r>
      <w:r w:rsidR="006306F9">
        <w:t>waste chemicals to migrate, removing and disposing of contaminated soil, and hydraulically cleaning the sewers.</w:t>
      </w:r>
      <w:r w:rsidR="00AE4129">
        <w:t xml:space="preserve"> </w:t>
      </w:r>
    </w:p>
    <w:p w:rsidR="002F43D2" w:rsidRDefault="00683B4D" w:rsidP="00223F29">
      <w:pPr>
        <w:spacing w:line="480" w:lineRule="auto"/>
        <w:ind w:firstLine="720"/>
      </w:pPr>
      <w:r>
        <w:t>In 1987, EPA installed a thermal treatment of sewers and creeks system to deal with sediments contaminated with dioxins.</w:t>
      </w:r>
      <w:r w:rsidR="00EC03BB">
        <w:t xml:space="preserve"> The remediation program was updated in 1989 to deal with the sediments thermally at OXYs facil</w:t>
      </w:r>
      <w:r w:rsidR="00DF7CD4">
        <w:t>ities rather than in the area. I</w:t>
      </w:r>
      <w:r w:rsidR="00EC03BB">
        <w:t>t was updated again in 1996 to approve the disposal of the stored waste material from the site.</w:t>
      </w:r>
      <w:r w:rsidR="00DF7CD4">
        <w:t xml:space="preserve"> In 1998, the agency announced a ten ppb (parts per billion) treatability change for dioxin in the stored waste sediments</w:t>
      </w:r>
      <w:r w:rsidR="001E1593">
        <w:t xml:space="preserve"> (</w:t>
      </w:r>
      <w:r w:rsidR="001E1593" w:rsidRPr="00422478">
        <w:t>the United States Environmental Protection Agency</w:t>
      </w:r>
      <w:r w:rsidR="001E1593">
        <w:t xml:space="preserve">, </w:t>
      </w:r>
      <w:proofErr w:type="spellStart"/>
      <w:r w:rsidR="001E1593">
        <w:t>n.d.</w:t>
      </w:r>
      <w:proofErr w:type="spellEnd"/>
      <w:r w:rsidR="001E1593">
        <w:t>)</w:t>
      </w:r>
      <w:r w:rsidR="00DF7CD4">
        <w:t>.</w:t>
      </w:r>
      <w:r w:rsidR="00B03B65">
        <w:t xml:space="preserve"> The removal of creek and sewer sediments from the areas was completed in March 2000.</w:t>
      </w:r>
    </w:p>
    <w:p w:rsidR="000760A4" w:rsidRDefault="00683B4D" w:rsidP="005C4598">
      <w:pPr>
        <w:spacing w:line="480" w:lineRule="auto"/>
        <w:jc w:val="center"/>
        <w:rPr>
          <w:b/>
        </w:rPr>
      </w:pPr>
      <w:r w:rsidRPr="00391A2A">
        <w:rPr>
          <w:b/>
        </w:rPr>
        <w:t>Current Site Status</w:t>
      </w:r>
    </w:p>
    <w:p w:rsidR="000760A4" w:rsidRDefault="00683B4D" w:rsidP="00D60CF4">
      <w:pPr>
        <w:spacing w:line="480" w:lineRule="auto"/>
        <w:ind w:firstLine="720"/>
      </w:pPr>
      <w:r>
        <w:t xml:space="preserve">Remediation action at the site has been completed, </w:t>
      </w:r>
      <w:r w:rsidR="00033695">
        <w:t>and the property is managed by Glenn Springs Holdings. The ongoing operation involves maintenance and monitoring of the treatment facility as well as the assessment of the integrity of the landfill cap.</w:t>
      </w:r>
      <w:r w:rsidR="00C1068E">
        <w:t xml:space="preserve"> Glenn Springs produces an annual report of the maintenance and monitoring activities</w:t>
      </w:r>
      <w:r w:rsidR="00986E1E">
        <w:t>. The company makes sure that sufficient analysis is done on the waste materials to ensure timely disintegration, a requirement for compliance with the discharge permit</w:t>
      </w:r>
      <w:r w:rsidR="006A3BA4">
        <w:t xml:space="preserve"> (</w:t>
      </w:r>
      <w:r w:rsidR="006A3BA4" w:rsidRPr="00422478">
        <w:t>the United States Environmental Protection Agency</w:t>
      </w:r>
      <w:r w:rsidR="006A3BA4">
        <w:t xml:space="preserve">, </w:t>
      </w:r>
      <w:proofErr w:type="spellStart"/>
      <w:r w:rsidR="006A3BA4">
        <w:t>n.d.</w:t>
      </w:r>
      <w:proofErr w:type="spellEnd"/>
      <w:r w:rsidR="006A3BA4">
        <w:t>)</w:t>
      </w:r>
      <w:r w:rsidR="00986E1E">
        <w:t>.</w:t>
      </w:r>
      <w:r w:rsidR="000E0367">
        <w:t xml:space="preserve"> Evaluation of the annual maintenance and monitoring activities indicate that the initiative by EPA and NYSDEC </w:t>
      </w:r>
      <w:r w:rsidR="008E69B3">
        <w:t>to remediate</w:t>
      </w:r>
      <w:r w:rsidR="000E0367">
        <w:t xml:space="preserve"> the Love Canal site continues to be protective of human health and the environment.</w:t>
      </w:r>
    </w:p>
    <w:p w:rsidR="00FC6D56" w:rsidRDefault="00683B4D" w:rsidP="00D60CF4">
      <w:pPr>
        <w:spacing w:line="480" w:lineRule="auto"/>
        <w:jc w:val="center"/>
        <w:rPr>
          <w:b/>
        </w:rPr>
      </w:pPr>
      <w:r w:rsidRPr="004612E7">
        <w:rPr>
          <w:b/>
        </w:rPr>
        <w:t>Health Impact to Love Canal Residents</w:t>
      </w:r>
    </w:p>
    <w:p w:rsidR="00004735" w:rsidRPr="00004735" w:rsidRDefault="00683B4D" w:rsidP="00FC5FBD">
      <w:pPr>
        <w:spacing w:line="480" w:lineRule="auto"/>
        <w:ind w:firstLine="720"/>
      </w:pPr>
      <w:r>
        <w:t>The impact of the pollution was debilitating to the Love Canal residents. Multiple congenital disabilities were reported, and the state health department probed the high rate of miscarriages reported in the area to establish its association with the waste chemicals. Besides, a significant percentage of the residents were diagnosed with a high count of white blood cells, which is a precursor for blood cancer</w:t>
      </w:r>
      <w:r w:rsidR="00021B70">
        <w:t xml:space="preserve"> (</w:t>
      </w:r>
      <w:r w:rsidR="00021B70" w:rsidRPr="00671619">
        <w:rPr>
          <w:rFonts w:eastAsia="Times New Roman" w:cs="Times New Roman"/>
          <w:szCs w:val="24"/>
        </w:rPr>
        <w:t>Beck</w:t>
      </w:r>
      <w:r w:rsidR="00021B70">
        <w:rPr>
          <w:rFonts w:eastAsia="Times New Roman" w:cs="Times New Roman"/>
          <w:szCs w:val="24"/>
        </w:rPr>
        <w:t>, 1979)</w:t>
      </w:r>
      <w:r>
        <w:t>. Children got burned by the corrosive chemicals while playing in the fields, and there was a heavy foul smell in the atmosphere.</w:t>
      </w:r>
    </w:p>
    <w:p w:rsidR="00FC6D56" w:rsidRDefault="00683B4D" w:rsidP="00FC5FBD">
      <w:pPr>
        <w:spacing w:line="480" w:lineRule="auto"/>
        <w:jc w:val="center"/>
        <w:rPr>
          <w:b/>
        </w:rPr>
      </w:pPr>
      <w:r w:rsidRPr="00C815F0">
        <w:rPr>
          <w:b/>
        </w:rPr>
        <w:t xml:space="preserve">Regulations </w:t>
      </w:r>
      <w:r w:rsidR="00FB71A4" w:rsidRPr="00C815F0">
        <w:rPr>
          <w:b/>
        </w:rPr>
        <w:t>Emanating from the Love Canal Tragedy</w:t>
      </w:r>
    </w:p>
    <w:p w:rsidR="00FC5FBD" w:rsidRDefault="00683B4D" w:rsidP="00FC5FBD">
      <w:pPr>
        <w:spacing w:line="480" w:lineRule="auto"/>
        <w:ind w:firstLine="720"/>
      </w:pPr>
      <w:r>
        <w:t xml:space="preserve">Some regulations were </w:t>
      </w:r>
      <w:r w:rsidR="008E3EED">
        <w:t>installed through</w:t>
      </w:r>
      <w:r>
        <w:t xml:space="preserve"> congressional acts after the exposure of the Love Canal tragedy.</w:t>
      </w:r>
      <w:r w:rsidR="008E3EED">
        <w:t xml:space="preserve"> President Carter approved an emergency kitty for the victims, and the </w:t>
      </w:r>
      <w:r w:rsidR="002A07F4">
        <w:t>Senate passed</w:t>
      </w:r>
      <w:r w:rsidR="008E3EED">
        <w:t xml:space="preserve"> an amendment </w:t>
      </w:r>
      <w:r w:rsidR="002A07F4">
        <w:t>to accommodate federal aid in environmental disasters.</w:t>
      </w:r>
      <w:r w:rsidR="004D68FC">
        <w:t xml:space="preserve"> Besides, EPA offered grants to state governments to develop programs for safe and efficient handling and disposal of toxic waste materials. Moreover, EPA proposed regulation to ensure that more than 35 million tons of toxic </w:t>
      </w:r>
      <w:r w:rsidR="00250DCD">
        <w:t>wastes produced in the United States are</w:t>
      </w:r>
      <w:r w:rsidR="004D68FC">
        <w:t xml:space="preserve"> disposed of safely</w:t>
      </w:r>
      <w:r w:rsidR="00622131">
        <w:t xml:space="preserve"> (</w:t>
      </w:r>
      <w:r w:rsidR="00622131" w:rsidRPr="00671619">
        <w:rPr>
          <w:rFonts w:eastAsia="Times New Roman" w:cs="Times New Roman"/>
          <w:szCs w:val="24"/>
        </w:rPr>
        <w:t>Beck</w:t>
      </w:r>
      <w:r w:rsidR="00622131">
        <w:rPr>
          <w:rFonts w:eastAsia="Times New Roman" w:cs="Times New Roman"/>
          <w:szCs w:val="24"/>
        </w:rPr>
        <w:t>, 1979)</w:t>
      </w:r>
      <w:r w:rsidR="004D68FC">
        <w:t xml:space="preserve">. </w:t>
      </w:r>
      <w:r w:rsidR="0053130C">
        <w:t>This would be through controlled movement from the point of generation to the ultimate disposal with practices that are dangerous to human health and the environment being disallowed.</w:t>
      </w:r>
    </w:p>
    <w:p w:rsidR="00F9326E" w:rsidRDefault="00683B4D" w:rsidP="00FC5FBD">
      <w:pPr>
        <w:spacing w:line="480" w:lineRule="auto"/>
        <w:ind w:firstLine="720"/>
      </w:pPr>
      <w:r>
        <w:t>In other parts of the world where regulatory enforcement is weaker than in the United States, the victims would barely get government help. The property's initial owner had put a warning regarding its use when he sold it to the city officials. This could have been used as a justification not to pay the victims.</w:t>
      </w:r>
      <w:r w:rsidR="00C0034F">
        <w:t xml:space="preserve"> Besides, the regulatory enforcement allows for a follow-up of the remediation initiatives, which would be absent in other countries.</w:t>
      </w:r>
      <w:r w:rsidR="006B3E52">
        <w:t xml:space="preserve"> I believe the United States, under </w:t>
      </w:r>
      <w:r w:rsidR="008F345D">
        <w:t>EPA, has a robust framework for controlling environmental pollution and developing programs for remediation of polluted areas.</w:t>
      </w:r>
    </w:p>
    <w:p w:rsidR="00A05748" w:rsidRDefault="00683B4D">
      <w:r>
        <w:br w:type="page"/>
      </w:r>
    </w:p>
    <w:p w:rsidR="00422478" w:rsidRDefault="00683B4D" w:rsidP="00A05748">
      <w:pPr>
        <w:spacing w:line="480" w:lineRule="auto"/>
        <w:jc w:val="center"/>
      </w:pPr>
      <w:r>
        <w:t>References</w:t>
      </w:r>
    </w:p>
    <w:p w:rsidR="00671619" w:rsidRPr="00671619" w:rsidRDefault="00683B4D" w:rsidP="00286F6A">
      <w:pPr>
        <w:spacing w:after="0" w:line="480" w:lineRule="auto"/>
        <w:ind w:left="720" w:hanging="720"/>
        <w:rPr>
          <w:rFonts w:eastAsia="Times New Roman" w:cs="Times New Roman"/>
          <w:szCs w:val="24"/>
        </w:rPr>
      </w:pPr>
      <w:r w:rsidRPr="00671619">
        <w:rPr>
          <w:rFonts w:eastAsia="Times New Roman" w:cs="Times New Roman"/>
          <w:szCs w:val="24"/>
        </w:rPr>
        <w:t xml:space="preserve">Beck, E. C. (1979). The love canal tragedy. </w:t>
      </w:r>
      <w:r w:rsidRPr="00671619">
        <w:rPr>
          <w:rFonts w:eastAsia="Times New Roman" w:cs="Times New Roman"/>
          <w:i/>
          <w:iCs/>
          <w:szCs w:val="24"/>
        </w:rPr>
        <w:t>EPA, J.</w:t>
      </w:r>
      <w:r w:rsidRPr="00671619">
        <w:rPr>
          <w:rFonts w:eastAsia="Times New Roman" w:cs="Times New Roman"/>
          <w:szCs w:val="24"/>
        </w:rPr>
        <w:t xml:space="preserve">, </w:t>
      </w:r>
      <w:r w:rsidRPr="00671619">
        <w:rPr>
          <w:rFonts w:eastAsia="Times New Roman" w:cs="Times New Roman"/>
          <w:i/>
          <w:iCs/>
          <w:szCs w:val="24"/>
        </w:rPr>
        <w:t>5</w:t>
      </w:r>
      <w:r w:rsidRPr="00671619">
        <w:rPr>
          <w:rFonts w:eastAsia="Times New Roman" w:cs="Times New Roman"/>
          <w:szCs w:val="24"/>
        </w:rPr>
        <w:t>, 17.</w:t>
      </w:r>
    </w:p>
    <w:p w:rsidR="00052C57" w:rsidRDefault="00683B4D" w:rsidP="00286F6A">
      <w:pPr>
        <w:spacing w:line="480" w:lineRule="auto"/>
        <w:ind w:left="720" w:hanging="720"/>
      </w:pPr>
      <w:proofErr w:type="spellStart"/>
      <w:r>
        <w:t>Kleiman</w:t>
      </w:r>
      <w:proofErr w:type="spellEnd"/>
      <w:r>
        <w:t>, J. (</w:t>
      </w:r>
      <w:proofErr w:type="spellStart"/>
      <w:r>
        <w:t>n.d.</w:t>
      </w:r>
      <w:proofErr w:type="spellEnd"/>
      <w:r>
        <w:t xml:space="preserve">). </w:t>
      </w:r>
      <w:r w:rsidRPr="00052C57">
        <w:t>Love Canal: A Brief History</w:t>
      </w:r>
      <w:r>
        <w:t xml:space="preserve">. </w:t>
      </w:r>
      <w:proofErr w:type="spellStart"/>
      <w:proofErr w:type="gramStart"/>
      <w:r w:rsidRPr="00286F6A">
        <w:rPr>
          <w:i/>
        </w:rPr>
        <w:t>Geneseo</w:t>
      </w:r>
      <w:proofErr w:type="spellEnd"/>
      <w:r>
        <w:t>.</w:t>
      </w:r>
      <w:proofErr w:type="gramEnd"/>
      <w:r>
        <w:t xml:space="preserve"> Retrieved on June 15, 2020, from </w:t>
      </w:r>
      <w:r w:rsidRPr="00052C57">
        <w:t>https://www.geneseo.edu/history/love_canal_history</w:t>
      </w:r>
    </w:p>
    <w:p w:rsidR="00422478" w:rsidRDefault="00683B4D" w:rsidP="00286F6A">
      <w:pPr>
        <w:spacing w:line="480" w:lineRule="auto"/>
        <w:ind w:left="720" w:hanging="720"/>
      </w:pPr>
      <w:r w:rsidRPr="00422478">
        <w:t>The United States Environmental Protection Agency</w:t>
      </w:r>
      <w:r>
        <w:t xml:space="preserve">. </w:t>
      </w:r>
      <w:proofErr w:type="gramStart"/>
      <w:r>
        <w:t>(</w:t>
      </w:r>
      <w:proofErr w:type="spellStart"/>
      <w:r>
        <w:t>n.d.</w:t>
      </w:r>
      <w:proofErr w:type="spellEnd"/>
      <w:r>
        <w:t>).</w:t>
      </w:r>
      <w:proofErr w:type="gramEnd"/>
      <w:r w:rsidRPr="00422478">
        <w:t xml:space="preserve"> </w:t>
      </w:r>
      <w:r>
        <w:t xml:space="preserve">Love Canal Niagara Falls, NY Cleanup Activities. Retrieved on June 15, 2020, from </w:t>
      </w:r>
      <w:r w:rsidR="002C4919" w:rsidRPr="00D53B3E">
        <w:t>https://cumulis.epa.gov/supercpad/SiteProfiles/index.cfm?fuseaction=second.Cleanup&amp;id=0201290</w:t>
      </w:r>
    </w:p>
    <w:p w:rsidR="002C4919" w:rsidRDefault="00683B4D" w:rsidP="00286F6A">
      <w:pPr>
        <w:spacing w:line="480" w:lineRule="auto"/>
        <w:ind w:left="720" w:hanging="720"/>
      </w:pPr>
      <w:r>
        <w:t>World Health Organization. (2016,</w:t>
      </w:r>
      <w:bookmarkStart w:id="0" w:name="_GoBack"/>
      <w:bookmarkEnd w:id="0"/>
      <w:r>
        <w:t xml:space="preserve"> Oct.). </w:t>
      </w:r>
      <w:r w:rsidRPr="002C4919">
        <w:t>Dioxins and their effects on human health</w:t>
      </w:r>
      <w:r>
        <w:t xml:space="preserve">. Retrieved on June 15, 2020, from </w:t>
      </w:r>
      <w:r w:rsidRPr="002C4919">
        <w:t>https://www.who.int/news-room/fact-sheets/detail/dioxins-and-their-effects-on-human-health</w:t>
      </w:r>
    </w:p>
    <w:p w:rsidR="00B8690C" w:rsidRDefault="00B8690C" w:rsidP="00FC6D56">
      <w:pPr>
        <w:spacing w:line="480" w:lineRule="auto"/>
      </w:pPr>
    </w:p>
    <w:p w:rsidR="00FC6D56" w:rsidRDefault="00FC6D56" w:rsidP="005C6BBA">
      <w:pPr>
        <w:spacing w:line="480" w:lineRule="auto"/>
      </w:pPr>
    </w:p>
    <w:p w:rsidR="00FC6D56" w:rsidRDefault="00FC6D56" w:rsidP="005C6BBA">
      <w:pPr>
        <w:spacing w:line="480" w:lineRule="auto"/>
      </w:pPr>
    </w:p>
    <w:p w:rsidR="0008331F" w:rsidRDefault="0008331F" w:rsidP="005C6BBA">
      <w:pPr>
        <w:spacing w:line="480" w:lineRule="auto"/>
      </w:pPr>
    </w:p>
    <w:p w:rsidR="0085609D" w:rsidRPr="0085609D" w:rsidRDefault="0085609D" w:rsidP="0085609D"/>
    <w:sectPr w:rsidR="0085609D" w:rsidRPr="0085609D" w:rsidSect="009A45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F07" w:rsidRDefault="00E11F07">
      <w:pPr>
        <w:spacing w:after="0" w:line="240" w:lineRule="auto"/>
      </w:pPr>
      <w:r>
        <w:separator/>
      </w:r>
    </w:p>
  </w:endnote>
  <w:endnote w:type="continuationSeparator" w:id="0">
    <w:p w:rsidR="00E11F07" w:rsidRDefault="00E11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F07" w:rsidRDefault="00E11F07">
      <w:pPr>
        <w:spacing w:after="0" w:line="240" w:lineRule="auto"/>
      </w:pPr>
      <w:r>
        <w:separator/>
      </w:r>
    </w:p>
  </w:footnote>
  <w:footnote w:type="continuationSeparator" w:id="0">
    <w:p w:rsidR="00E11F07" w:rsidRDefault="00E11F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55F" w:rsidRDefault="00683B4D">
    <w:pPr>
      <w:pStyle w:val="Header"/>
      <w:jc w:val="right"/>
    </w:pPr>
    <w:r>
      <w:t>LOVE CANAL</w:t>
    </w:r>
    <w:r>
      <w:tab/>
    </w:r>
    <w:r>
      <w:tab/>
    </w:r>
    <w:sdt>
      <w:sdtPr>
        <w:id w:val="-224534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0DCD">
          <w:rPr>
            <w:noProof/>
          </w:rPr>
          <w:t>6</w:t>
        </w:r>
        <w:r>
          <w:rPr>
            <w:noProof/>
          </w:rPr>
          <w:fldChar w:fldCharType="end"/>
        </w:r>
      </w:sdtContent>
    </w:sdt>
  </w:p>
  <w:p w:rsidR="009A455F" w:rsidRDefault="009A45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55F" w:rsidRDefault="00683B4D">
    <w:pPr>
      <w:pStyle w:val="Header"/>
    </w:pPr>
    <w:r>
      <w:t>Running head: LOVE CANAL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21769"/>
    <w:multiLevelType w:val="hybridMultilevel"/>
    <w:tmpl w:val="84342196"/>
    <w:lvl w:ilvl="0" w:tplc="90580DC6">
      <w:start w:val="1"/>
      <w:numFmt w:val="bullet"/>
      <w:lvlText w:val=""/>
      <w:lvlJc w:val="left"/>
      <w:pPr>
        <w:ind w:left="720" w:hanging="360"/>
      </w:pPr>
      <w:rPr>
        <w:rFonts w:ascii="Symbol" w:hAnsi="Symbol" w:hint="default"/>
      </w:rPr>
    </w:lvl>
    <w:lvl w:ilvl="1" w:tplc="D570AE74" w:tentative="1">
      <w:start w:val="1"/>
      <w:numFmt w:val="bullet"/>
      <w:lvlText w:val="o"/>
      <w:lvlJc w:val="left"/>
      <w:pPr>
        <w:ind w:left="1440" w:hanging="360"/>
      </w:pPr>
      <w:rPr>
        <w:rFonts w:ascii="Courier New" w:hAnsi="Courier New" w:cs="Courier New" w:hint="default"/>
      </w:rPr>
    </w:lvl>
    <w:lvl w:ilvl="2" w:tplc="4EE8AA42" w:tentative="1">
      <w:start w:val="1"/>
      <w:numFmt w:val="bullet"/>
      <w:lvlText w:val=""/>
      <w:lvlJc w:val="left"/>
      <w:pPr>
        <w:ind w:left="2160" w:hanging="360"/>
      </w:pPr>
      <w:rPr>
        <w:rFonts w:ascii="Wingdings" w:hAnsi="Wingdings" w:hint="default"/>
      </w:rPr>
    </w:lvl>
    <w:lvl w:ilvl="3" w:tplc="3FBECD3E" w:tentative="1">
      <w:start w:val="1"/>
      <w:numFmt w:val="bullet"/>
      <w:lvlText w:val=""/>
      <w:lvlJc w:val="left"/>
      <w:pPr>
        <w:ind w:left="2880" w:hanging="360"/>
      </w:pPr>
      <w:rPr>
        <w:rFonts w:ascii="Symbol" w:hAnsi="Symbol" w:hint="default"/>
      </w:rPr>
    </w:lvl>
    <w:lvl w:ilvl="4" w:tplc="771AB158" w:tentative="1">
      <w:start w:val="1"/>
      <w:numFmt w:val="bullet"/>
      <w:lvlText w:val="o"/>
      <w:lvlJc w:val="left"/>
      <w:pPr>
        <w:ind w:left="3600" w:hanging="360"/>
      </w:pPr>
      <w:rPr>
        <w:rFonts w:ascii="Courier New" w:hAnsi="Courier New" w:cs="Courier New" w:hint="default"/>
      </w:rPr>
    </w:lvl>
    <w:lvl w:ilvl="5" w:tplc="FE989B42" w:tentative="1">
      <w:start w:val="1"/>
      <w:numFmt w:val="bullet"/>
      <w:lvlText w:val=""/>
      <w:lvlJc w:val="left"/>
      <w:pPr>
        <w:ind w:left="4320" w:hanging="360"/>
      </w:pPr>
      <w:rPr>
        <w:rFonts w:ascii="Wingdings" w:hAnsi="Wingdings" w:hint="default"/>
      </w:rPr>
    </w:lvl>
    <w:lvl w:ilvl="6" w:tplc="A770EF5E" w:tentative="1">
      <w:start w:val="1"/>
      <w:numFmt w:val="bullet"/>
      <w:lvlText w:val=""/>
      <w:lvlJc w:val="left"/>
      <w:pPr>
        <w:ind w:left="5040" w:hanging="360"/>
      </w:pPr>
      <w:rPr>
        <w:rFonts w:ascii="Symbol" w:hAnsi="Symbol" w:hint="default"/>
      </w:rPr>
    </w:lvl>
    <w:lvl w:ilvl="7" w:tplc="77B49370" w:tentative="1">
      <w:start w:val="1"/>
      <w:numFmt w:val="bullet"/>
      <w:lvlText w:val="o"/>
      <w:lvlJc w:val="left"/>
      <w:pPr>
        <w:ind w:left="5760" w:hanging="360"/>
      </w:pPr>
      <w:rPr>
        <w:rFonts w:ascii="Courier New" w:hAnsi="Courier New" w:cs="Courier New" w:hint="default"/>
      </w:rPr>
    </w:lvl>
    <w:lvl w:ilvl="8" w:tplc="9D4256C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757"/>
    <w:rsid w:val="00004735"/>
    <w:rsid w:val="00021B70"/>
    <w:rsid w:val="00033695"/>
    <w:rsid w:val="00052C57"/>
    <w:rsid w:val="000760A4"/>
    <w:rsid w:val="0008331F"/>
    <w:rsid w:val="000E0367"/>
    <w:rsid w:val="00176BBF"/>
    <w:rsid w:val="00187CAF"/>
    <w:rsid w:val="001C213B"/>
    <w:rsid w:val="001E1593"/>
    <w:rsid w:val="00223F29"/>
    <w:rsid w:val="00250DCD"/>
    <w:rsid w:val="00286F6A"/>
    <w:rsid w:val="002A07F4"/>
    <w:rsid w:val="002B6EF4"/>
    <w:rsid w:val="002C4919"/>
    <w:rsid w:val="002F43D2"/>
    <w:rsid w:val="002F69AA"/>
    <w:rsid w:val="002F6C42"/>
    <w:rsid w:val="00391A2A"/>
    <w:rsid w:val="00422478"/>
    <w:rsid w:val="004612E7"/>
    <w:rsid w:val="00484B92"/>
    <w:rsid w:val="004A6FBC"/>
    <w:rsid w:val="004B5684"/>
    <w:rsid w:val="004C4356"/>
    <w:rsid w:val="004D68FC"/>
    <w:rsid w:val="004E3F95"/>
    <w:rsid w:val="004F6D62"/>
    <w:rsid w:val="0053130C"/>
    <w:rsid w:val="00563E83"/>
    <w:rsid w:val="005C4598"/>
    <w:rsid w:val="005C6BBA"/>
    <w:rsid w:val="005D3959"/>
    <w:rsid w:val="005E25A7"/>
    <w:rsid w:val="00622131"/>
    <w:rsid w:val="006306F9"/>
    <w:rsid w:val="00671619"/>
    <w:rsid w:val="00683B4D"/>
    <w:rsid w:val="006A3BA4"/>
    <w:rsid w:val="006B3E52"/>
    <w:rsid w:val="00727F0D"/>
    <w:rsid w:val="00744907"/>
    <w:rsid w:val="007C0BD0"/>
    <w:rsid w:val="007C32E0"/>
    <w:rsid w:val="007E5F23"/>
    <w:rsid w:val="0081652F"/>
    <w:rsid w:val="0085609D"/>
    <w:rsid w:val="00881B7D"/>
    <w:rsid w:val="00892A6D"/>
    <w:rsid w:val="008E3EED"/>
    <w:rsid w:val="008E69B3"/>
    <w:rsid w:val="008F345D"/>
    <w:rsid w:val="008F533B"/>
    <w:rsid w:val="00986E1E"/>
    <w:rsid w:val="009A455F"/>
    <w:rsid w:val="009C2EF9"/>
    <w:rsid w:val="00A05748"/>
    <w:rsid w:val="00AD4CE2"/>
    <w:rsid w:val="00AD63BA"/>
    <w:rsid w:val="00AE4129"/>
    <w:rsid w:val="00B03B65"/>
    <w:rsid w:val="00B8690C"/>
    <w:rsid w:val="00BD6C79"/>
    <w:rsid w:val="00C0034F"/>
    <w:rsid w:val="00C1068E"/>
    <w:rsid w:val="00C815F0"/>
    <w:rsid w:val="00C912DF"/>
    <w:rsid w:val="00CA69BF"/>
    <w:rsid w:val="00D53B3E"/>
    <w:rsid w:val="00D60CF4"/>
    <w:rsid w:val="00DD5FE4"/>
    <w:rsid w:val="00DF7CD4"/>
    <w:rsid w:val="00E11F07"/>
    <w:rsid w:val="00E42A0C"/>
    <w:rsid w:val="00EA2276"/>
    <w:rsid w:val="00EC03BB"/>
    <w:rsid w:val="00EC66C1"/>
    <w:rsid w:val="00EF0D67"/>
    <w:rsid w:val="00F02846"/>
    <w:rsid w:val="00F27C02"/>
    <w:rsid w:val="00F9326E"/>
    <w:rsid w:val="00FB71A4"/>
    <w:rsid w:val="00FB7757"/>
    <w:rsid w:val="00FC5FBD"/>
    <w:rsid w:val="00FC6D56"/>
    <w:rsid w:val="00FD02FA"/>
    <w:rsid w:val="00FD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2E0"/>
    <w:pPr>
      <w:ind w:left="720"/>
      <w:contextualSpacing/>
    </w:pPr>
  </w:style>
  <w:style w:type="paragraph" w:styleId="NormalWeb">
    <w:name w:val="Normal (Web)"/>
    <w:basedOn w:val="Normal"/>
    <w:uiPriority w:val="99"/>
    <w:semiHidden/>
    <w:unhideWhenUsed/>
    <w:rsid w:val="0085609D"/>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2C4919"/>
    <w:rPr>
      <w:color w:val="0563C1" w:themeColor="hyperlink"/>
      <w:u w:val="single"/>
    </w:rPr>
  </w:style>
  <w:style w:type="character" w:styleId="Emphasis">
    <w:name w:val="Emphasis"/>
    <w:basedOn w:val="DefaultParagraphFont"/>
    <w:uiPriority w:val="20"/>
    <w:qFormat/>
    <w:rsid w:val="00671619"/>
    <w:rPr>
      <w:i/>
      <w:iCs/>
    </w:rPr>
  </w:style>
  <w:style w:type="paragraph" w:styleId="Header">
    <w:name w:val="header"/>
    <w:basedOn w:val="Normal"/>
    <w:link w:val="HeaderChar"/>
    <w:uiPriority w:val="99"/>
    <w:unhideWhenUsed/>
    <w:rsid w:val="009A4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55F"/>
  </w:style>
  <w:style w:type="paragraph" w:styleId="Footer">
    <w:name w:val="footer"/>
    <w:basedOn w:val="Normal"/>
    <w:link w:val="FooterChar"/>
    <w:uiPriority w:val="99"/>
    <w:unhideWhenUsed/>
    <w:rsid w:val="009A4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5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2E0"/>
    <w:pPr>
      <w:ind w:left="720"/>
      <w:contextualSpacing/>
    </w:pPr>
  </w:style>
  <w:style w:type="paragraph" w:styleId="NormalWeb">
    <w:name w:val="Normal (Web)"/>
    <w:basedOn w:val="Normal"/>
    <w:uiPriority w:val="99"/>
    <w:semiHidden/>
    <w:unhideWhenUsed/>
    <w:rsid w:val="0085609D"/>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2C4919"/>
    <w:rPr>
      <w:color w:val="0563C1" w:themeColor="hyperlink"/>
      <w:u w:val="single"/>
    </w:rPr>
  </w:style>
  <w:style w:type="character" w:styleId="Emphasis">
    <w:name w:val="Emphasis"/>
    <w:basedOn w:val="DefaultParagraphFont"/>
    <w:uiPriority w:val="20"/>
    <w:qFormat/>
    <w:rsid w:val="00671619"/>
    <w:rPr>
      <w:i/>
      <w:iCs/>
    </w:rPr>
  </w:style>
  <w:style w:type="paragraph" w:styleId="Header">
    <w:name w:val="header"/>
    <w:basedOn w:val="Normal"/>
    <w:link w:val="HeaderChar"/>
    <w:uiPriority w:val="99"/>
    <w:unhideWhenUsed/>
    <w:rsid w:val="009A4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55F"/>
  </w:style>
  <w:style w:type="paragraph" w:styleId="Footer">
    <w:name w:val="footer"/>
    <w:basedOn w:val="Normal"/>
    <w:link w:val="FooterChar"/>
    <w:uiPriority w:val="99"/>
    <w:unhideWhenUsed/>
    <w:rsid w:val="009A4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2020-06-16T01:10:00Z</dcterms:created>
  <dcterms:modified xsi:type="dcterms:W3CDTF">2020-06-16T01:10:00Z</dcterms:modified>
</cp:coreProperties>
</file>