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71C40" w14:textId="77777777" w:rsidR="002E63FB" w:rsidRPr="002E63FB" w:rsidRDefault="002E63FB" w:rsidP="002E63FB">
      <w:pPr>
        <w:shd w:val="clear" w:color="auto" w:fill="FFFFFF"/>
        <w:spacing w:before="180" w:after="180" w:line="240" w:lineRule="auto"/>
        <w:jc w:val="center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Qualitative Research Critique </w:t>
      </w:r>
    </w:p>
    <w:p w14:paraId="5B53CCF8" w14:textId="77777777" w:rsidR="002E63FB" w:rsidRPr="002E63FB" w:rsidRDefault="002E63FB" w:rsidP="002E63FB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 xml:space="preserve">Complete the research critique for the article “Qualitative findings from focus group discussions on hand hygiene compliance among health care workers in Vietnam”. The following questions should guide the </w:t>
      </w:r>
      <w:proofErr w:type="gramStart"/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responses</w:t>
      </w:r>
      <w:proofErr w:type="gramEnd"/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 xml:space="preserve"> but the final product should be in APA format style and writing. Please see the rubric for details.</w:t>
      </w:r>
    </w:p>
    <w:p w14:paraId="38EB1A8A" w14:textId="77777777" w:rsidR="002E63FB" w:rsidRPr="002E63FB" w:rsidRDefault="002E63FB" w:rsidP="002E63F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hyperlink r:id="rId5" w:tooltip="Module 5_AssignmentArticle_Qualitative findings from focus groups.pdf" w:history="1">
        <w:r w:rsidRPr="002E63F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Module 5_AssignmentArticle_Qualitative findings from focus groups.pdf</w:t>
        </w:r>
      </w:hyperlink>
      <w:hyperlink r:id="rId6" w:history="1">
        <w:r w:rsidRPr="002E63FB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 </w:t>
        </w:r>
        <w:r w:rsidRPr="002E63FB">
          <w:rPr>
            <w:rFonts w:ascii="Helvetica" w:eastAsia="Times New Roman" w:hAnsi="Helvetica" w:cs="Helvetica"/>
            <w:noProof/>
            <w:color w:val="0000FF"/>
            <w:sz w:val="24"/>
            <w:szCs w:val="24"/>
          </w:rPr>
          <mc:AlternateContent>
            <mc:Choice Requires="wps">
              <w:drawing>
                <wp:inline distT="0" distB="0" distL="0" distR="0" wp14:anchorId="3EBB9336" wp14:editId="3D0B52B0">
                  <wp:extent cx="304800" cy="304800"/>
                  <wp:effectExtent l="0" t="0" r="0" b="0"/>
                  <wp:docPr id="2" name="AutoShape 2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65838A51" id="AutoShape 2" o:spid="_x0000_s1026" href="https://arizonacollege.instructure.com/courses/6585/files/968463/download?download_frd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2E63FB">
          <w:rPr>
            <w:rFonts w:ascii="Helvetica" w:eastAsia="Times New Roman" w:hAnsi="Helvetica" w:cs="Helvetica"/>
            <w:color w:val="0000FF"/>
            <w:sz w:val="24"/>
            <w:szCs w:val="24"/>
            <w:bdr w:val="none" w:sz="0" w:space="0" w:color="auto" w:frame="1"/>
          </w:rPr>
          <w:t>download</w:t>
        </w:r>
      </w:hyperlink>
    </w:p>
    <w:p w14:paraId="2E65EECF" w14:textId="77777777" w:rsidR="002E63FB" w:rsidRPr="002E63FB" w:rsidRDefault="002E63FB" w:rsidP="002E6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What is the APA citation for the article you are critiquing?</w:t>
      </w:r>
    </w:p>
    <w:p w14:paraId="17874A67" w14:textId="77777777" w:rsidR="002E63FB" w:rsidRPr="002E63FB" w:rsidRDefault="002E63FB" w:rsidP="002E6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Problem Statement (rationale why the study needs to be conducted, background and importance):</w:t>
      </w:r>
    </w:p>
    <w:p w14:paraId="3C3E04AB" w14:textId="77777777" w:rsidR="002E63FB" w:rsidRPr="002E63FB" w:rsidRDefault="002E63FB" w:rsidP="002E6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 xml:space="preserve">Why does the study require a qualitative </w:t>
      </w:r>
      <w:proofErr w:type="gramStart"/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methodology:</w:t>
      </w:r>
      <w:proofErr w:type="gramEnd"/>
    </w:p>
    <w:p w14:paraId="3245F741" w14:textId="77777777" w:rsidR="002E63FB" w:rsidRPr="002E63FB" w:rsidRDefault="002E63FB" w:rsidP="002E6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Method (phenomenology, grounded theory, ethnography):</w:t>
      </w:r>
    </w:p>
    <w:p w14:paraId="412B3801" w14:textId="77777777" w:rsidR="002E63FB" w:rsidRPr="002E63FB" w:rsidRDefault="002E63FB" w:rsidP="002E6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Philosophical/Theoretical underpinning of the qualitative method described:</w:t>
      </w:r>
    </w:p>
    <w:p w14:paraId="32104B77" w14:textId="77777777" w:rsidR="002E63FB" w:rsidRPr="002E63FB" w:rsidRDefault="002E63FB" w:rsidP="002E63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Sample and Setting:</w:t>
      </w:r>
    </w:p>
    <w:p w14:paraId="362BEA8C" w14:textId="77777777" w:rsidR="002E63FB" w:rsidRPr="002E63FB" w:rsidRDefault="002E63FB" w:rsidP="002E63FB">
      <w:pPr>
        <w:numPr>
          <w:ilvl w:val="0"/>
          <w:numId w:val="2"/>
        </w:numPr>
        <w:shd w:val="clear" w:color="auto" w:fill="FFFFFF"/>
        <w:spacing w:after="0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DD1E04A" w14:textId="77777777" w:rsidR="002E63FB" w:rsidRPr="002E63FB" w:rsidRDefault="002E63FB" w:rsidP="002E63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Inclusion criteria:</w:t>
      </w:r>
    </w:p>
    <w:p w14:paraId="07965226" w14:textId="77777777" w:rsidR="002E63FB" w:rsidRPr="002E63FB" w:rsidRDefault="002E63FB" w:rsidP="002E63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Exclusion criteria:</w:t>
      </w:r>
    </w:p>
    <w:p w14:paraId="2CDA386C" w14:textId="77777777" w:rsidR="002E63FB" w:rsidRPr="002E63FB" w:rsidRDefault="002E63FB" w:rsidP="002E63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Sample size:</w:t>
      </w:r>
    </w:p>
    <w:p w14:paraId="4AB35F0D" w14:textId="77777777" w:rsidR="002E63FB" w:rsidRPr="002E63FB" w:rsidRDefault="002E63FB" w:rsidP="002E63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Setting described:</w:t>
      </w:r>
    </w:p>
    <w:p w14:paraId="5E524B11" w14:textId="77777777" w:rsidR="002E63FB" w:rsidRPr="002E63FB" w:rsidRDefault="002E63FB" w:rsidP="002E63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Data Collection:</w:t>
      </w:r>
    </w:p>
    <w:p w14:paraId="1616A0BF" w14:textId="77777777" w:rsidR="002E63FB" w:rsidRPr="002E63FB" w:rsidRDefault="002E63FB" w:rsidP="002E63FB">
      <w:pPr>
        <w:numPr>
          <w:ilvl w:val="0"/>
          <w:numId w:val="4"/>
        </w:numPr>
        <w:shd w:val="clear" w:color="auto" w:fill="FFFFFF"/>
        <w:spacing w:after="0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7D21837E" w14:textId="77777777" w:rsidR="002E63FB" w:rsidRPr="002E63FB" w:rsidRDefault="002E63FB" w:rsidP="002E63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Data collection strategy (interview, observation, focus group):</w:t>
      </w:r>
    </w:p>
    <w:p w14:paraId="09BE7D40" w14:textId="77777777" w:rsidR="002E63FB" w:rsidRPr="002E63FB" w:rsidRDefault="002E63FB" w:rsidP="002E63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Rigor:</w:t>
      </w:r>
    </w:p>
    <w:p w14:paraId="6BD7B91E" w14:textId="77777777" w:rsidR="002E63FB" w:rsidRPr="002E63FB" w:rsidRDefault="002E63FB" w:rsidP="002E63FB">
      <w:pPr>
        <w:numPr>
          <w:ilvl w:val="0"/>
          <w:numId w:val="6"/>
        </w:numPr>
        <w:shd w:val="clear" w:color="auto" w:fill="FFFFFF"/>
        <w:spacing w:after="0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4DE5AEEE" w14:textId="77777777" w:rsidR="002E63FB" w:rsidRPr="002E63FB" w:rsidRDefault="002E63FB" w:rsidP="002E63F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What was done to enhance the study’s credibility, trustworthiness, and auditability:</w:t>
      </w:r>
    </w:p>
    <w:p w14:paraId="7F74C430" w14:textId="77777777" w:rsidR="002E63FB" w:rsidRPr="002E63FB" w:rsidRDefault="002E63FB" w:rsidP="002E63FB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 xml:space="preserve">Is the protection of human subjects </w:t>
      </w:r>
      <w:proofErr w:type="gramStart"/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addressed:</w:t>
      </w:r>
      <w:proofErr w:type="gramEnd"/>
    </w:p>
    <w:p w14:paraId="3D975C93" w14:textId="77777777" w:rsidR="002E63FB" w:rsidRPr="002E63FB" w:rsidRDefault="002E63FB" w:rsidP="002E63F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Conclusions/Implications:</w:t>
      </w:r>
    </w:p>
    <w:p w14:paraId="72C7460C" w14:textId="77777777" w:rsidR="002E63FB" w:rsidRPr="002E63FB" w:rsidRDefault="002E63FB" w:rsidP="002E63FB">
      <w:pPr>
        <w:numPr>
          <w:ilvl w:val="0"/>
          <w:numId w:val="8"/>
        </w:numPr>
        <w:shd w:val="clear" w:color="auto" w:fill="FFFFFF"/>
        <w:spacing w:after="0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61D7219C" w14:textId="77777777" w:rsidR="002E63FB" w:rsidRPr="002E63FB" w:rsidRDefault="002E63FB" w:rsidP="002E63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 xml:space="preserve">Is the significance of the research described in the context of what is already </w:t>
      </w:r>
      <w:proofErr w:type="gramStart"/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known:</w:t>
      </w:r>
      <w:proofErr w:type="gramEnd"/>
    </w:p>
    <w:p w14:paraId="15314334" w14:textId="77777777" w:rsidR="002E63FB" w:rsidRPr="002E63FB" w:rsidRDefault="002E63FB" w:rsidP="002E63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Do the conclusions/implications reflect the reported findings:</w:t>
      </w:r>
    </w:p>
    <w:p w14:paraId="1DEBDA17" w14:textId="77777777" w:rsidR="002E63FB" w:rsidRPr="002E63FB" w:rsidRDefault="002E63FB" w:rsidP="002E63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Are study limitations addressed:</w:t>
      </w:r>
    </w:p>
    <w:p w14:paraId="7C1A60AB" w14:textId="77777777" w:rsidR="002E63FB" w:rsidRPr="002E63FB" w:rsidRDefault="002E63FB" w:rsidP="002E63FB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Are recommendations for practice/research provided:</w:t>
      </w:r>
    </w:p>
    <w:p w14:paraId="1AFB88CB" w14:textId="77777777" w:rsidR="002E63FB" w:rsidRPr="002E63FB" w:rsidRDefault="002E63FB" w:rsidP="002E63F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E63FB">
        <w:rPr>
          <w:rFonts w:ascii="Helvetica" w:eastAsia="Times New Roman" w:hAnsi="Helvetica" w:cs="Helvetica"/>
          <w:color w:val="2D3B45"/>
          <w:sz w:val="24"/>
          <w:szCs w:val="24"/>
        </w:rPr>
        <w:t>Level of evidence (placement on evidence hierarchy used in class):</w:t>
      </w:r>
    </w:p>
    <w:p w14:paraId="585A3A2D" w14:textId="77777777" w:rsidR="002E63FB" w:rsidRDefault="002E63FB"/>
    <w:sectPr w:rsidR="002E63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693"/>
    <w:multiLevelType w:val="multilevel"/>
    <w:tmpl w:val="22A8DE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658E1"/>
    <w:multiLevelType w:val="multilevel"/>
    <w:tmpl w:val="08A6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81475"/>
    <w:multiLevelType w:val="multilevel"/>
    <w:tmpl w:val="EB1A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31A6C"/>
    <w:multiLevelType w:val="multilevel"/>
    <w:tmpl w:val="C3729F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2762D0"/>
    <w:multiLevelType w:val="multilevel"/>
    <w:tmpl w:val="2458AB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581794"/>
    <w:multiLevelType w:val="multilevel"/>
    <w:tmpl w:val="96B8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B83C3F"/>
    <w:multiLevelType w:val="multilevel"/>
    <w:tmpl w:val="EC02C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903A47"/>
    <w:multiLevelType w:val="multilevel"/>
    <w:tmpl w:val="F1165D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132E"/>
    <w:multiLevelType w:val="multilevel"/>
    <w:tmpl w:val="E21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FB"/>
    <w:rsid w:val="002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1712"/>
  <w15:chartTrackingRefBased/>
  <w15:docId w15:val="{006E8493-EB4D-446B-BAB2-7182418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zonacollege.instructure.com/courses/6585/files/968463/download?download_frd=1" TargetMode="External"/><Relationship Id="rId5" Type="http://schemas.openxmlformats.org/officeDocument/2006/relationships/hyperlink" Target="https://arizonacollege.instructure.com/courses/6585/files/968463/download?wrap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Islande Lorfils</dc:creator>
  <cp:keywords/>
  <dc:description/>
  <cp:lastModifiedBy>Islande Lorfils</cp:lastModifiedBy>
  <cp:revision>1</cp:revision>
  <dcterms:created xsi:type="dcterms:W3CDTF">2021-05-19T02:04:00Z</dcterms:created>
  <dcterms:modified xsi:type="dcterms:W3CDTF">2021-05-19T02:04:00Z</dcterms:modified>
</cp:coreProperties>
</file>