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2B3A" w14:textId="5E8B8A5F" w:rsidR="00796A1B" w:rsidRDefault="00796A1B" w:rsidP="00796A1B">
      <w:pPr>
        <w:ind w:left="720" w:hanging="360"/>
      </w:pPr>
      <w:r>
        <w:t>MAN311SA</w:t>
      </w:r>
    </w:p>
    <w:p w14:paraId="29EFD1AC" w14:textId="77777777" w:rsidR="005C1B18" w:rsidRDefault="005C1B18" w:rsidP="005C1B18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t xml:space="preserve">Textbook: </w:t>
      </w:r>
      <w:r>
        <w:rPr>
          <w:rFonts w:ascii="Arial" w:hAnsi="Arial" w:cs="Arial"/>
          <w:color w:val="000000"/>
          <w:sz w:val="20"/>
          <w:szCs w:val="20"/>
        </w:rPr>
        <w:t xml:space="preserve">Jennifer M. George and Gareth M. Jones,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Understanding and Managing Organizational Behavior, </w:t>
      </w:r>
      <w:r>
        <w:rPr>
          <w:rFonts w:ascii="Arial" w:hAnsi="Arial" w:cs="Arial"/>
          <w:color w:val="000000"/>
          <w:sz w:val="20"/>
          <w:szCs w:val="20"/>
        </w:rPr>
        <w:t>6th ed., (Upper Saddle River, NJ: Pearson Prentice Hall, 2012).</w:t>
      </w:r>
    </w:p>
    <w:p w14:paraId="704B7E56" w14:textId="77777777" w:rsidR="005C1B18" w:rsidRDefault="005C1B18" w:rsidP="005C1B1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b/>
          <w:bCs/>
          <w:color w:val="000000"/>
          <w:sz w:val="20"/>
          <w:szCs w:val="20"/>
        </w:rPr>
        <w:t>ISBN-13: 978-0136124436</w:t>
      </w:r>
    </w:p>
    <w:p w14:paraId="2A484C0F" w14:textId="1B3A94B1" w:rsidR="005C1B18" w:rsidRDefault="005C1B18" w:rsidP="00796A1B">
      <w:pPr>
        <w:ind w:left="720" w:hanging="360"/>
      </w:pPr>
    </w:p>
    <w:p w14:paraId="406EF163" w14:textId="556AE002" w:rsidR="00796A1B" w:rsidRPr="00796A1B" w:rsidRDefault="00796A1B" w:rsidP="00796A1B">
      <w:pPr>
        <w:pStyle w:val="ListParagraph"/>
        <w:numPr>
          <w:ilvl w:val="0"/>
          <w:numId w:val="1"/>
        </w:numPr>
      </w:pPr>
      <w:r w:rsidRPr="00796A1B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Complete the "Increasing Self-Awareness" exercise at the end of Chapter 1. Be sure to answer all the questions. Submit as a written activity.</w:t>
      </w:r>
    </w:p>
    <w:p w14:paraId="13023A31" w14:textId="52D8FF2C" w:rsidR="00796A1B" w:rsidRPr="00796A1B" w:rsidRDefault="00796A1B" w:rsidP="00796A1B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Examine the "Increasing Self-Awareness" exercises at the ends of Chapter 3, Chapter 5, and Chapter 6. Choose one of these three exercises and complete it. Be sure to state clearly which exercise you are </w:t>
      </w:r>
      <w:proofErr w:type="gramStart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completing, and</w:t>
      </w:r>
      <w:proofErr w:type="gramEnd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be sure to answer all the questions. (Values, Learning, and Motivation in Organizations)</w:t>
      </w:r>
    </w:p>
    <w:p w14:paraId="04D57E91" w14:textId="766E4F50" w:rsidR="00796A1B" w:rsidRPr="00796A1B" w:rsidRDefault="00796A1B" w:rsidP="00796A1B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Complete the "Increasing Self-Awareness" exercise at the end of Chapter 11. Be sure to answer all the questions. (Group Effectiveness)</w:t>
      </w:r>
    </w:p>
    <w:p w14:paraId="7D6DF9DD" w14:textId="5612652C" w:rsidR="00796A1B" w:rsidRPr="00796A1B" w:rsidRDefault="00796A1B" w:rsidP="00796A1B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Complete the "Increasing Self-Awareness" exercise at the end of Chapter 14. Be sure to answer all the questions. (Communication)</w:t>
      </w:r>
    </w:p>
    <w:p w14:paraId="48D35D85" w14:textId="316D57CA" w:rsidR="00796A1B" w:rsidRDefault="00796A1B" w:rsidP="00796A1B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Complete the "Increasing Self-Awareness" exercise at the end of Chapter 17. Be sure to answer all the questions. (Understanding Culture)</w:t>
      </w:r>
    </w:p>
    <w:sectPr w:rsidR="00796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53AD"/>
    <w:multiLevelType w:val="hybridMultilevel"/>
    <w:tmpl w:val="DB34E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53CC1"/>
    <w:multiLevelType w:val="multilevel"/>
    <w:tmpl w:val="ED3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1B"/>
    <w:rsid w:val="005C1B18"/>
    <w:rsid w:val="0079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6AEB"/>
  <w15:chartTrackingRefBased/>
  <w15:docId w15:val="{67549313-9676-43AA-A0F3-B405B746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A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Wrighteouss</dc:creator>
  <cp:keywords/>
  <dc:description/>
  <cp:lastModifiedBy>Nick Wright</cp:lastModifiedBy>
  <cp:revision>2</cp:revision>
  <dcterms:created xsi:type="dcterms:W3CDTF">2021-07-22T02:41:00Z</dcterms:created>
  <dcterms:modified xsi:type="dcterms:W3CDTF">2021-07-22T02:41:00Z</dcterms:modified>
</cp:coreProperties>
</file>