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35F" w:rsidRPr="00FD0105" w:rsidRDefault="0069735F" w:rsidP="0069735F">
      <w:pPr>
        <w:spacing w:line="480" w:lineRule="auto"/>
        <w:jc w:val="center"/>
        <w:rPr>
          <w:rFonts w:ascii="Times New Roman" w:hAnsi="Times New Roman" w:cs="Times New Roman"/>
          <w:bCs/>
          <w:sz w:val="24"/>
          <w:szCs w:val="24"/>
        </w:rPr>
      </w:pPr>
    </w:p>
    <w:p w:rsidR="0069735F" w:rsidRPr="00FD0105" w:rsidRDefault="0069735F" w:rsidP="0069735F">
      <w:pPr>
        <w:spacing w:line="480" w:lineRule="auto"/>
        <w:jc w:val="center"/>
        <w:rPr>
          <w:rFonts w:ascii="Times New Roman" w:hAnsi="Times New Roman" w:cs="Times New Roman"/>
          <w:bCs/>
          <w:sz w:val="24"/>
          <w:szCs w:val="24"/>
        </w:rPr>
      </w:pPr>
    </w:p>
    <w:p w:rsidR="0069735F" w:rsidRPr="00FD0105" w:rsidRDefault="0069735F" w:rsidP="0069735F">
      <w:pPr>
        <w:spacing w:line="480" w:lineRule="auto"/>
        <w:jc w:val="center"/>
        <w:rPr>
          <w:rFonts w:ascii="Times New Roman" w:hAnsi="Times New Roman" w:cs="Times New Roman"/>
          <w:bCs/>
          <w:sz w:val="24"/>
          <w:szCs w:val="24"/>
        </w:rPr>
      </w:pPr>
    </w:p>
    <w:p w:rsidR="0069735F" w:rsidRPr="00FD0105" w:rsidRDefault="0069735F" w:rsidP="0069735F">
      <w:pPr>
        <w:spacing w:line="480" w:lineRule="auto"/>
        <w:jc w:val="center"/>
        <w:rPr>
          <w:rFonts w:ascii="Times New Roman" w:hAnsi="Times New Roman" w:cs="Times New Roman"/>
          <w:bCs/>
          <w:sz w:val="24"/>
          <w:szCs w:val="24"/>
        </w:rPr>
      </w:pPr>
    </w:p>
    <w:p w:rsidR="0069735F" w:rsidRPr="00FD0105" w:rsidRDefault="0069735F" w:rsidP="0069735F">
      <w:pPr>
        <w:spacing w:line="480" w:lineRule="auto"/>
        <w:jc w:val="center"/>
        <w:rPr>
          <w:rFonts w:ascii="Times New Roman" w:hAnsi="Times New Roman" w:cs="Times New Roman"/>
          <w:bCs/>
          <w:sz w:val="24"/>
          <w:szCs w:val="24"/>
        </w:rPr>
      </w:pPr>
    </w:p>
    <w:p w:rsidR="0069735F" w:rsidRPr="00FD0105" w:rsidRDefault="0069735F" w:rsidP="0069735F">
      <w:pPr>
        <w:spacing w:line="480" w:lineRule="auto"/>
        <w:jc w:val="center"/>
        <w:rPr>
          <w:rFonts w:ascii="Times New Roman" w:hAnsi="Times New Roman" w:cs="Times New Roman"/>
          <w:sz w:val="24"/>
          <w:szCs w:val="24"/>
        </w:rPr>
      </w:pPr>
      <w:r w:rsidRPr="00FD0105">
        <w:rPr>
          <w:rFonts w:ascii="Times New Roman" w:hAnsi="Times New Roman" w:cs="Times New Roman"/>
          <w:bCs/>
          <w:sz w:val="24"/>
          <w:szCs w:val="24"/>
        </w:rPr>
        <w:t xml:space="preserve">Manufacture </w:t>
      </w:r>
      <w:r w:rsidR="00EE0051" w:rsidRPr="00FD0105">
        <w:rPr>
          <w:rFonts w:ascii="Times New Roman" w:hAnsi="Times New Roman" w:cs="Times New Roman"/>
          <w:bCs/>
          <w:sz w:val="24"/>
          <w:szCs w:val="24"/>
        </w:rPr>
        <w:t>of</w:t>
      </w:r>
      <w:r w:rsidRPr="00FD0105">
        <w:rPr>
          <w:rFonts w:ascii="Times New Roman" w:hAnsi="Times New Roman" w:cs="Times New Roman"/>
          <w:bCs/>
          <w:sz w:val="24"/>
          <w:szCs w:val="24"/>
        </w:rPr>
        <w:t xml:space="preserve"> 200 mg Ibuprofen Tablets</w:t>
      </w:r>
    </w:p>
    <w:p w:rsidR="0069735F" w:rsidRPr="00FD0105" w:rsidRDefault="0069735F" w:rsidP="0069735F">
      <w:pPr>
        <w:spacing w:line="480" w:lineRule="auto"/>
        <w:jc w:val="center"/>
        <w:rPr>
          <w:rFonts w:ascii="Times New Roman" w:hAnsi="Times New Roman" w:cs="Times New Roman"/>
          <w:bCs/>
          <w:sz w:val="24"/>
          <w:szCs w:val="24"/>
        </w:rPr>
      </w:pPr>
      <w:r w:rsidRPr="00FD0105">
        <w:rPr>
          <w:rFonts w:ascii="Times New Roman" w:hAnsi="Times New Roman" w:cs="Times New Roman"/>
          <w:bCs/>
          <w:sz w:val="24"/>
          <w:szCs w:val="24"/>
        </w:rPr>
        <w:t>Name</w:t>
      </w:r>
    </w:p>
    <w:p w:rsidR="0069735F" w:rsidRPr="00FD0105" w:rsidRDefault="0069735F" w:rsidP="0069735F">
      <w:pPr>
        <w:spacing w:line="480" w:lineRule="auto"/>
        <w:jc w:val="center"/>
        <w:rPr>
          <w:rFonts w:ascii="Times New Roman" w:hAnsi="Times New Roman" w:cs="Times New Roman"/>
          <w:bCs/>
          <w:sz w:val="24"/>
          <w:szCs w:val="24"/>
        </w:rPr>
      </w:pPr>
      <w:r w:rsidRPr="00FD0105">
        <w:rPr>
          <w:rFonts w:ascii="Times New Roman" w:hAnsi="Times New Roman" w:cs="Times New Roman"/>
          <w:bCs/>
          <w:sz w:val="24"/>
          <w:szCs w:val="24"/>
        </w:rPr>
        <w:t>Institution of Affiliation</w:t>
      </w:r>
      <w:r w:rsidRPr="00FD0105">
        <w:rPr>
          <w:rFonts w:ascii="Times New Roman" w:hAnsi="Times New Roman" w:cs="Times New Roman"/>
          <w:bCs/>
          <w:sz w:val="24"/>
          <w:szCs w:val="24"/>
        </w:rPr>
        <w:br w:type="page"/>
      </w:r>
    </w:p>
    <w:p w:rsidR="00311143" w:rsidRPr="00FD0105" w:rsidRDefault="00836BD7" w:rsidP="00692ECF">
      <w:pPr>
        <w:spacing w:line="480" w:lineRule="auto"/>
        <w:jc w:val="center"/>
        <w:rPr>
          <w:rFonts w:ascii="Times New Roman" w:hAnsi="Times New Roman" w:cs="Times New Roman"/>
          <w:b/>
          <w:sz w:val="24"/>
          <w:szCs w:val="24"/>
        </w:rPr>
      </w:pPr>
      <w:r w:rsidRPr="00FD0105">
        <w:rPr>
          <w:rFonts w:ascii="Times New Roman" w:hAnsi="Times New Roman" w:cs="Times New Roman"/>
          <w:b/>
          <w:bCs/>
          <w:sz w:val="24"/>
          <w:szCs w:val="24"/>
        </w:rPr>
        <w:lastRenderedPageBreak/>
        <w:t>Ma</w:t>
      </w:r>
      <w:r w:rsidR="00B1103F" w:rsidRPr="00FD0105">
        <w:rPr>
          <w:rFonts w:ascii="Times New Roman" w:hAnsi="Times New Roman" w:cs="Times New Roman"/>
          <w:b/>
          <w:bCs/>
          <w:sz w:val="24"/>
          <w:szCs w:val="24"/>
        </w:rPr>
        <w:t xml:space="preserve">nufacture </w:t>
      </w:r>
      <w:r w:rsidR="00EE0051" w:rsidRPr="00FD0105">
        <w:rPr>
          <w:rFonts w:ascii="Times New Roman" w:hAnsi="Times New Roman" w:cs="Times New Roman"/>
          <w:b/>
          <w:bCs/>
          <w:sz w:val="24"/>
          <w:szCs w:val="24"/>
        </w:rPr>
        <w:t>of</w:t>
      </w:r>
      <w:r w:rsidR="00311143" w:rsidRPr="00FD0105">
        <w:rPr>
          <w:rFonts w:ascii="Times New Roman" w:hAnsi="Times New Roman" w:cs="Times New Roman"/>
          <w:b/>
          <w:bCs/>
          <w:sz w:val="24"/>
          <w:szCs w:val="24"/>
        </w:rPr>
        <w:t xml:space="preserve"> 200 mg </w:t>
      </w:r>
      <w:r w:rsidR="00B1103F" w:rsidRPr="00FD0105">
        <w:rPr>
          <w:rFonts w:ascii="Times New Roman" w:hAnsi="Times New Roman" w:cs="Times New Roman"/>
          <w:b/>
          <w:bCs/>
          <w:sz w:val="24"/>
          <w:szCs w:val="24"/>
        </w:rPr>
        <w:t>Ibuprofen Tablets</w:t>
      </w:r>
    </w:p>
    <w:p w:rsidR="00037292" w:rsidRDefault="00836BD7" w:rsidP="00FD0105">
      <w:pPr>
        <w:spacing w:line="480" w:lineRule="auto"/>
        <w:ind w:firstLine="720"/>
        <w:rPr>
          <w:rFonts w:ascii="Times New Roman" w:hAnsi="Times New Roman" w:cs="Times New Roman"/>
          <w:sz w:val="24"/>
          <w:szCs w:val="24"/>
        </w:rPr>
      </w:pPr>
      <w:r w:rsidRPr="00FD0105">
        <w:rPr>
          <w:rFonts w:ascii="Times New Roman" w:hAnsi="Times New Roman" w:cs="Times New Roman"/>
          <w:sz w:val="24"/>
          <w:szCs w:val="24"/>
        </w:rPr>
        <w:t xml:space="preserve">Ibuprofen is a nonsteroidal anti-inflammatory drug that helps in reducing swelling and relieving pain. The drug is slightly soluble in water and is highly viscous owing to its needle-like </w:t>
      </w:r>
      <w:r w:rsidR="00307776" w:rsidRPr="00FD0105">
        <w:rPr>
          <w:rFonts w:ascii="Times New Roman" w:hAnsi="Times New Roman" w:cs="Times New Roman"/>
          <w:sz w:val="24"/>
          <w:szCs w:val="24"/>
        </w:rPr>
        <w:t>crystalline structure. It was first patented in 1961 by Boots Pure Chemical Company and was ratified as an OTC drug in 1984. In 1992, an efficient procedure for synthesis of ibuprofen that reduce the number of steps by 50 percent was introduced</w:t>
      </w:r>
      <w:r w:rsidR="00DF292D">
        <w:rPr>
          <w:rFonts w:ascii="Times New Roman" w:hAnsi="Times New Roman" w:cs="Times New Roman"/>
          <w:sz w:val="24"/>
          <w:szCs w:val="24"/>
        </w:rPr>
        <w:t xml:space="preserve"> (</w:t>
      </w:r>
      <w:r w:rsidR="00DF292D" w:rsidRPr="005718E3">
        <w:rPr>
          <w:rFonts w:ascii="Times New Roman" w:eastAsia="Times New Roman" w:hAnsi="Times New Roman" w:cs="Times New Roman"/>
          <w:sz w:val="24"/>
          <w:szCs w:val="24"/>
        </w:rPr>
        <w:t>Rainsford,</w:t>
      </w:r>
      <w:r w:rsidR="00DF292D">
        <w:rPr>
          <w:rFonts w:ascii="Times New Roman" w:hAnsi="Times New Roman" w:cs="Times New Roman"/>
          <w:sz w:val="24"/>
          <w:szCs w:val="24"/>
        </w:rPr>
        <w:t xml:space="preserve"> 2013) </w:t>
      </w:r>
      <w:r w:rsidR="00307776" w:rsidRPr="00FD0105">
        <w:rPr>
          <w:rFonts w:ascii="Times New Roman" w:hAnsi="Times New Roman" w:cs="Times New Roman"/>
          <w:sz w:val="24"/>
          <w:szCs w:val="24"/>
        </w:rPr>
        <w:t xml:space="preserve">  It involved the utilization of anhydrous hydrogen fluoride as a both a solvent and a catalyst, thereby reducing the amount of unwanted waste</w:t>
      </w:r>
      <w:r w:rsidR="00AC20C6" w:rsidRPr="00FD0105">
        <w:rPr>
          <w:rFonts w:ascii="Times New Roman" w:hAnsi="Times New Roman" w:cs="Times New Roman"/>
          <w:sz w:val="24"/>
          <w:szCs w:val="24"/>
        </w:rPr>
        <w:t xml:space="preserve"> (</w:t>
      </w:r>
      <w:r w:rsidR="00AC20C6" w:rsidRPr="00FD0105">
        <w:rPr>
          <w:rFonts w:ascii="Times New Roman" w:hAnsi="Times New Roman" w:cs="Times New Roman"/>
          <w:sz w:val="24"/>
          <w:szCs w:val="24"/>
        </w:rPr>
        <w:t>United States Environmental Protection Agency</w:t>
      </w:r>
      <w:r w:rsidR="00AC20C6" w:rsidRPr="00FD0105">
        <w:rPr>
          <w:rFonts w:ascii="Times New Roman" w:hAnsi="Times New Roman" w:cs="Times New Roman"/>
          <w:sz w:val="24"/>
          <w:szCs w:val="24"/>
        </w:rPr>
        <w:t>, n.d.)</w:t>
      </w:r>
      <w:r w:rsidR="00307776" w:rsidRPr="00FD0105">
        <w:rPr>
          <w:rFonts w:ascii="Times New Roman" w:hAnsi="Times New Roman" w:cs="Times New Roman"/>
          <w:sz w:val="24"/>
          <w:szCs w:val="24"/>
        </w:rPr>
        <w:t>.</w:t>
      </w:r>
      <w:r w:rsidR="00DE7DC6" w:rsidRPr="00FD0105">
        <w:rPr>
          <w:rFonts w:ascii="Times New Roman" w:hAnsi="Times New Roman" w:cs="Times New Roman"/>
          <w:sz w:val="24"/>
          <w:szCs w:val="24"/>
        </w:rPr>
        <w:t xml:space="preserve"> The tablets can be prepared by either direct compression or wet granulation.</w:t>
      </w:r>
      <w:r w:rsidR="006245FB" w:rsidRPr="00FD0105">
        <w:rPr>
          <w:rFonts w:ascii="Times New Roman" w:hAnsi="Times New Roman" w:cs="Times New Roman"/>
          <w:sz w:val="24"/>
          <w:szCs w:val="24"/>
        </w:rPr>
        <w:t xml:space="preserve"> </w:t>
      </w:r>
    </w:p>
    <w:p w:rsidR="00836BD7" w:rsidRPr="00FD0105" w:rsidRDefault="006245FB" w:rsidP="00FD0105">
      <w:pPr>
        <w:spacing w:line="480" w:lineRule="auto"/>
        <w:ind w:firstLine="720"/>
        <w:rPr>
          <w:rFonts w:ascii="Times New Roman" w:hAnsi="Times New Roman" w:cs="Times New Roman"/>
          <w:sz w:val="24"/>
          <w:szCs w:val="24"/>
        </w:rPr>
      </w:pPr>
      <w:r w:rsidRPr="00FD0105">
        <w:rPr>
          <w:rFonts w:ascii="Times New Roman" w:hAnsi="Times New Roman" w:cs="Times New Roman"/>
          <w:sz w:val="24"/>
          <w:szCs w:val="24"/>
        </w:rPr>
        <w:t xml:space="preserve">In direct compression, the drug is mixed with a free flowing compressible substance such as dried lactose, granular sucrose, or granular dextrose. After adding a lubricant, the mixture is compressed. In wet granulation, the drug is mixed with a binding agent before being broken down and sieved until </w:t>
      </w:r>
      <w:r w:rsidR="00CF0C51" w:rsidRPr="00FD0105">
        <w:rPr>
          <w:rFonts w:ascii="Times New Roman" w:hAnsi="Times New Roman" w:cs="Times New Roman"/>
          <w:sz w:val="24"/>
          <w:szCs w:val="24"/>
        </w:rPr>
        <w:t xml:space="preserve">they are free flowing granules. When designing the tablets, it is imperative to consider a couple of characteristics such as appropriate size and shape and </w:t>
      </w:r>
      <w:r w:rsidR="00FD07DD" w:rsidRPr="00FD0105">
        <w:rPr>
          <w:rFonts w:ascii="Times New Roman" w:hAnsi="Times New Roman" w:cs="Times New Roman"/>
          <w:sz w:val="24"/>
          <w:szCs w:val="24"/>
        </w:rPr>
        <w:t>appropriate additives.</w:t>
      </w:r>
      <w:r w:rsidR="00FD0105">
        <w:rPr>
          <w:rFonts w:ascii="Times New Roman" w:hAnsi="Times New Roman" w:cs="Times New Roman"/>
          <w:sz w:val="24"/>
          <w:szCs w:val="24"/>
        </w:rPr>
        <w:t xml:space="preserve"> The objective of this experiment was to f</w:t>
      </w:r>
      <w:r w:rsidR="00FD0105" w:rsidRPr="00FD0105">
        <w:rPr>
          <w:rFonts w:ascii="Times New Roman" w:hAnsi="Times New Roman" w:cs="Times New Roman"/>
          <w:sz w:val="24"/>
          <w:szCs w:val="24"/>
        </w:rPr>
        <w:t>ormulate a tablet by choosing appropriate amounts of excipients to produce tablets of</w:t>
      </w:r>
      <w:r w:rsidR="00FD0105">
        <w:rPr>
          <w:rFonts w:ascii="Times New Roman" w:hAnsi="Times New Roman" w:cs="Times New Roman"/>
          <w:sz w:val="24"/>
          <w:szCs w:val="24"/>
        </w:rPr>
        <w:t xml:space="preserve"> </w:t>
      </w:r>
      <w:r w:rsidR="00FD0105" w:rsidRPr="00FD0105">
        <w:rPr>
          <w:rFonts w:ascii="Times New Roman" w:hAnsi="Times New Roman" w:cs="Times New Roman"/>
          <w:sz w:val="24"/>
          <w:szCs w:val="24"/>
        </w:rPr>
        <w:t>acceptable quality.</w:t>
      </w:r>
      <w:r w:rsidR="00FD0105">
        <w:rPr>
          <w:rFonts w:ascii="Times New Roman" w:hAnsi="Times New Roman" w:cs="Times New Roman"/>
          <w:sz w:val="24"/>
          <w:szCs w:val="24"/>
        </w:rPr>
        <w:t xml:space="preserve"> The tablets were p</w:t>
      </w:r>
      <w:r w:rsidR="00FD0105" w:rsidRPr="00FD0105">
        <w:rPr>
          <w:rFonts w:ascii="Times New Roman" w:hAnsi="Times New Roman" w:cs="Times New Roman"/>
          <w:sz w:val="24"/>
          <w:szCs w:val="24"/>
        </w:rPr>
        <w:t>repare</w:t>
      </w:r>
      <w:r w:rsidR="00FD0105">
        <w:rPr>
          <w:rFonts w:ascii="Times New Roman" w:hAnsi="Times New Roman" w:cs="Times New Roman"/>
          <w:sz w:val="24"/>
          <w:szCs w:val="24"/>
        </w:rPr>
        <w:t>d</w:t>
      </w:r>
      <w:r w:rsidR="00FD0105" w:rsidRPr="00FD0105">
        <w:rPr>
          <w:rFonts w:ascii="Times New Roman" w:hAnsi="Times New Roman" w:cs="Times New Roman"/>
          <w:sz w:val="24"/>
          <w:szCs w:val="24"/>
        </w:rPr>
        <w:t xml:space="preserve"> using the direct compress</w:t>
      </w:r>
      <w:r w:rsidR="00FD0105">
        <w:rPr>
          <w:rFonts w:ascii="Times New Roman" w:hAnsi="Times New Roman" w:cs="Times New Roman"/>
          <w:sz w:val="24"/>
          <w:szCs w:val="24"/>
        </w:rPr>
        <w:t>ion and wet granulation methods and the results compared.</w:t>
      </w:r>
    </w:p>
    <w:p w:rsidR="00A944C3" w:rsidRPr="00FD0105" w:rsidRDefault="00A944C3" w:rsidP="00F94B93">
      <w:pPr>
        <w:spacing w:line="480" w:lineRule="auto"/>
        <w:jc w:val="center"/>
        <w:rPr>
          <w:rFonts w:ascii="Times New Roman" w:hAnsi="Times New Roman" w:cs="Times New Roman"/>
          <w:b/>
          <w:sz w:val="24"/>
          <w:szCs w:val="24"/>
        </w:rPr>
      </w:pPr>
      <w:r w:rsidRPr="00FD0105">
        <w:rPr>
          <w:rFonts w:ascii="Times New Roman" w:hAnsi="Times New Roman" w:cs="Times New Roman"/>
          <w:b/>
          <w:sz w:val="24"/>
          <w:szCs w:val="24"/>
        </w:rPr>
        <w:t>Materials and Methods</w:t>
      </w:r>
    </w:p>
    <w:p w:rsidR="00F36F1C" w:rsidRPr="00FD0105" w:rsidRDefault="00F36F1C" w:rsidP="00F94B93">
      <w:pPr>
        <w:spacing w:line="480" w:lineRule="auto"/>
        <w:ind w:firstLine="720"/>
        <w:rPr>
          <w:rFonts w:ascii="Times New Roman" w:hAnsi="Times New Roman" w:cs="Times New Roman"/>
          <w:sz w:val="24"/>
          <w:szCs w:val="24"/>
        </w:rPr>
      </w:pPr>
      <w:r w:rsidRPr="00FD0105">
        <w:rPr>
          <w:rFonts w:ascii="Times New Roman" w:hAnsi="Times New Roman" w:cs="Times New Roman"/>
          <w:sz w:val="24"/>
          <w:szCs w:val="24"/>
        </w:rPr>
        <w:t>In direct compression, the materials used included ibuprofen granules</w:t>
      </w:r>
      <w:r w:rsidR="00692ECF" w:rsidRPr="00FD0105">
        <w:rPr>
          <w:rFonts w:ascii="Times New Roman" w:hAnsi="Times New Roman" w:cs="Times New Roman"/>
          <w:sz w:val="24"/>
          <w:szCs w:val="24"/>
        </w:rPr>
        <w:t xml:space="preserve"> containing 3 percent </w:t>
      </w:r>
      <w:r w:rsidR="00692ECF" w:rsidRPr="00FD0105">
        <w:rPr>
          <w:rFonts w:ascii="Times New Roman" w:hAnsi="Times New Roman" w:cs="Times New Roman"/>
          <w:sz w:val="24"/>
          <w:szCs w:val="24"/>
        </w:rPr>
        <w:t>Polyvinylpyrrolidone</w:t>
      </w:r>
      <w:r w:rsidRPr="00FD0105">
        <w:rPr>
          <w:rFonts w:ascii="Times New Roman" w:hAnsi="Times New Roman" w:cs="Times New Roman"/>
          <w:sz w:val="24"/>
          <w:szCs w:val="24"/>
        </w:rPr>
        <w:t xml:space="preserve">, dried lactose, starch, </w:t>
      </w:r>
      <w:r w:rsidR="00DA011D" w:rsidRPr="00FD0105">
        <w:rPr>
          <w:rFonts w:ascii="Times New Roman" w:hAnsi="Times New Roman" w:cs="Times New Roman"/>
          <w:sz w:val="24"/>
          <w:szCs w:val="24"/>
        </w:rPr>
        <w:t>c</w:t>
      </w:r>
      <w:r w:rsidR="00692ECF" w:rsidRPr="00FD0105">
        <w:rPr>
          <w:rFonts w:ascii="Times New Roman" w:hAnsi="Times New Roman" w:cs="Times New Roman"/>
          <w:sz w:val="24"/>
          <w:szCs w:val="24"/>
        </w:rPr>
        <w:t>ross-linked sodium carboxymethyl cellulose</w:t>
      </w:r>
      <w:r w:rsidR="00441C24" w:rsidRPr="00FD0105">
        <w:rPr>
          <w:rFonts w:ascii="Times New Roman" w:hAnsi="Times New Roman" w:cs="Times New Roman"/>
          <w:sz w:val="24"/>
          <w:szCs w:val="24"/>
        </w:rPr>
        <w:t xml:space="preserve"> solution, Avicel 102, and magnesium </w:t>
      </w:r>
      <w:r w:rsidR="00441C24" w:rsidRPr="00FD0105">
        <w:rPr>
          <w:rFonts w:ascii="Times New Roman" w:hAnsi="Times New Roman" w:cs="Times New Roman"/>
          <w:sz w:val="24"/>
          <w:szCs w:val="24"/>
        </w:rPr>
        <w:t>stearate</w:t>
      </w:r>
      <w:r w:rsidR="00751F24" w:rsidRPr="00FD0105">
        <w:rPr>
          <w:rFonts w:ascii="Times New Roman" w:hAnsi="Times New Roman" w:cs="Times New Roman"/>
          <w:sz w:val="24"/>
          <w:szCs w:val="24"/>
        </w:rPr>
        <w:t>.</w:t>
      </w:r>
    </w:p>
    <w:p w:rsidR="00692ECF" w:rsidRPr="00FD0105" w:rsidRDefault="00692ECF" w:rsidP="00E6635C">
      <w:pPr>
        <w:spacing w:line="480" w:lineRule="auto"/>
        <w:ind w:firstLine="720"/>
        <w:rPr>
          <w:rFonts w:ascii="Times New Roman" w:hAnsi="Times New Roman" w:cs="Times New Roman"/>
          <w:sz w:val="24"/>
          <w:szCs w:val="24"/>
        </w:rPr>
      </w:pPr>
      <w:r w:rsidRPr="00FD0105">
        <w:rPr>
          <w:rFonts w:ascii="Times New Roman" w:hAnsi="Times New Roman" w:cs="Times New Roman"/>
          <w:sz w:val="24"/>
          <w:szCs w:val="24"/>
        </w:rPr>
        <w:lastRenderedPageBreak/>
        <w:t>The quantity of each material of each of the materials was calculated by weighing them in small plastic containers to facilitate production of 500 tablets. All the materials except magnesium stearate were combined by passing them through a 1000-micron mesh sieve and transferring the contents to a mixing container. They were mixed in the Turbula mixer for 12 minutes before adding the sieved magnesium stearate; they were mixed for three additional minutes.</w:t>
      </w:r>
      <w:r w:rsidR="009F22FD" w:rsidRPr="00FD0105">
        <w:rPr>
          <w:rFonts w:ascii="Times New Roman" w:hAnsi="Times New Roman" w:cs="Times New Roman"/>
          <w:sz w:val="24"/>
          <w:szCs w:val="24"/>
        </w:rPr>
        <w:t xml:space="preserve"> The bulk flow rate of the granule mix was determined by weighing 100 g of the material and sieving through a 125 </w:t>
      </w:r>
      <w:r w:rsidR="009F22FD" w:rsidRPr="00FD0105">
        <w:rPr>
          <w:rFonts w:ascii="Times New Roman" w:hAnsi="Times New Roman" w:cs="Times New Roman"/>
          <w:sz w:val="24"/>
          <w:szCs w:val="24"/>
        </w:rPr>
        <w:t>μm</w:t>
      </w:r>
      <w:r w:rsidR="009F22FD" w:rsidRPr="00FD0105">
        <w:rPr>
          <w:rFonts w:ascii="Times New Roman" w:hAnsi="Times New Roman" w:cs="Times New Roman"/>
          <w:sz w:val="24"/>
          <w:szCs w:val="24"/>
        </w:rPr>
        <w:t xml:space="preserve"> screen for 5 minutes. The amount of fines was calculated as a percentage of the sieved material.  The moisture content of the granules was determined using the infra-red moisture determination balance. 2 g of the powder was evenly distributed on the weighing pan of the balance and the lid was closed before pressing start to activate the heater.</w:t>
      </w:r>
      <w:r w:rsidR="001479ED" w:rsidRPr="00FD0105">
        <w:rPr>
          <w:rFonts w:ascii="Times New Roman" w:hAnsi="Times New Roman" w:cs="Times New Roman"/>
          <w:sz w:val="24"/>
          <w:szCs w:val="24"/>
        </w:rPr>
        <w:t xml:space="preserve"> A sound of an alarm indicated the stabilization of the weigh reading and the percentage weight loss on drying was recorded. The theoretical tablet weight was calculated and the percentage deviation allowed by the British Pharmacopoeia was determined.</w:t>
      </w:r>
    </w:p>
    <w:p w:rsidR="00692ECF" w:rsidRPr="00FD0105" w:rsidRDefault="00F465C1" w:rsidP="00E6635C">
      <w:pPr>
        <w:spacing w:line="480" w:lineRule="auto"/>
        <w:ind w:firstLine="720"/>
        <w:rPr>
          <w:rFonts w:ascii="Times New Roman" w:hAnsi="Times New Roman" w:cs="Times New Roman"/>
          <w:bCs/>
          <w:sz w:val="24"/>
          <w:szCs w:val="24"/>
        </w:rPr>
      </w:pPr>
      <w:r w:rsidRPr="00FD0105">
        <w:rPr>
          <w:rFonts w:ascii="Times New Roman" w:hAnsi="Times New Roman" w:cs="Times New Roman"/>
          <w:sz w:val="24"/>
          <w:szCs w:val="24"/>
        </w:rPr>
        <w:t xml:space="preserve">To make the </w:t>
      </w:r>
      <w:r w:rsidR="00367C1A" w:rsidRPr="00FD0105">
        <w:rPr>
          <w:rFonts w:ascii="Times New Roman" w:hAnsi="Times New Roman" w:cs="Times New Roman"/>
          <w:sz w:val="24"/>
          <w:szCs w:val="24"/>
        </w:rPr>
        <w:t>tablets, the</w:t>
      </w:r>
      <w:r w:rsidRPr="00FD0105">
        <w:rPr>
          <w:rFonts w:ascii="Times New Roman" w:hAnsi="Times New Roman" w:cs="Times New Roman"/>
          <w:sz w:val="24"/>
          <w:szCs w:val="24"/>
        </w:rPr>
        <w:t xml:space="preserve"> granules were transferred to the hopper of the tablet machine with tablets being compressed using 10.35 mm concave punch and die set.</w:t>
      </w:r>
      <w:r w:rsidR="00AC07AE" w:rsidRPr="00FD0105">
        <w:rPr>
          <w:rFonts w:ascii="Times New Roman" w:hAnsi="Times New Roman" w:cs="Times New Roman"/>
          <w:sz w:val="24"/>
          <w:szCs w:val="24"/>
        </w:rPr>
        <w:t xml:space="preserve"> Initially, </w:t>
      </w:r>
      <w:r w:rsidR="00AC07AE" w:rsidRPr="00FD0105">
        <w:rPr>
          <w:rFonts w:ascii="Times New Roman" w:hAnsi="Times New Roman" w:cs="Times New Roman"/>
          <w:bCs/>
          <w:sz w:val="24"/>
          <w:szCs w:val="24"/>
        </w:rPr>
        <w:t>adjustments were</w:t>
      </w:r>
      <w:r w:rsidR="00692ECF" w:rsidRPr="00FD0105">
        <w:rPr>
          <w:rFonts w:ascii="Times New Roman" w:hAnsi="Times New Roman" w:cs="Times New Roman"/>
          <w:bCs/>
          <w:sz w:val="24"/>
          <w:szCs w:val="24"/>
        </w:rPr>
        <w:t xml:space="preserve"> made to the lower punch setting and the tablets compressed manually until a</w:t>
      </w:r>
      <w:r w:rsidR="00367C1A" w:rsidRPr="00FD0105">
        <w:rPr>
          <w:rFonts w:ascii="Times New Roman" w:hAnsi="Times New Roman" w:cs="Times New Roman"/>
          <w:bCs/>
          <w:sz w:val="24"/>
          <w:szCs w:val="24"/>
        </w:rPr>
        <w:t xml:space="preserve"> </w:t>
      </w:r>
      <w:r w:rsidR="00AC07AE" w:rsidRPr="00FD0105">
        <w:rPr>
          <w:rFonts w:ascii="Times New Roman" w:hAnsi="Times New Roman" w:cs="Times New Roman"/>
          <w:bCs/>
          <w:sz w:val="24"/>
          <w:szCs w:val="24"/>
        </w:rPr>
        <w:t>tablet of satisfactory weight was</w:t>
      </w:r>
      <w:r w:rsidR="00692ECF" w:rsidRPr="00FD0105">
        <w:rPr>
          <w:rFonts w:ascii="Times New Roman" w:hAnsi="Times New Roman" w:cs="Times New Roman"/>
          <w:bCs/>
          <w:sz w:val="24"/>
          <w:szCs w:val="24"/>
        </w:rPr>
        <w:t xml:space="preserve"> produced. The pressu</w:t>
      </w:r>
      <w:r w:rsidR="00AC07AE" w:rsidRPr="00FD0105">
        <w:rPr>
          <w:rFonts w:ascii="Times New Roman" w:hAnsi="Times New Roman" w:cs="Times New Roman"/>
          <w:bCs/>
          <w:sz w:val="24"/>
          <w:szCs w:val="24"/>
        </w:rPr>
        <w:t>re applied by the upper punch was</w:t>
      </w:r>
      <w:r w:rsidR="00692ECF" w:rsidRPr="00FD0105">
        <w:rPr>
          <w:rFonts w:ascii="Times New Roman" w:hAnsi="Times New Roman" w:cs="Times New Roman"/>
          <w:bCs/>
          <w:sz w:val="24"/>
          <w:szCs w:val="24"/>
        </w:rPr>
        <w:t xml:space="preserve"> increased</w:t>
      </w:r>
      <w:r w:rsidR="00367C1A" w:rsidRPr="00FD0105">
        <w:rPr>
          <w:rFonts w:ascii="Times New Roman" w:hAnsi="Times New Roman" w:cs="Times New Roman"/>
          <w:bCs/>
          <w:sz w:val="24"/>
          <w:szCs w:val="24"/>
        </w:rPr>
        <w:t xml:space="preserve"> </w:t>
      </w:r>
      <w:r w:rsidR="00692ECF" w:rsidRPr="00FD0105">
        <w:rPr>
          <w:rFonts w:ascii="Times New Roman" w:hAnsi="Times New Roman" w:cs="Times New Roman"/>
          <w:bCs/>
          <w:sz w:val="24"/>
          <w:szCs w:val="24"/>
        </w:rPr>
        <w:t>progressively until tab</w:t>
      </w:r>
      <w:r w:rsidR="00AC07AE" w:rsidRPr="00FD0105">
        <w:rPr>
          <w:rFonts w:ascii="Times New Roman" w:hAnsi="Times New Roman" w:cs="Times New Roman"/>
          <w:bCs/>
          <w:sz w:val="24"/>
          <w:szCs w:val="24"/>
        </w:rPr>
        <w:t>lets of the correct hardness were</w:t>
      </w:r>
      <w:r w:rsidR="00692ECF" w:rsidRPr="00FD0105">
        <w:rPr>
          <w:rFonts w:ascii="Times New Roman" w:hAnsi="Times New Roman" w:cs="Times New Roman"/>
          <w:bCs/>
          <w:sz w:val="24"/>
          <w:szCs w:val="24"/>
        </w:rPr>
        <w:t xml:space="preserve"> obtained.</w:t>
      </w:r>
      <w:r w:rsidR="00367C1A" w:rsidRPr="00FD0105">
        <w:rPr>
          <w:rFonts w:ascii="Times New Roman" w:hAnsi="Times New Roman" w:cs="Times New Roman"/>
          <w:bCs/>
          <w:sz w:val="24"/>
          <w:szCs w:val="24"/>
        </w:rPr>
        <w:t xml:space="preserve"> </w:t>
      </w:r>
      <w:r w:rsidR="00AC07AE" w:rsidRPr="00FD0105">
        <w:rPr>
          <w:rFonts w:ascii="Times New Roman" w:hAnsi="Times New Roman" w:cs="Times New Roman"/>
          <w:bCs/>
          <w:sz w:val="24"/>
          <w:szCs w:val="24"/>
        </w:rPr>
        <w:t xml:space="preserve"> The tablets were dusted with compressed air and their weight and hardness determined.</w:t>
      </w:r>
      <w:r w:rsidR="00AD5827" w:rsidRPr="00FD0105">
        <w:rPr>
          <w:rFonts w:ascii="Times New Roman" w:hAnsi="Times New Roman" w:cs="Times New Roman"/>
          <w:bCs/>
          <w:sz w:val="24"/>
          <w:szCs w:val="24"/>
        </w:rPr>
        <w:t xml:space="preserve"> After that, 20 tablets were weighed and their friability was determined. Six of the tablets were used to perform the disintegration test for uncoated tablets and the time taken for disintegration recorded in minutes.</w:t>
      </w:r>
      <w:r w:rsidR="004E31B6" w:rsidRPr="00FD0105">
        <w:rPr>
          <w:rFonts w:ascii="Times New Roman" w:hAnsi="Times New Roman" w:cs="Times New Roman"/>
          <w:bCs/>
          <w:sz w:val="24"/>
          <w:szCs w:val="24"/>
        </w:rPr>
        <w:t xml:space="preserve"> The weight uniformity, hardness, and yield was compared with a control chart.</w:t>
      </w:r>
    </w:p>
    <w:p w:rsidR="00FB1249" w:rsidRDefault="004E31B6" w:rsidP="00FB1249">
      <w:pPr>
        <w:spacing w:line="480" w:lineRule="auto"/>
        <w:ind w:firstLine="720"/>
        <w:rPr>
          <w:rFonts w:ascii="Times New Roman" w:hAnsi="Times New Roman" w:cs="Times New Roman"/>
          <w:sz w:val="24"/>
          <w:szCs w:val="24"/>
        </w:rPr>
      </w:pPr>
      <w:r w:rsidRPr="00FD0105">
        <w:rPr>
          <w:rFonts w:ascii="Times New Roman" w:hAnsi="Times New Roman" w:cs="Times New Roman"/>
          <w:bCs/>
          <w:sz w:val="24"/>
          <w:szCs w:val="24"/>
        </w:rPr>
        <w:lastRenderedPageBreak/>
        <w:t>In the wet granulation method, the material used included ibuprofen, lactose B.P., starch B.P., avicel 101</w:t>
      </w:r>
      <w:r w:rsidR="00314CCC" w:rsidRPr="00FD0105">
        <w:rPr>
          <w:rFonts w:ascii="Times New Roman" w:hAnsi="Times New Roman" w:cs="Times New Roman"/>
          <w:bCs/>
          <w:sz w:val="24"/>
          <w:szCs w:val="24"/>
        </w:rPr>
        <w:t xml:space="preserve">, 20 percent PVP solution, </w:t>
      </w:r>
      <w:r w:rsidR="00314CCC" w:rsidRPr="00FD0105">
        <w:rPr>
          <w:rFonts w:ascii="Times New Roman" w:hAnsi="Times New Roman" w:cs="Times New Roman"/>
          <w:sz w:val="24"/>
          <w:szCs w:val="24"/>
        </w:rPr>
        <w:t>c</w:t>
      </w:r>
      <w:r w:rsidR="00314CCC" w:rsidRPr="00FD0105">
        <w:rPr>
          <w:rFonts w:ascii="Times New Roman" w:hAnsi="Times New Roman" w:cs="Times New Roman"/>
          <w:sz w:val="24"/>
          <w:szCs w:val="24"/>
        </w:rPr>
        <w:t>ross-linked sodium carboxymethyl cellulose solution, and magnesium stearate.</w:t>
      </w:r>
      <w:r w:rsidR="00BD6FEF" w:rsidRPr="00FD0105">
        <w:rPr>
          <w:rFonts w:ascii="Times New Roman" w:hAnsi="Times New Roman" w:cs="Times New Roman"/>
          <w:sz w:val="24"/>
          <w:szCs w:val="24"/>
        </w:rPr>
        <w:t xml:space="preserve"> The amount of materials was calculated by weighing the amount that was required to produce 1500 tablets. </w:t>
      </w:r>
    </w:p>
    <w:p w:rsidR="00053891" w:rsidRPr="00FD0105" w:rsidRDefault="00BD6FEF" w:rsidP="00FB1249">
      <w:pPr>
        <w:spacing w:line="480" w:lineRule="auto"/>
        <w:ind w:firstLine="720"/>
        <w:rPr>
          <w:rFonts w:ascii="Times New Roman" w:hAnsi="Times New Roman" w:cs="Times New Roman"/>
          <w:sz w:val="24"/>
          <w:szCs w:val="24"/>
        </w:rPr>
      </w:pPr>
      <w:r w:rsidRPr="00FD0105">
        <w:rPr>
          <w:rFonts w:ascii="Times New Roman" w:hAnsi="Times New Roman" w:cs="Times New Roman"/>
          <w:sz w:val="24"/>
          <w:szCs w:val="24"/>
        </w:rPr>
        <w:t xml:space="preserve">The four ingredients (ibuprofen, lactose, starch and avicel) were combined and mixed in the planetary mixer for 10 minutes. The granulation binder was prepared by measuring 150 mL of 20 percent PVP solution and adding it to the mixer slowly for 5 minutes. The wet mass was granulated by passing it through a suitable screen on the Jackson-Crockatt Granulator using shallow angled granulating head.  The granules were then dried by heating in the fluid bed drier for 5 minutes at 60 </w:t>
      </w:r>
      <w:r w:rsidRPr="00FD0105">
        <w:rPr>
          <w:rFonts w:ascii="Times New Roman" w:hAnsi="Times New Roman" w:cs="Times New Roman"/>
          <w:sz w:val="24"/>
          <w:szCs w:val="24"/>
          <w:vertAlign w:val="superscript"/>
        </w:rPr>
        <w:t xml:space="preserve">0 </w:t>
      </w:r>
      <w:r w:rsidRPr="00FD0105">
        <w:rPr>
          <w:rFonts w:ascii="Times New Roman" w:hAnsi="Times New Roman" w:cs="Times New Roman"/>
          <w:sz w:val="24"/>
          <w:szCs w:val="24"/>
        </w:rPr>
        <w:t>C.</w:t>
      </w:r>
      <w:r w:rsidR="00724D65" w:rsidRPr="00FD0105">
        <w:rPr>
          <w:rFonts w:ascii="Times New Roman" w:hAnsi="Times New Roman" w:cs="Times New Roman"/>
          <w:sz w:val="24"/>
          <w:szCs w:val="24"/>
        </w:rPr>
        <w:t xml:space="preserve"> The flow rate, </w:t>
      </w:r>
      <w:r w:rsidR="000236DF" w:rsidRPr="00FD0105">
        <w:rPr>
          <w:rFonts w:ascii="Times New Roman" w:hAnsi="Times New Roman" w:cs="Times New Roman"/>
          <w:sz w:val="24"/>
          <w:szCs w:val="24"/>
        </w:rPr>
        <w:t>moisture content</w:t>
      </w:r>
      <w:r w:rsidR="00724D65" w:rsidRPr="00FD0105">
        <w:rPr>
          <w:rFonts w:ascii="Times New Roman" w:hAnsi="Times New Roman" w:cs="Times New Roman"/>
          <w:sz w:val="24"/>
          <w:szCs w:val="24"/>
        </w:rPr>
        <w:t>, and theoretical tablet weight were</w:t>
      </w:r>
      <w:r w:rsidR="000236DF" w:rsidRPr="00FD0105">
        <w:rPr>
          <w:rFonts w:ascii="Times New Roman" w:hAnsi="Times New Roman" w:cs="Times New Roman"/>
          <w:sz w:val="24"/>
          <w:szCs w:val="24"/>
        </w:rPr>
        <w:t xml:space="preserve"> determined just like in direct compression method.</w:t>
      </w:r>
      <w:r w:rsidR="00053891" w:rsidRPr="00FD0105">
        <w:rPr>
          <w:rFonts w:ascii="Times New Roman" w:hAnsi="Times New Roman" w:cs="Times New Roman"/>
          <w:sz w:val="24"/>
          <w:szCs w:val="24"/>
        </w:rPr>
        <w:t xml:space="preserve"> Tableting was similar to the one done in direct compression but here 10.32 mm was used. Friability and disintegration test followed the same procedure like in direct compression method.</w:t>
      </w:r>
    </w:p>
    <w:p w:rsidR="005718E3" w:rsidRPr="00FD0105" w:rsidRDefault="005718E3">
      <w:pPr>
        <w:rPr>
          <w:rFonts w:ascii="Times New Roman" w:hAnsi="Times New Roman" w:cs="Times New Roman"/>
          <w:sz w:val="24"/>
          <w:szCs w:val="24"/>
        </w:rPr>
      </w:pPr>
      <w:r w:rsidRPr="00FD0105">
        <w:rPr>
          <w:rFonts w:ascii="Times New Roman" w:hAnsi="Times New Roman" w:cs="Times New Roman"/>
          <w:sz w:val="24"/>
          <w:szCs w:val="24"/>
        </w:rPr>
        <w:br w:type="page"/>
      </w:r>
    </w:p>
    <w:p w:rsidR="00053891" w:rsidRPr="00FD0105" w:rsidRDefault="00053891" w:rsidP="005718E3">
      <w:pPr>
        <w:spacing w:line="480" w:lineRule="auto"/>
        <w:jc w:val="center"/>
        <w:rPr>
          <w:rFonts w:ascii="Times New Roman" w:hAnsi="Times New Roman" w:cs="Times New Roman"/>
          <w:sz w:val="24"/>
          <w:szCs w:val="24"/>
        </w:rPr>
      </w:pPr>
      <w:r w:rsidRPr="00FD0105">
        <w:rPr>
          <w:rFonts w:ascii="Times New Roman" w:hAnsi="Times New Roman" w:cs="Times New Roman"/>
          <w:sz w:val="24"/>
          <w:szCs w:val="24"/>
        </w:rPr>
        <w:lastRenderedPageBreak/>
        <w:t>References</w:t>
      </w:r>
    </w:p>
    <w:p w:rsidR="005718E3" w:rsidRPr="005718E3" w:rsidRDefault="005718E3" w:rsidP="00E77176">
      <w:pPr>
        <w:spacing w:after="0" w:line="480" w:lineRule="auto"/>
        <w:ind w:left="720" w:hanging="720"/>
        <w:rPr>
          <w:rFonts w:ascii="Times New Roman" w:eastAsia="Times New Roman" w:hAnsi="Times New Roman" w:cs="Times New Roman"/>
          <w:sz w:val="24"/>
          <w:szCs w:val="24"/>
        </w:rPr>
      </w:pPr>
      <w:bookmarkStart w:id="0" w:name="_GoBack"/>
      <w:r w:rsidRPr="005718E3">
        <w:rPr>
          <w:rFonts w:ascii="Times New Roman" w:eastAsia="Times New Roman" w:hAnsi="Times New Roman" w:cs="Times New Roman"/>
          <w:sz w:val="24"/>
          <w:szCs w:val="24"/>
        </w:rPr>
        <w:t xml:space="preserve">Rainsford, K. D. (2013). Ibuprofen: from invention to an OTC therapeutic mainstay. </w:t>
      </w:r>
      <w:r w:rsidRPr="005718E3">
        <w:rPr>
          <w:rFonts w:ascii="Times New Roman" w:eastAsia="Times New Roman" w:hAnsi="Times New Roman" w:cs="Times New Roman"/>
          <w:i/>
          <w:iCs/>
          <w:sz w:val="24"/>
          <w:szCs w:val="24"/>
        </w:rPr>
        <w:t>International Journal of Clinical Practice</w:t>
      </w:r>
      <w:r w:rsidRPr="005718E3">
        <w:rPr>
          <w:rFonts w:ascii="Times New Roman" w:eastAsia="Times New Roman" w:hAnsi="Times New Roman" w:cs="Times New Roman"/>
          <w:sz w:val="24"/>
          <w:szCs w:val="24"/>
        </w:rPr>
        <w:t xml:space="preserve">, </w:t>
      </w:r>
      <w:r w:rsidRPr="005718E3">
        <w:rPr>
          <w:rFonts w:ascii="Times New Roman" w:eastAsia="Times New Roman" w:hAnsi="Times New Roman" w:cs="Times New Roman"/>
          <w:i/>
          <w:iCs/>
          <w:sz w:val="24"/>
          <w:szCs w:val="24"/>
        </w:rPr>
        <w:t>67</w:t>
      </w:r>
      <w:r w:rsidRPr="005718E3">
        <w:rPr>
          <w:rFonts w:ascii="Times New Roman" w:eastAsia="Times New Roman" w:hAnsi="Times New Roman" w:cs="Times New Roman"/>
          <w:sz w:val="24"/>
          <w:szCs w:val="24"/>
        </w:rPr>
        <w:t>, 9-20.</w:t>
      </w:r>
    </w:p>
    <w:p w:rsidR="00BD6FEF" w:rsidRPr="00FD0105" w:rsidRDefault="00053891" w:rsidP="00E77176">
      <w:pPr>
        <w:spacing w:line="480" w:lineRule="auto"/>
        <w:ind w:left="720" w:hanging="720"/>
        <w:rPr>
          <w:rFonts w:ascii="Times New Roman" w:hAnsi="Times New Roman" w:cs="Times New Roman"/>
          <w:sz w:val="24"/>
          <w:szCs w:val="24"/>
        </w:rPr>
      </w:pPr>
      <w:r w:rsidRPr="00FD0105">
        <w:rPr>
          <w:rFonts w:ascii="Times New Roman" w:hAnsi="Times New Roman" w:cs="Times New Roman"/>
          <w:sz w:val="24"/>
          <w:szCs w:val="24"/>
        </w:rPr>
        <w:t xml:space="preserve">United States Environmental Protection Agency. (n.d.).  Green Chemistry. Retrieved from https://www.epa.gov/greenchemistry </w:t>
      </w:r>
      <w:bookmarkEnd w:id="0"/>
    </w:p>
    <w:sectPr w:rsidR="00BD6FEF" w:rsidRPr="00FD0105" w:rsidSect="006973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FCB" w:rsidRDefault="00426FCB" w:rsidP="0069735F">
      <w:pPr>
        <w:spacing w:after="0" w:line="240" w:lineRule="auto"/>
      </w:pPr>
      <w:r>
        <w:separator/>
      </w:r>
    </w:p>
  </w:endnote>
  <w:endnote w:type="continuationSeparator" w:id="0">
    <w:p w:rsidR="00426FCB" w:rsidRDefault="00426FCB" w:rsidP="00697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altName w:val="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FCB" w:rsidRDefault="00426FCB" w:rsidP="0069735F">
      <w:pPr>
        <w:spacing w:after="0" w:line="240" w:lineRule="auto"/>
      </w:pPr>
      <w:r>
        <w:separator/>
      </w:r>
    </w:p>
  </w:footnote>
  <w:footnote w:type="continuationSeparator" w:id="0">
    <w:p w:rsidR="00426FCB" w:rsidRDefault="00426FCB" w:rsidP="00697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35F" w:rsidRPr="0069735F" w:rsidRDefault="0069735F">
    <w:pPr>
      <w:pStyle w:val="Header"/>
      <w:jc w:val="right"/>
      <w:rPr>
        <w:rFonts w:ascii="Times New Roman" w:hAnsi="Times New Roman" w:cs="Times New Roman"/>
        <w:sz w:val="24"/>
        <w:szCs w:val="24"/>
      </w:rPr>
    </w:pPr>
    <w:r w:rsidRPr="0069735F">
      <w:rPr>
        <w:rFonts w:ascii="Times New Roman" w:hAnsi="Times New Roman" w:cs="Times New Roman"/>
        <w:sz w:val="24"/>
        <w:szCs w:val="24"/>
      </w:rPr>
      <w:t>MANUFACTURE OF IBUPROFEN</w:t>
    </w:r>
    <w:r w:rsidRPr="0069735F">
      <w:rPr>
        <w:rFonts w:ascii="Times New Roman" w:hAnsi="Times New Roman" w:cs="Times New Roman"/>
        <w:sz w:val="24"/>
        <w:szCs w:val="24"/>
      </w:rPr>
      <w:tab/>
    </w:r>
    <w:r w:rsidRPr="0069735F">
      <w:rPr>
        <w:rFonts w:ascii="Times New Roman" w:hAnsi="Times New Roman" w:cs="Times New Roman"/>
        <w:sz w:val="24"/>
        <w:szCs w:val="24"/>
      </w:rPr>
      <w:tab/>
    </w:r>
    <w:sdt>
      <w:sdtPr>
        <w:rPr>
          <w:rFonts w:ascii="Times New Roman" w:hAnsi="Times New Roman" w:cs="Times New Roman"/>
          <w:sz w:val="24"/>
          <w:szCs w:val="24"/>
        </w:rPr>
        <w:id w:val="-1207327538"/>
        <w:docPartObj>
          <w:docPartGallery w:val="Page Numbers (Top of Page)"/>
          <w:docPartUnique/>
        </w:docPartObj>
      </w:sdtPr>
      <w:sdtEndPr>
        <w:rPr>
          <w:noProof/>
        </w:rPr>
      </w:sdtEndPr>
      <w:sdtContent>
        <w:r w:rsidRPr="0069735F">
          <w:rPr>
            <w:rFonts w:ascii="Times New Roman" w:hAnsi="Times New Roman" w:cs="Times New Roman"/>
            <w:sz w:val="24"/>
            <w:szCs w:val="24"/>
          </w:rPr>
          <w:fldChar w:fldCharType="begin"/>
        </w:r>
        <w:r w:rsidRPr="0069735F">
          <w:rPr>
            <w:rFonts w:ascii="Times New Roman" w:hAnsi="Times New Roman" w:cs="Times New Roman"/>
            <w:sz w:val="24"/>
            <w:szCs w:val="24"/>
          </w:rPr>
          <w:instrText xml:space="preserve"> PAGE   \* MERGEFORMAT </w:instrText>
        </w:r>
        <w:r w:rsidRPr="0069735F">
          <w:rPr>
            <w:rFonts w:ascii="Times New Roman" w:hAnsi="Times New Roman" w:cs="Times New Roman"/>
            <w:sz w:val="24"/>
            <w:szCs w:val="24"/>
          </w:rPr>
          <w:fldChar w:fldCharType="separate"/>
        </w:r>
        <w:r w:rsidR="00E77176">
          <w:rPr>
            <w:rFonts w:ascii="Times New Roman" w:hAnsi="Times New Roman" w:cs="Times New Roman"/>
            <w:noProof/>
            <w:sz w:val="24"/>
            <w:szCs w:val="24"/>
          </w:rPr>
          <w:t>5</w:t>
        </w:r>
        <w:r w:rsidRPr="0069735F">
          <w:rPr>
            <w:rFonts w:ascii="Times New Roman" w:hAnsi="Times New Roman" w:cs="Times New Roman"/>
            <w:noProof/>
            <w:sz w:val="24"/>
            <w:szCs w:val="24"/>
          </w:rPr>
          <w:fldChar w:fldCharType="end"/>
        </w:r>
      </w:sdtContent>
    </w:sdt>
  </w:p>
  <w:p w:rsidR="0069735F" w:rsidRDefault="0069735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35F" w:rsidRDefault="0069735F">
    <w:pPr>
      <w:pStyle w:val="Header"/>
    </w:pPr>
    <w:r>
      <w:rPr>
        <w:rFonts w:ascii="Times New Roman" w:hAnsi="Times New Roman" w:cs="Times New Roman"/>
        <w:sz w:val="24"/>
        <w:szCs w:val="24"/>
      </w:rPr>
      <w:t xml:space="preserve">Running head: </w:t>
    </w:r>
    <w:r w:rsidRPr="0069735F">
      <w:rPr>
        <w:rFonts w:ascii="Times New Roman" w:hAnsi="Times New Roman" w:cs="Times New Roman"/>
        <w:sz w:val="24"/>
        <w:szCs w:val="24"/>
      </w:rPr>
      <w:t>MANUFACTURE OF IBUPROFEN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4C3"/>
    <w:rsid w:val="000236DF"/>
    <w:rsid w:val="00037292"/>
    <w:rsid w:val="00053891"/>
    <w:rsid w:val="00071891"/>
    <w:rsid w:val="001479ED"/>
    <w:rsid w:val="001C48AA"/>
    <w:rsid w:val="002274D4"/>
    <w:rsid w:val="002F0F6D"/>
    <w:rsid w:val="00307776"/>
    <w:rsid w:val="00311143"/>
    <w:rsid w:val="00314CCC"/>
    <w:rsid w:val="00367C1A"/>
    <w:rsid w:val="00426FCB"/>
    <w:rsid w:val="00441C24"/>
    <w:rsid w:val="004E31B6"/>
    <w:rsid w:val="005129FB"/>
    <w:rsid w:val="005718E3"/>
    <w:rsid w:val="006245FB"/>
    <w:rsid w:val="00692ECF"/>
    <w:rsid w:val="0069735F"/>
    <w:rsid w:val="00724D65"/>
    <w:rsid w:val="00751F24"/>
    <w:rsid w:val="00836BD7"/>
    <w:rsid w:val="00847A4E"/>
    <w:rsid w:val="008839C3"/>
    <w:rsid w:val="00951ECB"/>
    <w:rsid w:val="009F22FD"/>
    <w:rsid w:val="00A944C3"/>
    <w:rsid w:val="00AC07AE"/>
    <w:rsid w:val="00AC20C6"/>
    <w:rsid w:val="00AD5827"/>
    <w:rsid w:val="00B1103F"/>
    <w:rsid w:val="00BD6FEF"/>
    <w:rsid w:val="00CF0C51"/>
    <w:rsid w:val="00D77EE3"/>
    <w:rsid w:val="00DA011D"/>
    <w:rsid w:val="00DE7DC6"/>
    <w:rsid w:val="00DF292D"/>
    <w:rsid w:val="00E6635C"/>
    <w:rsid w:val="00E77176"/>
    <w:rsid w:val="00EE0051"/>
    <w:rsid w:val="00F36F1C"/>
    <w:rsid w:val="00F465C1"/>
    <w:rsid w:val="00F94B93"/>
    <w:rsid w:val="00FB1249"/>
    <w:rsid w:val="00FD0105"/>
    <w:rsid w:val="00FD0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6E6F1"/>
  <w15:chartTrackingRefBased/>
  <w15:docId w15:val="{D397401F-21EA-47D6-88B9-FBD887C1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6B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97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35F"/>
  </w:style>
  <w:style w:type="paragraph" w:styleId="Footer">
    <w:name w:val="footer"/>
    <w:basedOn w:val="Normal"/>
    <w:link w:val="FooterChar"/>
    <w:uiPriority w:val="99"/>
    <w:unhideWhenUsed/>
    <w:rsid w:val="00697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650934">
      <w:bodyDiv w:val="1"/>
      <w:marLeft w:val="0"/>
      <w:marRight w:val="0"/>
      <w:marTop w:val="0"/>
      <w:marBottom w:val="0"/>
      <w:divBdr>
        <w:top w:val="none" w:sz="0" w:space="0" w:color="auto"/>
        <w:left w:val="none" w:sz="0" w:space="0" w:color="auto"/>
        <w:bottom w:val="none" w:sz="0" w:space="0" w:color="auto"/>
        <w:right w:val="none" w:sz="0" w:space="0" w:color="auto"/>
      </w:divBdr>
      <w:divsChild>
        <w:div w:id="541136452">
          <w:marLeft w:val="0"/>
          <w:marRight w:val="0"/>
          <w:marTop w:val="0"/>
          <w:marBottom w:val="0"/>
          <w:divBdr>
            <w:top w:val="none" w:sz="0" w:space="0" w:color="auto"/>
            <w:left w:val="none" w:sz="0" w:space="0" w:color="auto"/>
            <w:bottom w:val="none" w:sz="0" w:space="0" w:color="auto"/>
            <w:right w:val="none" w:sz="0" w:space="0" w:color="auto"/>
          </w:divBdr>
        </w:div>
      </w:divsChild>
    </w:div>
    <w:div w:id="167761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5</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35</cp:revision>
  <dcterms:created xsi:type="dcterms:W3CDTF">2020-08-18T06:20:00Z</dcterms:created>
  <dcterms:modified xsi:type="dcterms:W3CDTF">2020-08-18T08:28:00Z</dcterms:modified>
</cp:coreProperties>
</file>