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5D88ED" w14:textId="2EA31E07" w:rsidR="00E81978" w:rsidRDefault="00762387">
      <w:pPr>
        <w:pStyle w:val="Title"/>
      </w:pPr>
      <w:sdt>
        <w:sdtPr>
          <w:alias w:val="Title:"/>
          <w:tag w:val="Title:"/>
          <w:id w:val="726351117"/>
          <w:placeholder>
            <w:docPart w:val="685AA9D419A34965BB3C310DF7F1AA9E"/>
          </w:placeholder>
          <w:dataBinding w:prefixMappings="xmlns:ns0='http://purl.org/dc/elements/1.1/' xmlns:ns1='http://schemas.openxmlformats.org/package/2006/metadata/core-properties' " w:xpath="/ns1:coreProperties[1]/ns0:title[1]" w:storeItemID="{6C3C8BC8-F283-45AE-878A-BAB7291924A1}"/>
          <w:text w:multiLine="1"/>
        </w:sdtPr>
        <w:sdtEndPr/>
        <w:sdtContent>
          <w:r>
            <w:t>Mass Shooting</w:t>
          </w:r>
        </w:sdtContent>
      </w:sdt>
    </w:p>
    <w:p w14:paraId="5A5ADD8A" w14:textId="5A766E66" w:rsidR="00B823AA" w:rsidRDefault="00762387" w:rsidP="00B823AA">
      <w:pPr>
        <w:pStyle w:val="Title2"/>
      </w:pPr>
      <w:r>
        <w:t>Student’s Name</w:t>
      </w:r>
    </w:p>
    <w:p w14:paraId="3AB49FF0" w14:textId="7FC7677B" w:rsidR="0051046A" w:rsidRDefault="00762387" w:rsidP="0051046A">
      <w:pPr>
        <w:pStyle w:val="Title2"/>
      </w:pPr>
      <w:r>
        <w:t>Institutional Affiliation</w:t>
      </w:r>
    </w:p>
    <w:p w14:paraId="1FD9D8B0" w14:textId="4CACA853" w:rsidR="0051046A" w:rsidRDefault="00762387" w:rsidP="0051046A">
      <w:pPr>
        <w:pStyle w:val="Title2"/>
      </w:pPr>
      <w:r>
        <w:t>Date Submitted</w:t>
      </w:r>
    </w:p>
    <w:p w14:paraId="4A2F42CE" w14:textId="77777777" w:rsidR="0051046A" w:rsidRDefault="00762387">
      <w:r>
        <w:br w:type="page"/>
      </w:r>
    </w:p>
    <w:p w14:paraId="7E126F96" w14:textId="6E5A1EAE" w:rsidR="00E81978" w:rsidRDefault="00762387" w:rsidP="008B78EE">
      <w:pPr>
        <w:pStyle w:val="Title2"/>
      </w:pPr>
      <w:r>
        <w:lastRenderedPageBreak/>
        <w:t>Mass Shooting</w:t>
      </w:r>
    </w:p>
    <w:p w14:paraId="24D7AC54" w14:textId="0BE7CDFE" w:rsidR="008B78EE" w:rsidRDefault="00762387" w:rsidP="008B78EE">
      <w:pPr>
        <w:pStyle w:val="Title2"/>
        <w:ind w:firstLine="720"/>
        <w:jc w:val="left"/>
      </w:pPr>
      <w:r>
        <w:t xml:space="preserve">The term mass shooting despite becoming a center of interest for most </w:t>
      </w:r>
      <w:r w:rsidR="007A4E4D">
        <w:t>academic researchers, law enforcement agencies</w:t>
      </w:r>
      <w:r w:rsidR="000C2B54">
        <w:t>,</w:t>
      </w:r>
      <w:r w:rsidR="007A4E4D">
        <w:t xml:space="preserve"> and legal fraternities in the course of criminal law, has not received a standardized definition. Therefore, it is quite confusing when </w:t>
      </w:r>
      <w:r w:rsidR="000C2B54">
        <w:t>deciding</w:t>
      </w:r>
      <w:r w:rsidR="007A4E4D">
        <w:t xml:space="preserve"> a case as </w:t>
      </w:r>
      <w:r w:rsidR="000C2B54">
        <w:t xml:space="preserve">a </w:t>
      </w:r>
      <w:r w:rsidR="007A4E4D">
        <w:t>mass shooting. However, from a composition of researchers, many have agreed that mass shooting involves a scenario where, a lone shooter, kills over three people, without including him and eventually does so by randomly selecting the victims</w:t>
      </w:r>
      <w:r w:rsidR="00343E03">
        <w:t xml:space="preserve"> as purported by </w:t>
      </w:r>
      <w:r w:rsidR="00343E03">
        <w:rPr>
          <w:color w:val="000000"/>
          <w:shd w:val="clear" w:color="auto" w:fill="FFFFFF"/>
        </w:rPr>
        <w:t xml:space="preserve">Washington Post, </w:t>
      </w:r>
      <w:r>
        <w:rPr>
          <w:color w:val="000000"/>
          <w:shd w:val="clear" w:color="auto" w:fill="FFFFFF"/>
        </w:rPr>
        <w:t>(</w:t>
      </w:r>
      <w:r w:rsidR="00343E03">
        <w:rPr>
          <w:color w:val="000000"/>
          <w:shd w:val="clear" w:color="auto" w:fill="FFFFFF"/>
        </w:rPr>
        <w:t>2018)</w:t>
      </w:r>
      <w:r w:rsidR="007A4E4D">
        <w:t xml:space="preserve">. </w:t>
      </w:r>
      <w:r w:rsidR="00AB55F1">
        <w:t xml:space="preserve">However, </w:t>
      </w:r>
      <w:r>
        <w:rPr>
          <w:color w:val="000000"/>
          <w:shd w:val="clear" w:color="auto" w:fill="FFFFFF"/>
        </w:rPr>
        <w:t>(Fox and</w:t>
      </w:r>
      <w:r w:rsidR="00343E03">
        <w:rPr>
          <w:color w:val="000000"/>
          <w:shd w:val="clear" w:color="auto" w:fill="FFFFFF"/>
        </w:rPr>
        <w:t xml:space="preserve"> </w:t>
      </w:r>
      <w:proofErr w:type="spellStart"/>
      <w:r w:rsidR="00343E03">
        <w:rPr>
          <w:color w:val="000000"/>
          <w:shd w:val="clear" w:color="auto" w:fill="FFFFFF"/>
        </w:rPr>
        <w:t>DeLateur</w:t>
      </w:r>
      <w:proofErr w:type="spellEnd"/>
      <w:r w:rsidR="00343E03">
        <w:rPr>
          <w:color w:val="000000"/>
          <w:shd w:val="clear" w:color="auto" w:fill="FFFFFF"/>
        </w:rPr>
        <w:t>, 2013</w:t>
      </w:r>
      <w:bookmarkStart w:id="0" w:name="_GoBack"/>
      <w:bookmarkEnd w:id="0"/>
      <w:r w:rsidR="00343E03">
        <w:rPr>
          <w:color w:val="000000"/>
          <w:shd w:val="clear" w:color="auto" w:fill="FFFFFF"/>
        </w:rPr>
        <w:t xml:space="preserve">) in their arguments suggest </w:t>
      </w:r>
      <w:r w:rsidR="00AB55F1">
        <w:t xml:space="preserve">the tool for murder does not change, it is usually the gun. </w:t>
      </w:r>
      <w:r w:rsidR="007A4E4D">
        <w:t xml:space="preserve">It should be understood that the choice of victims is not based on a specified criterion. Mass killing has been </w:t>
      </w:r>
      <w:r w:rsidR="000C2B54">
        <w:t>o</w:t>
      </w:r>
      <w:r w:rsidR="007A4E4D">
        <w:t>n the rise from 1967 to date with 2019 reporting the highest numbers of victims, where over 500 causalities from different states.</w:t>
      </w:r>
    </w:p>
    <w:p w14:paraId="5D1469EB" w14:textId="6F7C618C" w:rsidR="00D1152F" w:rsidRDefault="00762387" w:rsidP="008B78EE">
      <w:pPr>
        <w:pStyle w:val="Title2"/>
        <w:ind w:firstLine="720"/>
        <w:jc w:val="left"/>
      </w:pPr>
      <w:r w:rsidRPr="00D1152F">
        <w:t>One could ask themselves what could be contributing to such fearless acts that leave a lot of damage. Usually, the person committing mass killing may be influenced to do so by several factors that go beyond robbery wit</w:t>
      </w:r>
      <w:r w:rsidRPr="00D1152F">
        <w:t xml:space="preserve">h violence. It should be understood that most mass killings do not even involve any form of robbery (Washington Post, 2018). The criminals may be driven to do so by </w:t>
      </w:r>
      <w:r w:rsidR="004921AE" w:rsidRPr="00D1152F">
        <w:t>political</w:t>
      </w:r>
      <w:r w:rsidRPr="00D1152F">
        <w:t>, social, or political reasons. However, these reasons as to why someone pi</w:t>
      </w:r>
      <w:r w:rsidRPr="00D1152F">
        <w:t>cks a gun and shoots more than three innocent people do not justify the act at all.</w:t>
      </w:r>
    </w:p>
    <w:p w14:paraId="4E718225" w14:textId="77777777" w:rsidR="00D1152F" w:rsidRDefault="00762387" w:rsidP="00D1152F">
      <w:pPr>
        <w:pStyle w:val="Title2"/>
        <w:ind w:firstLine="720"/>
        <w:jc w:val="left"/>
      </w:pPr>
      <w:r w:rsidRPr="00D1152F">
        <w:t>Some individuals do so on the verge of seeking attention from the public and media. Usually, these criminals may be having psychological problems that drive them to seek pu</w:t>
      </w:r>
      <w:r w:rsidRPr="00D1152F">
        <w:t>blic approval through an act of mass shooting (</w:t>
      </w:r>
      <w:proofErr w:type="spellStart"/>
      <w:r w:rsidRPr="00D1152F">
        <w:t>Gopal</w:t>
      </w:r>
      <w:proofErr w:type="spellEnd"/>
      <w:r w:rsidRPr="00D1152F">
        <w:t xml:space="preserve"> and Greenwood, 2017). Others do it to prove a point such as threatening the government or demanding some identification. These are usually terrorists. The other lot that does it out of an armed robbery g</w:t>
      </w:r>
      <w:r w:rsidRPr="00D1152F">
        <w:t xml:space="preserve">one wrong to do so in the effort to </w:t>
      </w:r>
      <w:r w:rsidRPr="00D1152F">
        <w:lastRenderedPageBreak/>
        <w:t>escape arrest. Consequently, no matter the reason, the crime or the place the act is usually leaving a lot of impacts.</w:t>
      </w:r>
    </w:p>
    <w:p w14:paraId="7A0FE922" w14:textId="77777777" w:rsidR="008B78EE" w:rsidRDefault="00762387" w:rsidP="008B78EE">
      <w:pPr>
        <w:pStyle w:val="Title2"/>
        <w:ind w:firstLine="720"/>
        <w:jc w:val="left"/>
      </w:pPr>
      <w:r>
        <w:t>The impact of this criminal act goes beyond the perpetrator, the injured, the dead</w:t>
      </w:r>
      <w:r w:rsidR="000C2B54">
        <w:t>,</w:t>
      </w:r>
      <w:r>
        <w:t xml:space="preserve"> and those who wit</w:t>
      </w:r>
      <w:r>
        <w:t>ness th</w:t>
      </w:r>
      <w:r w:rsidR="00BF6E3B">
        <w:t>ese</w:t>
      </w:r>
      <w:r>
        <w:t xml:space="preserve"> incidents. </w:t>
      </w:r>
      <w:r w:rsidR="00BF6E3B">
        <w:t>To start with, mass shooting leads to los</w:t>
      </w:r>
      <w:r w:rsidR="000C2B54">
        <w:t>s</w:t>
      </w:r>
      <w:r w:rsidR="00BF6E3B">
        <w:t xml:space="preserve"> of lives that have nothing to do with the killings, this is because the act is done without a motive to target a specific person.</w:t>
      </w:r>
      <w:r w:rsidR="00AB55F1">
        <w:t xml:space="preserve"> More than thirty thousand people die every year in </w:t>
      </w:r>
      <w:r w:rsidR="000C2B54">
        <w:t xml:space="preserve">the </w:t>
      </w:r>
      <w:r w:rsidR="00AB55F1">
        <w:t>USA as a result of gun violence, with a reasonable percentage being from mass shooting while others involve suicide and other forms of gun violence</w:t>
      </w:r>
      <w:r w:rsidR="00343E03">
        <w:t xml:space="preserve"> as recorded by </w:t>
      </w:r>
      <w:r w:rsidR="00343E03">
        <w:rPr>
          <w:color w:val="000000"/>
          <w:shd w:val="clear" w:color="auto" w:fill="FFFFFF"/>
        </w:rPr>
        <w:t>(Washington Post, 2018)</w:t>
      </w:r>
      <w:r w:rsidR="00AB55F1">
        <w:t>.</w:t>
      </w:r>
      <w:r w:rsidR="00D1152F" w:rsidRPr="00D1152F">
        <w:t xml:space="preserve"> Equally, mass killing ensures over four dead people in a single occurrence with some of them taking over ten to fifty lives at a single happening.</w:t>
      </w:r>
    </w:p>
    <w:p w14:paraId="68939892" w14:textId="1278BC09" w:rsidR="008B78EE" w:rsidRDefault="00762387" w:rsidP="008B78EE">
      <w:pPr>
        <w:pStyle w:val="Title2"/>
        <w:ind w:firstLine="720"/>
        <w:jc w:val="left"/>
      </w:pPr>
      <w:r>
        <w:t xml:space="preserve">Secondly, the injured may take home cases of disabilities that may never get healed hence depriving them of the nice life they had before. </w:t>
      </w:r>
      <w:r>
        <w:rPr>
          <w:color w:val="000000"/>
          <w:shd w:val="clear" w:color="auto" w:fill="FFFFFF"/>
        </w:rPr>
        <w:t xml:space="preserve">Lowe and </w:t>
      </w:r>
      <w:proofErr w:type="spellStart"/>
      <w:r>
        <w:rPr>
          <w:color w:val="000000"/>
          <w:shd w:val="clear" w:color="auto" w:fill="FFFFFF"/>
        </w:rPr>
        <w:t>Galea</w:t>
      </w:r>
      <w:proofErr w:type="spellEnd"/>
      <w:r>
        <w:rPr>
          <w:color w:val="000000"/>
          <w:shd w:val="clear" w:color="auto" w:fill="FFFFFF"/>
        </w:rPr>
        <w:t xml:space="preserve"> (</w:t>
      </w:r>
      <w:r w:rsidR="00343E03">
        <w:rPr>
          <w:color w:val="000000"/>
          <w:shd w:val="clear" w:color="auto" w:fill="FFFFFF"/>
        </w:rPr>
        <w:t>2016)</w:t>
      </w:r>
      <w:r w:rsidR="00DB08C8">
        <w:rPr>
          <w:color w:val="000000"/>
          <w:shd w:val="clear" w:color="auto" w:fill="FFFFFF"/>
        </w:rPr>
        <w:t>,</w:t>
      </w:r>
      <w:r w:rsidR="00343E03">
        <w:rPr>
          <w:color w:val="000000"/>
          <w:shd w:val="clear" w:color="auto" w:fill="FFFFFF"/>
        </w:rPr>
        <w:t xml:space="preserve"> suggested that </w:t>
      </w:r>
      <w:r w:rsidR="00343E03">
        <w:t>t</w:t>
      </w:r>
      <w:r>
        <w:t>o the</w:t>
      </w:r>
      <w:r>
        <w:t xml:space="preserve"> people who get to </w:t>
      </w:r>
      <w:r w:rsidR="00343E03">
        <w:t xml:space="preserve">be involved in </w:t>
      </w:r>
      <w:r w:rsidR="000C2B54">
        <w:t xml:space="preserve">a </w:t>
      </w:r>
      <w:r w:rsidR="00343E03">
        <w:t>mass shooting</w:t>
      </w:r>
      <w:r>
        <w:t xml:space="preserve">, the incidence </w:t>
      </w:r>
      <w:r w:rsidR="007B682C">
        <w:t>instills</w:t>
      </w:r>
      <w:r>
        <w:t xml:space="preserve"> fear and trauma to an extent some get diagnosed with mental illness.</w:t>
      </w:r>
      <w:r w:rsidRPr="008B78EE">
        <w:t xml:space="preserve"> Witnessing a mass shooting can destroy someone’s mental health and lead to serious problems that may take long sessions of psychiatry to help out. Small children who lose their parents also fall victim to mental illness probably for the rest of their live</w:t>
      </w:r>
      <w:r w:rsidRPr="008B78EE">
        <w:t>s.</w:t>
      </w:r>
    </w:p>
    <w:p w14:paraId="65116582" w14:textId="77777777" w:rsidR="008B78EE" w:rsidRDefault="00762387" w:rsidP="008B78EE">
      <w:pPr>
        <w:pStyle w:val="Title2"/>
        <w:ind w:firstLine="720"/>
        <w:jc w:val="left"/>
      </w:pPr>
      <w:r>
        <w:t>T</w:t>
      </w:r>
      <w:r w:rsidR="007F4E1E">
        <w:t xml:space="preserve">hose who are </w:t>
      </w:r>
      <w:r w:rsidR="007B682C">
        <w:t>caught</w:t>
      </w:r>
      <w:r w:rsidR="007F4E1E">
        <w:t xml:space="preserve"> in the incidence as the practitioners usually most of them end up in jail while others kill themselves on spot or get killed by the police. To families, gaps are left when such incidences occur leaving some homes motherless, fatherless</w:t>
      </w:r>
      <w:r w:rsidR="000C2B54">
        <w:t>,</w:t>
      </w:r>
      <w:r w:rsidR="007F4E1E">
        <w:t xml:space="preserve"> or childless.</w:t>
      </w:r>
      <w:r>
        <w:t xml:space="preserve"> </w:t>
      </w:r>
      <w:r w:rsidRPr="008B78EE">
        <w:t>If on a single occasion both parents are killed, this may result in orphans who do not have a place to go (</w:t>
      </w:r>
      <w:proofErr w:type="spellStart"/>
      <w:r w:rsidRPr="008B78EE">
        <w:t>Gopal</w:t>
      </w:r>
      <w:proofErr w:type="spellEnd"/>
      <w:r w:rsidRPr="008B78EE">
        <w:t xml:space="preserve"> and Greenwood, 2017). The result is damaged families as a result of the death of loved ones as a result of mass shootings. O</w:t>
      </w:r>
      <w:r w:rsidRPr="008B78EE">
        <w:t xml:space="preserve">ther families are left to nurse wounds of disabilities that may </w:t>
      </w:r>
      <w:r w:rsidRPr="008B78EE">
        <w:lastRenderedPageBreak/>
        <w:t>occur during the mass shooting when an individual is shot but fortunately survives. In a single shooting killing ten people, ten families may end up being affected and consequently burying a b</w:t>
      </w:r>
      <w:r w:rsidRPr="008B78EE">
        <w:t>eloved one from such incidents</w:t>
      </w:r>
      <w:r>
        <w:t>.</w:t>
      </w:r>
    </w:p>
    <w:p w14:paraId="0B6C0A9E" w14:textId="3AD227E0" w:rsidR="008B78EE" w:rsidRDefault="00762387" w:rsidP="008B78EE">
      <w:pPr>
        <w:pStyle w:val="Title2"/>
        <w:ind w:firstLine="720"/>
        <w:jc w:val="left"/>
      </w:pPr>
      <w:r w:rsidRPr="008B78EE">
        <w:t>Usually, the mass shooting has a great impact on governance and specifically the gun-related part. Any single mass shooting evokes the affected state to impose policies on the same in a relatively huge way. The impact of thi</w:t>
      </w:r>
      <w:r w:rsidRPr="008B78EE">
        <w:t xml:space="preserve">s is that they end up having a constant review on the same to try and curb the crime. The other political impact on the same is that election outcomes are hugely affected (Squires, 2012). Research conducted between 2000 to 2016 proved that republicans end </w:t>
      </w:r>
      <w:r w:rsidRPr="008B78EE">
        <w:t xml:space="preserve">up losing votes hugely in the areas where mass shootings take place. Democrats on the other hand usually end up demanding </w:t>
      </w:r>
      <w:r w:rsidR="004921AE" w:rsidRPr="008B78EE">
        <w:t>tighter</w:t>
      </w:r>
      <w:r w:rsidRPr="008B78EE">
        <w:t xml:space="preserve"> gun policies as a result of the same. Not forgetting agencies dealing with these issues usually have something to say aga</w:t>
      </w:r>
      <w:r w:rsidRPr="008B78EE">
        <w:t>inst the government in case such incidences occur.</w:t>
      </w:r>
    </w:p>
    <w:p w14:paraId="06D711A5" w14:textId="49F957AF" w:rsidR="008B78EE" w:rsidRDefault="00762387" w:rsidP="008B78EE">
      <w:pPr>
        <w:pStyle w:val="Title2"/>
        <w:ind w:firstLine="720"/>
        <w:jc w:val="left"/>
      </w:pPr>
      <w:r w:rsidRPr="008B78EE">
        <w:t xml:space="preserve">The American gun policy has had a lot to contribute as far as the increment of this form of crime is concerned. The American legal </w:t>
      </w:r>
      <w:r w:rsidR="004921AE" w:rsidRPr="008B78EE">
        <w:t>framework of gun laws and policies has</w:t>
      </w:r>
      <w:r w:rsidRPr="008B78EE">
        <w:t xml:space="preserve"> been blamed for the massive mass s</w:t>
      </w:r>
      <w:r w:rsidRPr="008B78EE">
        <w:t>hooting taking place over various states. What is wrong with the American gun policy? One would question that and still want to know how it has ended up elevating criminal acts (</w:t>
      </w:r>
      <w:proofErr w:type="spellStart"/>
      <w:r w:rsidRPr="008B78EE">
        <w:t>Yousaf</w:t>
      </w:r>
      <w:proofErr w:type="spellEnd"/>
      <w:r w:rsidRPr="008B78EE">
        <w:t>, 2018). Research has shown that in some states where laws for gun owner</w:t>
      </w:r>
      <w:r w:rsidRPr="008B78EE">
        <w:t>ship are more relaxed, crimes of mass shootings are equally increased. However, in the quest to dig deep the correlation between the two, researchers found out that an increase in the number of gun ownership by ten percent would inversely increase mass sho</w:t>
      </w:r>
      <w:r w:rsidRPr="008B78EE">
        <w:t>otings by over thirty-five percent.</w:t>
      </w:r>
    </w:p>
    <w:p w14:paraId="47AD1D1E" w14:textId="3CD25872" w:rsidR="00B806D9" w:rsidRDefault="00762387" w:rsidP="008B78EE">
      <w:pPr>
        <w:pStyle w:val="Title2"/>
        <w:ind w:firstLine="720"/>
        <w:jc w:val="left"/>
      </w:pPr>
      <w:r>
        <w:t>In conclusion, m</w:t>
      </w:r>
      <w:r w:rsidR="001079AE">
        <w:t>ost human right</w:t>
      </w:r>
      <w:r w:rsidR="000C2B54">
        <w:t>s</w:t>
      </w:r>
      <w:r w:rsidR="001079AE">
        <w:t xml:space="preserve"> defenders alongside families who have suffered victims </w:t>
      </w:r>
      <w:r w:rsidR="000C2B54">
        <w:t>of</w:t>
      </w:r>
      <w:r w:rsidR="001079AE">
        <w:t xml:space="preserve"> this kind of violence have come out boldly to demand a change in the gun policies in </w:t>
      </w:r>
      <w:r w:rsidR="000C2B54">
        <w:t xml:space="preserve">the </w:t>
      </w:r>
      <w:r w:rsidR="001079AE">
        <w:t xml:space="preserve">USA. </w:t>
      </w:r>
      <w:r w:rsidR="001079AE">
        <w:lastRenderedPageBreak/>
        <w:t>Usually, the main argument would involve demanding the government to try and reduce ownership of such ammunition by individuals</w:t>
      </w:r>
      <w:r w:rsidR="00343E03">
        <w:t xml:space="preserve"> as stated by </w:t>
      </w:r>
      <w:r w:rsidR="00343E03">
        <w:rPr>
          <w:color w:val="000000"/>
          <w:shd w:val="clear" w:color="auto" w:fill="FFFFFF"/>
        </w:rPr>
        <w:t>(</w:t>
      </w:r>
      <w:proofErr w:type="spellStart"/>
      <w:r w:rsidR="00343E03">
        <w:rPr>
          <w:color w:val="000000"/>
          <w:shd w:val="clear" w:color="auto" w:fill="FFFFFF"/>
        </w:rPr>
        <w:t>Reeping</w:t>
      </w:r>
      <w:proofErr w:type="spellEnd"/>
      <w:r w:rsidR="00DB08C8">
        <w:rPr>
          <w:color w:val="000000"/>
          <w:shd w:val="clear" w:color="auto" w:fill="FFFFFF"/>
        </w:rPr>
        <w:t>,</w:t>
      </w:r>
      <w:r w:rsidR="00343E03">
        <w:rPr>
          <w:color w:val="000000"/>
          <w:shd w:val="clear" w:color="auto" w:fill="FFFFFF"/>
        </w:rPr>
        <w:t xml:space="preserve"> et al., 2019)</w:t>
      </w:r>
      <w:r w:rsidR="001079AE">
        <w:t xml:space="preserve">. The main thing that the government can do is to first reinforce policies to prevent citizens from randomly owning </w:t>
      </w:r>
      <w:r w:rsidR="00456563">
        <w:t>ammunition</w:t>
      </w:r>
      <w:r w:rsidR="001079AE">
        <w:t xml:space="preserve"> while at the same time revoking all </w:t>
      </w:r>
      <w:r w:rsidR="00456563">
        <w:t>licenses</w:t>
      </w:r>
      <w:r w:rsidR="001079AE">
        <w:t xml:space="preserve"> from arm</w:t>
      </w:r>
      <w:r w:rsidR="000C2B54">
        <w:t>s</w:t>
      </w:r>
      <w:r w:rsidR="001079AE">
        <w:t xml:space="preserve"> dealers and keeping it a primary government business.</w:t>
      </w:r>
      <w:r>
        <w:t xml:space="preserve"> </w:t>
      </w:r>
      <w:r w:rsidR="00A43A2C">
        <w:t>These killings</w:t>
      </w:r>
      <w:r>
        <w:t xml:space="preserve"> are harming the society and the nation at large.</w:t>
      </w:r>
    </w:p>
    <w:p w14:paraId="6212F727" w14:textId="77777777" w:rsidR="00B806D9" w:rsidRDefault="00762387">
      <w:r>
        <w:br w:type="page"/>
      </w:r>
    </w:p>
    <w:p w14:paraId="7D914FD2" w14:textId="77777777" w:rsidR="00B806D9" w:rsidRPr="00B806D9" w:rsidRDefault="00762387" w:rsidP="008B78EE">
      <w:pPr>
        <w:ind w:firstLine="0"/>
        <w:jc w:val="center"/>
        <w:rPr>
          <w:rFonts w:ascii="Times New Roman" w:eastAsia="Times New Roman" w:hAnsi="Times New Roman" w:cs="Times New Roman"/>
          <w:color w:val="000000"/>
          <w:kern w:val="0"/>
          <w:lang w:eastAsia="en-US"/>
        </w:rPr>
      </w:pPr>
      <w:r w:rsidRPr="00B806D9">
        <w:rPr>
          <w:rFonts w:ascii="Times New Roman" w:eastAsia="Times New Roman" w:hAnsi="Times New Roman" w:cs="Times New Roman"/>
          <w:color w:val="000000"/>
          <w:kern w:val="0"/>
          <w:lang w:eastAsia="en-US"/>
        </w:rPr>
        <w:lastRenderedPageBreak/>
        <w:t>References</w:t>
      </w:r>
    </w:p>
    <w:p w14:paraId="4AB02918" w14:textId="77777777" w:rsidR="00B806D9" w:rsidRPr="00B806D9" w:rsidRDefault="00762387" w:rsidP="00B806D9">
      <w:pPr>
        <w:ind w:left="720" w:hanging="720"/>
        <w:rPr>
          <w:rFonts w:ascii="Times New Roman" w:eastAsia="Times New Roman" w:hAnsi="Times New Roman" w:cs="Times New Roman"/>
          <w:color w:val="000000"/>
          <w:kern w:val="0"/>
          <w:lang w:eastAsia="en-US"/>
        </w:rPr>
      </w:pPr>
      <w:proofErr w:type="gramStart"/>
      <w:r w:rsidRPr="00B806D9">
        <w:rPr>
          <w:rFonts w:ascii="Times New Roman" w:eastAsia="Times New Roman" w:hAnsi="Times New Roman" w:cs="Times New Roman"/>
          <w:color w:val="000000"/>
          <w:kern w:val="0"/>
          <w:lang w:eastAsia="en-US"/>
        </w:rPr>
        <w:t xml:space="preserve">Fox, J. A., &amp; </w:t>
      </w:r>
      <w:proofErr w:type="spellStart"/>
      <w:r w:rsidRPr="00B806D9">
        <w:rPr>
          <w:rFonts w:ascii="Times New Roman" w:eastAsia="Times New Roman" w:hAnsi="Times New Roman" w:cs="Times New Roman"/>
          <w:color w:val="000000"/>
          <w:kern w:val="0"/>
          <w:lang w:eastAsia="en-US"/>
        </w:rPr>
        <w:t>DeLateur</w:t>
      </w:r>
      <w:proofErr w:type="spellEnd"/>
      <w:r w:rsidRPr="00B806D9">
        <w:rPr>
          <w:rFonts w:ascii="Times New Roman" w:eastAsia="Times New Roman" w:hAnsi="Times New Roman" w:cs="Times New Roman"/>
          <w:color w:val="000000"/>
          <w:kern w:val="0"/>
          <w:lang w:eastAsia="en-US"/>
        </w:rPr>
        <w:t>, M. J. (2013).</w:t>
      </w:r>
      <w:proofErr w:type="gramEnd"/>
      <w:r w:rsidRPr="00B806D9">
        <w:rPr>
          <w:rFonts w:ascii="Times New Roman" w:eastAsia="Times New Roman" w:hAnsi="Times New Roman" w:cs="Times New Roman"/>
          <w:color w:val="000000"/>
          <w:kern w:val="0"/>
          <w:lang w:eastAsia="en-US"/>
        </w:rPr>
        <w:t xml:space="preserve"> </w:t>
      </w:r>
      <w:proofErr w:type="gramStart"/>
      <w:r w:rsidRPr="00B806D9">
        <w:rPr>
          <w:rFonts w:ascii="Times New Roman" w:eastAsia="Times New Roman" w:hAnsi="Times New Roman" w:cs="Times New Roman"/>
          <w:color w:val="000000"/>
          <w:kern w:val="0"/>
          <w:lang w:eastAsia="en-US"/>
        </w:rPr>
        <w:t>Mass Shootings in America.</w:t>
      </w:r>
      <w:proofErr w:type="gramEnd"/>
      <w:r w:rsidRPr="00B806D9">
        <w:rPr>
          <w:rFonts w:ascii="Times New Roman" w:eastAsia="Times New Roman" w:hAnsi="Times New Roman" w:cs="Times New Roman"/>
          <w:color w:val="000000"/>
          <w:kern w:val="0"/>
          <w:lang w:eastAsia="en-US"/>
        </w:rPr>
        <w:t> </w:t>
      </w:r>
      <w:r w:rsidRPr="00B806D9">
        <w:rPr>
          <w:rFonts w:ascii="Times New Roman" w:eastAsia="Times New Roman" w:hAnsi="Times New Roman" w:cs="Times New Roman"/>
          <w:i/>
          <w:iCs/>
          <w:color w:val="000000"/>
          <w:kern w:val="0"/>
          <w:lang w:eastAsia="en-US"/>
        </w:rPr>
        <w:t>Homic</w:t>
      </w:r>
      <w:r w:rsidRPr="00B806D9">
        <w:rPr>
          <w:rFonts w:ascii="Times New Roman" w:eastAsia="Times New Roman" w:hAnsi="Times New Roman" w:cs="Times New Roman"/>
          <w:i/>
          <w:iCs/>
          <w:color w:val="000000"/>
          <w:kern w:val="0"/>
          <w:lang w:eastAsia="en-US"/>
        </w:rPr>
        <w:t>ide Studies</w:t>
      </w:r>
      <w:r w:rsidRPr="00B806D9">
        <w:rPr>
          <w:rFonts w:ascii="Times New Roman" w:eastAsia="Times New Roman" w:hAnsi="Times New Roman" w:cs="Times New Roman"/>
          <w:color w:val="000000"/>
          <w:kern w:val="0"/>
          <w:lang w:eastAsia="en-US"/>
        </w:rPr>
        <w:t>, </w:t>
      </w:r>
      <w:r w:rsidRPr="00B806D9">
        <w:rPr>
          <w:rFonts w:ascii="Times New Roman" w:eastAsia="Times New Roman" w:hAnsi="Times New Roman" w:cs="Times New Roman"/>
          <w:i/>
          <w:iCs/>
          <w:color w:val="000000"/>
          <w:kern w:val="0"/>
          <w:lang w:eastAsia="en-US"/>
        </w:rPr>
        <w:t>18</w:t>
      </w:r>
      <w:r w:rsidRPr="00B806D9">
        <w:rPr>
          <w:rFonts w:ascii="Times New Roman" w:eastAsia="Times New Roman" w:hAnsi="Times New Roman" w:cs="Times New Roman"/>
          <w:color w:val="000000"/>
          <w:kern w:val="0"/>
          <w:lang w:eastAsia="en-US"/>
        </w:rPr>
        <w:t>(1), 125–145. https://doi.org/10.1177/1088767913510297</w:t>
      </w:r>
    </w:p>
    <w:p w14:paraId="632556A8" w14:textId="77777777" w:rsidR="00B806D9" w:rsidRPr="00B806D9" w:rsidRDefault="00762387" w:rsidP="00B806D9">
      <w:pPr>
        <w:ind w:left="720" w:hanging="720"/>
        <w:rPr>
          <w:rFonts w:ascii="Times New Roman" w:eastAsia="Times New Roman" w:hAnsi="Times New Roman" w:cs="Times New Roman"/>
          <w:color w:val="000000"/>
          <w:kern w:val="0"/>
          <w:lang w:eastAsia="en-US"/>
        </w:rPr>
      </w:pPr>
      <w:r w:rsidRPr="00B806D9">
        <w:rPr>
          <w:rFonts w:ascii="Times New Roman" w:eastAsia="Times New Roman" w:hAnsi="Times New Roman" w:cs="Times New Roman"/>
          <w:color w:val="000000"/>
          <w:kern w:val="0"/>
          <w:lang w:eastAsia="en-US"/>
        </w:rPr>
        <w:t xml:space="preserve">Lowe, S. R., &amp; </w:t>
      </w:r>
      <w:proofErr w:type="spellStart"/>
      <w:r w:rsidRPr="00B806D9">
        <w:rPr>
          <w:rFonts w:ascii="Times New Roman" w:eastAsia="Times New Roman" w:hAnsi="Times New Roman" w:cs="Times New Roman"/>
          <w:color w:val="000000"/>
          <w:kern w:val="0"/>
          <w:lang w:eastAsia="en-US"/>
        </w:rPr>
        <w:t>Galea</w:t>
      </w:r>
      <w:proofErr w:type="spellEnd"/>
      <w:r w:rsidRPr="00B806D9">
        <w:rPr>
          <w:rFonts w:ascii="Times New Roman" w:eastAsia="Times New Roman" w:hAnsi="Times New Roman" w:cs="Times New Roman"/>
          <w:color w:val="000000"/>
          <w:kern w:val="0"/>
          <w:lang w:eastAsia="en-US"/>
        </w:rPr>
        <w:t xml:space="preserve">, S. (2016). </w:t>
      </w:r>
      <w:proofErr w:type="gramStart"/>
      <w:r w:rsidRPr="00B806D9">
        <w:rPr>
          <w:rFonts w:ascii="Times New Roman" w:eastAsia="Times New Roman" w:hAnsi="Times New Roman" w:cs="Times New Roman"/>
          <w:color w:val="000000"/>
          <w:kern w:val="0"/>
          <w:lang w:eastAsia="en-US"/>
        </w:rPr>
        <w:t>The Mental Health Consequences of Mass Shootings.</w:t>
      </w:r>
      <w:proofErr w:type="gramEnd"/>
      <w:r w:rsidRPr="00B806D9">
        <w:rPr>
          <w:rFonts w:ascii="Times New Roman" w:eastAsia="Times New Roman" w:hAnsi="Times New Roman" w:cs="Times New Roman"/>
          <w:color w:val="000000"/>
          <w:kern w:val="0"/>
          <w:lang w:eastAsia="en-US"/>
        </w:rPr>
        <w:t> </w:t>
      </w:r>
      <w:r w:rsidRPr="00B806D9">
        <w:rPr>
          <w:rFonts w:ascii="Times New Roman" w:eastAsia="Times New Roman" w:hAnsi="Times New Roman" w:cs="Times New Roman"/>
          <w:i/>
          <w:iCs/>
          <w:color w:val="000000"/>
          <w:kern w:val="0"/>
          <w:lang w:eastAsia="en-US"/>
        </w:rPr>
        <w:t>Trauma, Violence, &amp; Abuse</w:t>
      </w:r>
      <w:r w:rsidRPr="00B806D9">
        <w:rPr>
          <w:rFonts w:ascii="Times New Roman" w:eastAsia="Times New Roman" w:hAnsi="Times New Roman" w:cs="Times New Roman"/>
          <w:color w:val="000000"/>
          <w:kern w:val="0"/>
          <w:lang w:eastAsia="en-US"/>
        </w:rPr>
        <w:t>, </w:t>
      </w:r>
      <w:r w:rsidRPr="00B806D9">
        <w:rPr>
          <w:rFonts w:ascii="Times New Roman" w:eastAsia="Times New Roman" w:hAnsi="Times New Roman" w:cs="Times New Roman"/>
          <w:i/>
          <w:iCs/>
          <w:color w:val="000000"/>
          <w:kern w:val="0"/>
          <w:lang w:eastAsia="en-US"/>
        </w:rPr>
        <w:t>18</w:t>
      </w:r>
      <w:r w:rsidRPr="00B806D9">
        <w:rPr>
          <w:rFonts w:ascii="Times New Roman" w:eastAsia="Times New Roman" w:hAnsi="Times New Roman" w:cs="Times New Roman"/>
          <w:color w:val="000000"/>
          <w:kern w:val="0"/>
          <w:lang w:eastAsia="en-US"/>
        </w:rPr>
        <w:t>(1), 62–82. https://doi.org/10.1177/1524838015591572</w:t>
      </w:r>
    </w:p>
    <w:p w14:paraId="2A7A5C2D" w14:textId="7494408B" w:rsidR="00B806D9" w:rsidRPr="00B806D9" w:rsidRDefault="00762387" w:rsidP="00B806D9">
      <w:pPr>
        <w:ind w:left="720" w:hanging="720"/>
        <w:rPr>
          <w:rFonts w:ascii="Times New Roman" w:eastAsia="Times New Roman" w:hAnsi="Times New Roman" w:cs="Times New Roman"/>
          <w:color w:val="000000"/>
          <w:kern w:val="0"/>
          <w:lang w:eastAsia="en-US"/>
        </w:rPr>
      </w:pPr>
      <w:proofErr w:type="spellStart"/>
      <w:r w:rsidRPr="00B806D9">
        <w:rPr>
          <w:rFonts w:ascii="Times New Roman" w:eastAsia="Times New Roman" w:hAnsi="Times New Roman" w:cs="Times New Roman"/>
          <w:color w:val="000000"/>
          <w:kern w:val="0"/>
          <w:lang w:eastAsia="en-US"/>
        </w:rPr>
        <w:t>Reeping</w:t>
      </w:r>
      <w:proofErr w:type="spellEnd"/>
      <w:r w:rsidRPr="00B806D9">
        <w:rPr>
          <w:rFonts w:ascii="Times New Roman" w:eastAsia="Times New Roman" w:hAnsi="Times New Roman" w:cs="Times New Roman"/>
          <w:color w:val="000000"/>
          <w:kern w:val="0"/>
          <w:lang w:eastAsia="en-US"/>
        </w:rPr>
        <w:t xml:space="preserve">, P. M., </w:t>
      </w:r>
      <w:proofErr w:type="spellStart"/>
      <w:r w:rsidRPr="00B806D9">
        <w:rPr>
          <w:rFonts w:ascii="Times New Roman" w:eastAsia="Times New Roman" w:hAnsi="Times New Roman" w:cs="Times New Roman"/>
          <w:color w:val="000000"/>
          <w:kern w:val="0"/>
          <w:lang w:eastAsia="en-US"/>
        </w:rPr>
        <w:t>Cerdá</w:t>
      </w:r>
      <w:proofErr w:type="spellEnd"/>
      <w:r w:rsidRPr="00B806D9">
        <w:rPr>
          <w:rFonts w:ascii="Times New Roman" w:eastAsia="Times New Roman" w:hAnsi="Times New Roman" w:cs="Times New Roman"/>
          <w:color w:val="000000"/>
          <w:kern w:val="0"/>
          <w:lang w:eastAsia="en-US"/>
        </w:rPr>
        <w:t xml:space="preserve">, M., </w:t>
      </w:r>
      <w:proofErr w:type="spellStart"/>
      <w:r w:rsidRPr="00B806D9">
        <w:rPr>
          <w:rFonts w:ascii="Times New Roman" w:eastAsia="Times New Roman" w:hAnsi="Times New Roman" w:cs="Times New Roman"/>
          <w:color w:val="000000"/>
          <w:kern w:val="0"/>
          <w:lang w:eastAsia="en-US"/>
        </w:rPr>
        <w:t>Kalesan</w:t>
      </w:r>
      <w:proofErr w:type="spellEnd"/>
      <w:r w:rsidRPr="00B806D9">
        <w:rPr>
          <w:rFonts w:ascii="Times New Roman" w:eastAsia="Times New Roman" w:hAnsi="Times New Roman" w:cs="Times New Roman"/>
          <w:color w:val="000000"/>
          <w:kern w:val="0"/>
          <w:lang w:eastAsia="en-US"/>
        </w:rPr>
        <w:t xml:space="preserve">, B., </w:t>
      </w:r>
      <w:proofErr w:type="spellStart"/>
      <w:r w:rsidRPr="00B806D9">
        <w:rPr>
          <w:rFonts w:ascii="Times New Roman" w:eastAsia="Times New Roman" w:hAnsi="Times New Roman" w:cs="Times New Roman"/>
          <w:color w:val="000000"/>
          <w:kern w:val="0"/>
          <w:lang w:eastAsia="en-US"/>
        </w:rPr>
        <w:t>Wiebe</w:t>
      </w:r>
      <w:proofErr w:type="spellEnd"/>
      <w:r w:rsidRPr="00B806D9">
        <w:rPr>
          <w:rFonts w:ascii="Times New Roman" w:eastAsia="Times New Roman" w:hAnsi="Times New Roman" w:cs="Times New Roman"/>
          <w:color w:val="000000"/>
          <w:kern w:val="0"/>
          <w:lang w:eastAsia="en-US"/>
        </w:rPr>
        <w:t xml:space="preserve">, D. J., </w:t>
      </w:r>
      <w:proofErr w:type="spellStart"/>
      <w:r w:rsidRPr="00B806D9">
        <w:rPr>
          <w:rFonts w:ascii="Times New Roman" w:eastAsia="Times New Roman" w:hAnsi="Times New Roman" w:cs="Times New Roman"/>
          <w:color w:val="000000"/>
          <w:kern w:val="0"/>
          <w:lang w:eastAsia="en-US"/>
        </w:rPr>
        <w:t>Galea</w:t>
      </w:r>
      <w:proofErr w:type="spellEnd"/>
      <w:r w:rsidRPr="00B806D9">
        <w:rPr>
          <w:rFonts w:ascii="Times New Roman" w:eastAsia="Times New Roman" w:hAnsi="Times New Roman" w:cs="Times New Roman"/>
          <w:color w:val="000000"/>
          <w:kern w:val="0"/>
          <w:lang w:eastAsia="en-US"/>
        </w:rPr>
        <w:t xml:space="preserve">, S., &amp; </w:t>
      </w:r>
      <w:proofErr w:type="spellStart"/>
      <w:r w:rsidRPr="00B806D9">
        <w:rPr>
          <w:rFonts w:ascii="Times New Roman" w:eastAsia="Times New Roman" w:hAnsi="Times New Roman" w:cs="Times New Roman"/>
          <w:color w:val="000000"/>
          <w:kern w:val="0"/>
          <w:lang w:eastAsia="en-US"/>
        </w:rPr>
        <w:t>Branas</w:t>
      </w:r>
      <w:proofErr w:type="spellEnd"/>
      <w:r w:rsidRPr="00B806D9">
        <w:rPr>
          <w:rFonts w:ascii="Times New Roman" w:eastAsia="Times New Roman" w:hAnsi="Times New Roman" w:cs="Times New Roman"/>
          <w:color w:val="000000"/>
          <w:kern w:val="0"/>
          <w:lang w:eastAsia="en-US"/>
        </w:rPr>
        <w:t>, C. C. (2019). State gun laws, gun ownership, and mass shootings in the US: cross</w:t>
      </w:r>
      <w:r w:rsidR="000C2B54">
        <w:rPr>
          <w:rFonts w:ascii="Times New Roman" w:eastAsia="Times New Roman" w:hAnsi="Times New Roman" w:cs="Times New Roman"/>
          <w:color w:val="000000"/>
          <w:kern w:val="0"/>
          <w:lang w:eastAsia="en-US"/>
        </w:rPr>
        <w:t>-</w:t>
      </w:r>
      <w:r w:rsidRPr="00B806D9">
        <w:rPr>
          <w:rFonts w:ascii="Times New Roman" w:eastAsia="Times New Roman" w:hAnsi="Times New Roman" w:cs="Times New Roman"/>
          <w:color w:val="000000"/>
          <w:kern w:val="0"/>
          <w:lang w:eastAsia="en-US"/>
        </w:rPr>
        <w:t>sectional time series. </w:t>
      </w:r>
      <w:proofErr w:type="gramStart"/>
      <w:r w:rsidRPr="00B806D9">
        <w:rPr>
          <w:rFonts w:ascii="Times New Roman" w:eastAsia="Times New Roman" w:hAnsi="Times New Roman" w:cs="Times New Roman"/>
          <w:i/>
          <w:iCs/>
          <w:color w:val="000000"/>
          <w:kern w:val="0"/>
          <w:lang w:eastAsia="en-US"/>
        </w:rPr>
        <w:t>BMJ</w:t>
      </w:r>
      <w:r w:rsidRPr="00B806D9">
        <w:rPr>
          <w:rFonts w:ascii="Times New Roman" w:eastAsia="Times New Roman" w:hAnsi="Times New Roman" w:cs="Times New Roman"/>
          <w:color w:val="000000"/>
          <w:kern w:val="0"/>
          <w:lang w:eastAsia="en-US"/>
        </w:rPr>
        <w:t>, l542.</w:t>
      </w:r>
      <w:proofErr w:type="gramEnd"/>
      <w:r w:rsidRPr="00B806D9">
        <w:rPr>
          <w:rFonts w:ascii="Times New Roman" w:eastAsia="Times New Roman" w:hAnsi="Times New Roman" w:cs="Times New Roman"/>
          <w:color w:val="000000"/>
          <w:kern w:val="0"/>
          <w:lang w:eastAsia="en-US"/>
        </w:rPr>
        <w:t xml:space="preserve"> https://doi.org/10.1136/bmj.l542</w:t>
      </w:r>
    </w:p>
    <w:p w14:paraId="7CE79E46" w14:textId="00EEA09E" w:rsidR="001079AE" w:rsidRPr="00B806D9" w:rsidRDefault="00762387" w:rsidP="00B806D9">
      <w:pPr>
        <w:ind w:left="720" w:hanging="720"/>
        <w:rPr>
          <w:rFonts w:ascii="Times New Roman" w:eastAsia="Times New Roman" w:hAnsi="Times New Roman" w:cs="Times New Roman"/>
          <w:color w:val="000000"/>
          <w:kern w:val="0"/>
          <w:lang w:eastAsia="en-US"/>
        </w:rPr>
      </w:pPr>
      <w:proofErr w:type="gramStart"/>
      <w:r w:rsidRPr="00B806D9">
        <w:rPr>
          <w:rFonts w:ascii="Times New Roman" w:eastAsia="Times New Roman" w:hAnsi="Times New Roman" w:cs="Times New Roman"/>
          <w:color w:val="000000"/>
          <w:kern w:val="0"/>
          <w:lang w:eastAsia="en-US"/>
        </w:rPr>
        <w:t>Washington Post.</w:t>
      </w:r>
      <w:proofErr w:type="gramEnd"/>
      <w:r w:rsidRPr="00B806D9">
        <w:rPr>
          <w:rFonts w:ascii="Times New Roman" w:eastAsia="Times New Roman" w:hAnsi="Times New Roman" w:cs="Times New Roman"/>
          <w:color w:val="000000"/>
          <w:kern w:val="0"/>
          <w:lang w:eastAsia="en-US"/>
        </w:rPr>
        <w:t xml:space="preserve"> (2018, February 14). </w:t>
      </w:r>
      <w:r w:rsidRPr="00B806D9">
        <w:rPr>
          <w:rFonts w:ascii="Times New Roman" w:eastAsia="Times New Roman" w:hAnsi="Times New Roman" w:cs="Times New Roman"/>
          <w:i/>
          <w:iCs/>
          <w:color w:val="000000"/>
          <w:kern w:val="0"/>
          <w:lang w:eastAsia="en-US"/>
        </w:rPr>
        <w:t xml:space="preserve">Analysis | </w:t>
      </w:r>
      <w:r w:rsidRPr="00B806D9">
        <w:rPr>
          <w:rFonts w:ascii="Times New Roman" w:eastAsia="Times New Roman" w:hAnsi="Times New Roman" w:cs="Times New Roman"/>
          <w:i/>
          <w:iCs/>
          <w:color w:val="000000"/>
          <w:kern w:val="0"/>
          <w:lang w:eastAsia="en-US"/>
        </w:rPr>
        <w:t>More than 50 years of U.S. mass shootings: The victims, sites, killers, and weapons</w:t>
      </w:r>
      <w:r w:rsidRPr="00B806D9">
        <w:rPr>
          <w:rFonts w:ascii="Times New Roman" w:eastAsia="Times New Roman" w:hAnsi="Times New Roman" w:cs="Times New Roman"/>
          <w:color w:val="000000"/>
          <w:kern w:val="0"/>
          <w:lang w:eastAsia="en-US"/>
        </w:rPr>
        <w:t xml:space="preserve">. </w:t>
      </w:r>
      <w:proofErr w:type="gramStart"/>
      <w:r w:rsidRPr="00B806D9">
        <w:rPr>
          <w:rFonts w:ascii="Times New Roman" w:eastAsia="Times New Roman" w:hAnsi="Times New Roman" w:cs="Times New Roman"/>
          <w:color w:val="000000"/>
          <w:kern w:val="0"/>
          <w:lang w:eastAsia="en-US"/>
        </w:rPr>
        <w:t>Washington Post.</w:t>
      </w:r>
      <w:proofErr w:type="gramEnd"/>
      <w:r w:rsidRPr="00B806D9">
        <w:rPr>
          <w:rFonts w:ascii="Times New Roman" w:eastAsia="Times New Roman" w:hAnsi="Times New Roman" w:cs="Times New Roman"/>
          <w:color w:val="000000"/>
          <w:kern w:val="0"/>
          <w:lang w:eastAsia="en-US"/>
        </w:rPr>
        <w:t xml:space="preserve"> https://www.washingtonpost.com/graphics/2018/national/mass-shootings-in-america/</w:t>
      </w:r>
    </w:p>
    <w:sectPr w:rsidR="001079AE" w:rsidRPr="00B806D9">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D0AE0E" w14:textId="77777777" w:rsidR="00762387" w:rsidRDefault="00762387">
      <w:pPr>
        <w:spacing w:line="240" w:lineRule="auto"/>
      </w:pPr>
      <w:r>
        <w:separator/>
      </w:r>
    </w:p>
  </w:endnote>
  <w:endnote w:type="continuationSeparator" w:id="0">
    <w:p w14:paraId="01AE16BC" w14:textId="77777777" w:rsidR="00762387" w:rsidRDefault="007623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2ABC62" w14:textId="77777777" w:rsidR="00762387" w:rsidRDefault="00762387">
      <w:pPr>
        <w:spacing w:line="240" w:lineRule="auto"/>
      </w:pPr>
      <w:r>
        <w:separator/>
      </w:r>
    </w:p>
  </w:footnote>
  <w:footnote w:type="continuationSeparator" w:id="0">
    <w:p w14:paraId="71533552" w14:textId="77777777" w:rsidR="00762387" w:rsidRDefault="007623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1F0081" w14:textId="2CE050BB" w:rsidR="00E81978" w:rsidRDefault="00762387">
    <w:pPr>
      <w:pStyle w:val="Header"/>
    </w:pPr>
    <w:sdt>
      <w:sdtPr>
        <w:rPr>
          <w:rStyle w:val="Strong"/>
        </w:rPr>
        <w:alias w:val="Running head"/>
        <w:id w:val="12739865"/>
        <w:placeholder>
          <w:docPart w:val="70968BEDB19E43AD97BE4E57ABC0CE77"/>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MASS SHOOTING</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A90E1F">
      <w:rPr>
        <w:rStyle w:val="Strong"/>
        <w:noProof/>
      </w:rPr>
      <w:t>2</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5C9D0F" w14:textId="62D780EC" w:rsidR="00E81978" w:rsidRDefault="00762387">
    <w:pPr>
      <w:pStyle w:val="Header"/>
      <w:rPr>
        <w:rStyle w:val="Strong"/>
      </w:rPr>
    </w:pPr>
    <w:r>
      <w:t xml:space="preserve">Running head: </w:t>
    </w:r>
    <w:sdt>
      <w:sdtPr>
        <w:rPr>
          <w:rStyle w:val="Strong"/>
        </w:rPr>
        <w:alias w:val="Running head"/>
        <w:id w:val="-696842620"/>
        <w:placeholder>
          <w:docPart w:val="4211ED6EE2224F179CB52644AB6D8F83"/>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MASS SHOOTING</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4921AE">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Y0tTA3NLM0NrYwtDBT0lEKTi0uzszPAykwrAUAt5Z0eiwAAAA="/>
  </w:docVars>
  <w:rsids>
    <w:rsidRoot w:val="0051046A"/>
    <w:rsid w:val="000C2B54"/>
    <w:rsid w:val="000D3F41"/>
    <w:rsid w:val="001079AE"/>
    <w:rsid w:val="001D1385"/>
    <w:rsid w:val="00343E03"/>
    <w:rsid w:val="00355DCA"/>
    <w:rsid w:val="0041769D"/>
    <w:rsid w:val="00456563"/>
    <w:rsid w:val="004921AE"/>
    <w:rsid w:val="004E5841"/>
    <w:rsid w:val="0051046A"/>
    <w:rsid w:val="00551A02"/>
    <w:rsid w:val="005534FA"/>
    <w:rsid w:val="005D0B21"/>
    <w:rsid w:val="005D3A03"/>
    <w:rsid w:val="00623B51"/>
    <w:rsid w:val="00762387"/>
    <w:rsid w:val="007A4E4D"/>
    <w:rsid w:val="007B682C"/>
    <w:rsid w:val="007F4E1E"/>
    <w:rsid w:val="008002C0"/>
    <w:rsid w:val="008B78EE"/>
    <w:rsid w:val="008C5323"/>
    <w:rsid w:val="009A6A3B"/>
    <w:rsid w:val="009F61D0"/>
    <w:rsid w:val="00A43A2C"/>
    <w:rsid w:val="00A90E1F"/>
    <w:rsid w:val="00AB55F1"/>
    <w:rsid w:val="00B806D9"/>
    <w:rsid w:val="00B823AA"/>
    <w:rsid w:val="00BA45DB"/>
    <w:rsid w:val="00BF4184"/>
    <w:rsid w:val="00BF6E3B"/>
    <w:rsid w:val="00C0601E"/>
    <w:rsid w:val="00C31D30"/>
    <w:rsid w:val="00CD6E39"/>
    <w:rsid w:val="00CF6E91"/>
    <w:rsid w:val="00D012DE"/>
    <w:rsid w:val="00D1152F"/>
    <w:rsid w:val="00D85B68"/>
    <w:rsid w:val="00DB08C8"/>
    <w:rsid w:val="00E6004D"/>
    <w:rsid w:val="00E81978"/>
    <w:rsid w:val="00F379B7"/>
    <w:rsid w:val="00F525FA"/>
    <w:rsid w:val="00FF2002"/>
    <w:rsid w:val="00FF57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85AA9D419A34965BB3C310DF7F1AA9E"/>
        <w:category>
          <w:name w:val="General"/>
          <w:gallery w:val="placeholder"/>
        </w:category>
        <w:types>
          <w:type w:val="bbPlcHdr"/>
        </w:types>
        <w:behaviors>
          <w:behavior w:val="content"/>
        </w:behaviors>
        <w:guid w:val="{99354840-428E-445F-8015-1FAE9E0CF515}"/>
      </w:docPartPr>
      <w:docPartBody>
        <w:p w:rsidR="00623B51" w:rsidRDefault="00AA4A6F">
          <w:pPr>
            <w:pStyle w:val="685AA9D419A34965BB3C310DF7F1AA9E"/>
          </w:pPr>
          <w:r>
            <w:t>[Title Here, up to 12 Words, on One to Two Lines]</w:t>
          </w:r>
        </w:p>
      </w:docPartBody>
    </w:docPart>
    <w:docPart>
      <w:docPartPr>
        <w:name w:val="70968BEDB19E43AD97BE4E57ABC0CE77"/>
        <w:category>
          <w:name w:val="General"/>
          <w:gallery w:val="placeholder"/>
        </w:category>
        <w:types>
          <w:type w:val="bbPlcHdr"/>
        </w:types>
        <w:behaviors>
          <w:behavior w:val="content"/>
        </w:behaviors>
        <w:guid w:val="{3A5E8340-F840-4B58-8C5B-A1F826E1F529}"/>
      </w:docPartPr>
      <w:docPartBody>
        <w:p w:rsidR="00623B51" w:rsidRDefault="00AA4A6F">
          <w:pPr>
            <w:pStyle w:val="70968BEDB19E43AD97BE4E57ABC0CE77"/>
          </w:pPr>
          <w:r w:rsidRPr="005D3A03">
            <w:t>Figures title:</w:t>
          </w:r>
        </w:p>
      </w:docPartBody>
    </w:docPart>
    <w:docPart>
      <w:docPartPr>
        <w:name w:val="4211ED6EE2224F179CB52644AB6D8F83"/>
        <w:category>
          <w:name w:val="General"/>
          <w:gallery w:val="placeholder"/>
        </w:category>
        <w:types>
          <w:type w:val="bbPlcHdr"/>
        </w:types>
        <w:behaviors>
          <w:behavior w:val="content"/>
        </w:behaviors>
        <w:guid w:val="{6B58F97D-56B6-4058-B50F-FF7775344655}"/>
      </w:docPartPr>
      <w:docPartBody>
        <w:p w:rsidR="00623B51" w:rsidRDefault="00AA4A6F">
          <w:pPr>
            <w:pStyle w:val="4211ED6EE2224F179CB52644AB6D8F83"/>
          </w:pPr>
          <w:r>
            <w:t xml:space="preserve">[Include all figures in their own section, following references (and footnotes and tables, if applicable).  Include a numbered caption for each figure.  Use the Table/Figure style for easy </w:t>
          </w:r>
          <w:r>
            <w:t>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A5D"/>
    <w:rsid w:val="005A2F0C"/>
    <w:rsid w:val="00623B51"/>
    <w:rsid w:val="009B7A5D"/>
    <w:rsid w:val="00AA4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85AA9D419A34965BB3C310DF7F1AA9E">
    <w:name w:val="685AA9D419A34965BB3C310DF7F1AA9E"/>
  </w:style>
  <w:style w:type="paragraph" w:customStyle="1" w:styleId="F2DDBB99A7A9461B8C7394183E7A1631">
    <w:name w:val="F2DDBB99A7A9461B8C7394183E7A1631"/>
  </w:style>
  <w:style w:type="paragraph" w:customStyle="1" w:styleId="7741B4E718B249C1B43A60A653FB09CA">
    <w:name w:val="7741B4E718B249C1B43A60A653FB09CA"/>
  </w:style>
  <w:style w:type="paragraph" w:customStyle="1" w:styleId="CA6EDAFF97844C068DA61D14BCB68F52">
    <w:name w:val="CA6EDAFF97844C068DA61D14BCB68F52"/>
  </w:style>
  <w:style w:type="paragraph" w:customStyle="1" w:styleId="5A4036E5FE7E40FF8CD3F020E68B49C0">
    <w:name w:val="5A4036E5FE7E40FF8CD3F020E68B49C0"/>
  </w:style>
  <w:style w:type="paragraph" w:customStyle="1" w:styleId="DD661506A2C64D5FBE0032745F542FBF">
    <w:name w:val="DD661506A2C64D5FBE0032745F542FBF"/>
  </w:style>
  <w:style w:type="character" w:styleId="Emphasis">
    <w:name w:val="Emphasis"/>
    <w:basedOn w:val="DefaultParagraphFont"/>
    <w:uiPriority w:val="4"/>
    <w:unhideWhenUsed/>
    <w:qFormat/>
    <w:rPr>
      <w:i/>
      <w:iCs/>
    </w:rPr>
  </w:style>
  <w:style w:type="paragraph" w:customStyle="1" w:styleId="3FE2E85206B54F2DAE46BAACE62A87F4">
    <w:name w:val="3FE2E85206B54F2DAE46BAACE62A87F4"/>
  </w:style>
  <w:style w:type="paragraph" w:customStyle="1" w:styleId="5ABD30B8A9094150BD8F04843FC1978B">
    <w:name w:val="5ABD30B8A9094150BD8F04843FC1978B"/>
  </w:style>
  <w:style w:type="paragraph" w:customStyle="1" w:styleId="8F7DA7EE01C04650BACED4620DB98287">
    <w:name w:val="8F7DA7EE01C04650BACED4620DB98287"/>
  </w:style>
  <w:style w:type="paragraph" w:customStyle="1" w:styleId="9B981A86969B4B41A5460C138D21C054">
    <w:name w:val="9B981A86969B4B41A5460C138D21C054"/>
  </w:style>
  <w:style w:type="paragraph" w:customStyle="1" w:styleId="A2C6104340D34E2E89B77407E9C9E18F">
    <w:name w:val="A2C6104340D34E2E89B77407E9C9E18F"/>
  </w:style>
  <w:style w:type="paragraph" w:customStyle="1" w:styleId="7F94571F5B0844B9BD7A7F646EE87367">
    <w:name w:val="7F94571F5B0844B9BD7A7F646EE87367"/>
  </w:style>
  <w:style w:type="paragraph" w:customStyle="1" w:styleId="2D19934C5CE54D528C8850AF45567869">
    <w:name w:val="2D19934C5CE54D528C8850AF45567869"/>
  </w:style>
  <w:style w:type="paragraph" w:customStyle="1" w:styleId="4A6AD02195D44717897CFFF79FA68C50">
    <w:name w:val="4A6AD02195D44717897CFFF79FA68C50"/>
  </w:style>
  <w:style w:type="paragraph" w:customStyle="1" w:styleId="EA3D0C31752D44339B4A31BEF7AB4565">
    <w:name w:val="EA3D0C31752D44339B4A31BEF7AB4565"/>
  </w:style>
  <w:style w:type="paragraph" w:customStyle="1" w:styleId="B14B9BE76D474C509C4F6AD4E3BBEA0A">
    <w:name w:val="B14B9BE76D474C509C4F6AD4E3BBEA0A"/>
  </w:style>
  <w:style w:type="paragraph" w:customStyle="1" w:styleId="FAF3453C3453410A9E2045641B6A27B6">
    <w:name w:val="FAF3453C3453410A9E2045641B6A27B6"/>
  </w:style>
  <w:style w:type="paragraph" w:customStyle="1" w:styleId="765C9D702876496CAECE1F194619D4BF">
    <w:name w:val="765C9D702876496CAECE1F194619D4BF"/>
  </w:style>
  <w:style w:type="paragraph" w:customStyle="1" w:styleId="5673949FB2EE4051B91E0C1FB45D5FDF">
    <w:name w:val="5673949FB2EE4051B91E0C1FB45D5FDF"/>
  </w:style>
  <w:style w:type="paragraph" w:customStyle="1" w:styleId="10B830847FC5482F863C57F241150C32">
    <w:name w:val="10B830847FC5482F863C57F241150C32"/>
  </w:style>
  <w:style w:type="paragraph" w:customStyle="1" w:styleId="0D7660EEBB234488ADCBCDDF93622B77">
    <w:name w:val="0D7660EEBB234488ADCBCDDF93622B77"/>
  </w:style>
  <w:style w:type="paragraph" w:customStyle="1" w:styleId="DD8680AD25A944E89F2B152072379FD0">
    <w:name w:val="DD8680AD25A944E89F2B152072379FD0"/>
  </w:style>
  <w:style w:type="paragraph" w:customStyle="1" w:styleId="76555719A90644A8866CE1760529F15F">
    <w:name w:val="76555719A90644A8866CE1760529F15F"/>
  </w:style>
  <w:style w:type="paragraph" w:customStyle="1" w:styleId="401BBF93A20F47ACABDAB6CEECB2B3BA">
    <w:name w:val="401BBF93A20F47ACABDAB6CEECB2B3BA"/>
  </w:style>
  <w:style w:type="paragraph" w:customStyle="1" w:styleId="31E84B2B3AA74486A40B2D413D9142E1">
    <w:name w:val="31E84B2B3AA74486A40B2D413D9142E1"/>
  </w:style>
  <w:style w:type="paragraph" w:customStyle="1" w:styleId="4C047FEFA737456D96C00EF2A882857A">
    <w:name w:val="4C047FEFA737456D96C00EF2A882857A"/>
  </w:style>
  <w:style w:type="paragraph" w:customStyle="1" w:styleId="A243D4A6CDE748E3B6C20D396B1CF8DC">
    <w:name w:val="A243D4A6CDE748E3B6C20D396B1CF8DC"/>
  </w:style>
  <w:style w:type="paragraph" w:customStyle="1" w:styleId="9C597FDFE8E449F8A5166C35F7CA128A">
    <w:name w:val="9C597FDFE8E449F8A5166C35F7CA128A"/>
  </w:style>
  <w:style w:type="paragraph" w:customStyle="1" w:styleId="96A8C2A2DAE14CACB8F5CF073D83035A">
    <w:name w:val="96A8C2A2DAE14CACB8F5CF073D83035A"/>
  </w:style>
  <w:style w:type="paragraph" w:customStyle="1" w:styleId="DD2ADAF64FD040D493219F292C798BA2">
    <w:name w:val="DD2ADAF64FD040D493219F292C798BA2"/>
  </w:style>
  <w:style w:type="paragraph" w:customStyle="1" w:styleId="98D48F1CE713404DB16547A082B279AB">
    <w:name w:val="98D48F1CE713404DB16547A082B279AB"/>
  </w:style>
  <w:style w:type="paragraph" w:customStyle="1" w:styleId="164B64EB45F94A5FB7EA87CB3C39F102">
    <w:name w:val="164B64EB45F94A5FB7EA87CB3C39F102"/>
  </w:style>
  <w:style w:type="paragraph" w:customStyle="1" w:styleId="AA08E1967B144B7AB70ECFDA1860DC08">
    <w:name w:val="AA08E1967B144B7AB70ECFDA1860DC08"/>
  </w:style>
  <w:style w:type="paragraph" w:customStyle="1" w:styleId="8B914A9F618E41F5AC0B061D72825AB4">
    <w:name w:val="8B914A9F618E41F5AC0B061D72825AB4"/>
  </w:style>
  <w:style w:type="paragraph" w:customStyle="1" w:styleId="67B9C3754DDD4158AB8B17279A29661D">
    <w:name w:val="67B9C3754DDD4158AB8B17279A29661D"/>
  </w:style>
  <w:style w:type="paragraph" w:customStyle="1" w:styleId="D488D563CE564100A4C4BADF0A621ADE">
    <w:name w:val="D488D563CE564100A4C4BADF0A621ADE"/>
  </w:style>
  <w:style w:type="paragraph" w:customStyle="1" w:styleId="E89D8107BD164AF1BE5589692B5C5ED6">
    <w:name w:val="E89D8107BD164AF1BE5589692B5C5ED6"/>
  </w:style>
  <w:style w:type="paragraph" w:customStyle="1" w:styleId="2697D9FADB674EF2BEA8BC74869700BA">
    <w:name w:val="2697D9FADB674EF2BEA8BC74869700BA"/>
  </w:style>
  <w:style w:type="paragraph" w:customStyle="1" w:styleId="8EDCDCC6AB5E47BDB9A355189A9A2EDC">
    <w:name w:val="8EDCDCC6AB5E47BDB9A355189A9A2EDC"/>
  </w:style>
  <w:style w:type="paragraph" w:customStyle="1" w:styleId="06D0EA471CA44B308A52610A754882B0">
    <w:name w:val="06D0EA471CA44B308A52610A754882B0"/>
  </w:style>
  <w:style w:type="paragraph" w:customStyle="1" w:styleId="C7E218CB5C594C5889406D919E5E933B">
    <w:name w:val="C7E218CB5C594C5889406D919E5E933B"/>
  </w:style>
  <w:style w:type="paragraph" w:customStyle="1" w:styleId="4A0D8C15605340CF850DA860ECDC116E">
    <w:name w:val="4A0D8C15605340CF850DA860ECDC116E"/>
  </w:style>
  <w:style w:type="paragraph" w:customStyle="1" w:styleId="49F6E13A13FB47C285D106AC516EB454">
    <w:name w:val="49F6E13A13FB47C285D106AC516EB454"/>
  </w:style>
  <w:style w:type="paragraph" w:customStyle="1" w:styleId="1F7EB4EC84114DF8A7EA0BFC5F2D1DAF">
    <w:name w:val="1F7EB4EC84114DF8A7EA0BFC5F2D1DAF"/>
  </w:style>
  <w:style w:type="paragraph" w:customStyle="1" w:styleId="FC7582BA2CB74AE4B4BFAE2156046108">
    <w:name w:val="FC7582BA2CB74AE4B4BFAE2156046108"/>
  </w:style>
  <w:style w:type="paragraph" w:customStyle="1" w:styleId="A2D321B3A82F4B2982C1632F81364CF6">
    <w:name w:val="A2D321B3A82F4B2982C1632F81364CF6"/>
  </w:style>
  <w:style w:type="paragraph" w:customStyle="1" w:styleId="7B8D4627FA2D42778804AFEC961B0C4D">
    <w:name w:val="7B8D4627FA2D42778804AFEC961B0C4D"/>
  </w:style>
  <w:style w:type="paragraph" w:customStyle="1" w:styleId="38E324AC2C9D401BA1160D660805F651">
    <w:name w:val="38E324AC2C9D401BA1160D660805F651"/>
  </w:style>
  <w:style w:type="paragraph" w:customStyle="1" w:styleId="CDFDB98D9FAF40689CF3E057A694E257">
    <w:name w:val="CDFDB98D9FAF40689CF3E057A694E257"/>
  </w:style>
  <w:style w:type="paragraph" w:customStyle="1" w:styleId="C3B3F3923D644C568BE46DC7D3AE0717">
    <w:name w:val="C3B3F3923D644C568BE46DC7D3AE0717"/>
  </w:style>
  <w:style w:type="paragraph" w:customStyle="1" w:styleId="8F90779916B84CDAAD3EA6587211122A">
    <w:name w:val="8F90779916B84CDAAD3EA6587211122A"/>
  </w:style>
  <w:style w:type="paragraph" w:customStyle="1" w:styleId="B2DCCA3C6AE9493C91E46ED1B9FE821C">
    <w:name w:val="B2DCCA3C6AE9493C91E46ED1B9FE821C"/>
  </w:style>
  <w:style w:type="paragraph" w:customStyle="1" w:styleId="07C663778B9645B4952B53D4CB38EC51">
    <w:name w:val="07C663778B9645B4952B53D4CB38EC51"/>
  </w:style>
  <w:style w:type="paragraph" w:customStyle="1" w:styleId="820B7BCF795E496C9D052103A7BCD984">
    <w:name w:val="820B7BCF795E496C9D052103A7BCD984"/>
  </w:style>
  <w:style w:type="paragraph" w:customStyle="1" w:styleId="5F61678A58FC47F39D1B719DB06B3587">
    <w:name w:val="5F61678A58FC47F39D1B719DB06B3587"/>
  </w:style>
  <w:style w:type="paragraph" w:customStyle="1" w:styleId="DF8E07A9ACCA4738B7898C3EF1ACB7F4">
    <w:name w:val="DF8E07A9ACCA4738B7898C3EF1ACB7F4"/>
  </w:style>
  <w:style w:type="paragraph" w:customStyle="1" w:styleId="DB931BA66C9849C284117D6C430AAE0D">
    <w:name w:val="DB931BA66C9849C284117D6C430AAE0D"/>
  </w:style>
  <w:style w:type="paragraph" w:customStyle="1" w:styleId="9A3A001C00124803AE0BC06FD07FF01C">
    <w:name w:val="9A3A001C00124803AE0BC06FD07FF01C"/>
  </w:style>
  <w:style w:type="paragraph" w:customStyle="1" w:styleId="9E7E2605FE874C7E8D2F3980CCEE13C6">
    <w:name w:val="9E7E2605FE874C7E8D2F3980CCEE13C6"/>
  </w:style>
  <w:style w:type="paragraph" w:customStyle="1" w:styleId="ED3121CE93C343D082CC2DECFF8270D8">
    <w:name w:val="ED3121CE93C343D082CC2DECFF8270D8"/>
  </w:style>
  <w:style w:type="paragraph" w:customStyle="1" w:styleId="66F31EEDBB5740428B915A3186C9F7A7">
    <w:name w:val="66F31EEDBB5740428B915A3186C9F7A7"/>
  </w:style>
  <w:style w:type="paragraph" w:customStyle="1" w:styleId="70968BEDB19E43AD97BE4E57ABC0CE77">
    <w:name w:val="70968BEDB19E43AD97BE4E57ABC0CE77"/>
  </w:style>
  <w:style w:type="paragraph" w:customStyle="1" w:styleId="4211ED6EE2224F179CB52644AB6D8F83">
    <w:name w:val="4211ED6EE2224F179CB52644AB6D8F8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85AA9D419A34965BB3C310DF7F1AA9E">
    <w:name w:val="685AA9D419A34965BB3C310DF7F1AA9E"/>
  </w:style>
  <w:style w:type="paragraph" w:customStyle="1" w:styleId="F2DDBB99A7A9461B8C7394183E7A1631">
    <w:name w:val="F2DDBB99A7A9461B8C7394183E7A1631"/>
  </w:style>
  <w:style w:type="paragraph" w:customStyle="1" w:styleId="7741B4E718B249C1B43A60A653FB09CA">
    <w:name w:val="7741B4E718B249C1B43A60A653FB09CA"/>
  </w:style>
  <w:style w:type="paragraph" w:customStyle="1" w:styleId="CA6EDAFF97844C068DA61D14BCB68F52">
    <w:name w:val="CA6EDAFF97844C068DA61D14BCB68F52"/>
  </w:style>
  <w:style w:type="paragraph" w:customStyle="1" w:styleId="5A4036E5FE7E40FF8CD3F020E68B49C0">
    <w:name w:val="5A4036E5FE7E40FF8CD3F020E68B49C0"/>
  </w:style>
  <w:style w:type="paragraph" w:customStyle="1" w:styleId="DD661506A2C64D5FBE0032745F542FBF">
    <w:name w:val="DD661506A2C64D5FBE0032745F542FBF"/>
  </w:style>
  <w:style w:type="character" w:styleId="Emphasis">
    <w:name w:val="Emphasis"/>
    <w:basedOn w:val="DefaultParagraphFont"/>
    <w:uiPriority w:val="4"/>
    <w:unhideWhenUsed/>
    <w:qFormat/>
    <w:rPr>
      <w:i/>
      <w:iCs/>
    </w:rPr>
  </w:style>
  <w:style w:type="paragraph" w:customStyle="1" w:styleId="3FE2E85206B54F2DAE46BAACE62A87F4">
    <w:name w:val="3FE2E85206B54F2DAE46BAACE62A87F4"/>
  </w:style>
  <w:style w:type="paragraph" w:customStyle="1" w:styleId="5ABD30B8A9094150BD8F04843FC1978B">
    <w:name w:val="5ABD30B8A9094150BD8F04843FC1978B"/>
  </w:style>
  <w:style w:type="paragraph" w:customStyle="1" w:styleId="8F7DA7EE01C04650BACED4620DB98287">
    <w:name w:val="8F7DA7EE01C04650BACED4620DB98287"/>
  </w:style>
  <w:style w:type="paragraph" w:customStyle="1" w:styleId="9B981A86969B4B41A5460C138D21C054">
    <w:name w:val="9B981A86969B4B41A5460C138D21C054"/>
  </w:style>
  <w:style w:type="paragraph" w:customStyle="1" w:styleId="A2C6104340D34E2E89B77407E9C9E18F">
    <w:name w:val="A2C6104340D34E2E89B77407E9C9E18F"/>
  </w:style>
  <w:style w:type="paragraph" w:customStyle="1" w:styleId="7F94571F5B0844B9BD7A7F646EE87367">
    <w:name w:val="7F94571F5B0844B9BD7A7F646EE87367"/>
  </w:style>
  <w:style w:type="paragraph" w:customStyle="1" w:styleId="2D19934C5CE54D528C8850AF45567869">
    <w:name w:val="2D19934C5CE54D528C8850AF45567869"/>
  </w:style>
  <w:style w:type="paragraph" w:customStyle="1" w:styleId="4A6AD02195D44717897CFFF79FA68C50">
    <w:name w:val="4A6AD02195D44717897CFFF79FA68C50"/>
  </w:style>
  <w:style w:type="paragraph" w:customStyle="1" w:styleId="EA3D0C31752D44339B4A31BEF7AB4565">
    <w:name w:val="EA3D0C31752D44339B4A31BEF7AB4565"/>
  </w:style>
  <w:style w:type="paragraph" w:customStyle="1" w:styleId="B14B9BE76D474C509C4F6AD4E3BBEA0A">
    <w:name w:val="B14B9BE76D474C509C4F6AD4E3BBEA0A"/>
  </w:style>
  <w:style w:type="paragraph" w:customStyle="1" w:styleId="FAF3453C3453410A9E2045641B6A27B6">
    <w:name w:val="FAF3453C3453410A9E2045641B6A27B6"/>
  </w:style>
  <w:style w:type="paragraph" w:customStyle="1" w:styleId="765C9D702876496CAECE1F194619D4BF">
    <w:name w:val="765C9D702876496CAECE1F194619D4BF"/>
  </w:style>
  <w:style w:type="paragraph" w:customStyle="1" w:styleId="5673949FB2EE4051B91E0C1FB45D5FDF">
    <w:name w:val="5673949FB2EE4051B91E0C1FB45D5FDF"/>
  </w:style>
  <w:style w:type="paragraph" w:customStyle="1" w:styleId="10B830847FC5482F863C57F241150C32">
    <w:name w:val="10B830847FC5482F863C57F241150C32"/>
  </w:style>
  <w:style w:type="paragraph" w:customStyle="1" w:styleId="0D7660EEBB234488ADCBCDDF93622B77">
    <w:name w:val="0D7660EEBB234488ADCBCDDF93622B77"/>
  </w:style>
  <w:style w:type="paragraph" w:customStyle="1" w:styleId="DD8680AD25A944E89F2B152072379FD0">
    <w:name w:val="DD8680AD25A944E89F2B152072379FD0"/>
  </w:style>
  <w:style w:type="paragraph" w:customStyle="1" w:styleId="76555719A90644A8866CE1760529F15F">
    <w:name w:val="76555719A90644A8866CE1760529F15F"/>
  </w:style>
  <w:style w:type="paragraph" w:customStyle="1" w:styleId="401BBF93A20F47ACABDAB6CEECB2B3BA">
    <w:name w:val="401BBF93A20F47ACABDAB6CEECB2B3BA"/>
  </w:style>
  <w:style w:type="paragraph" w:customStyle="1" w:styleId="31E84B2B3AA74486A40B2D413D9142E1">
    <w:name w:val="31E84B2B3AA74486A40B2D413D9142E1"/>
  </w:style>
  <w:style w:type="paragraph" w:customStyle="1" w:styleId="4C047FEFA737456D96C00EF2A882857A">
    <w:name w:val="4C047FEFA737456D96C00EF2A882857A"/>
  </w:style>
  <w:style w:type="paragraph" w:customStyle="1" w:styleId="A243D4A6CDE748E3B6C20D396B1CF8DC">
    <w:name w:val="A243D4A6CDE748E3B6C20D396B1CF8DC"/>
  </w:style>
  <w:style w:type="paragraph" w:customStyle="1" w:styleId="9C597FDFE8E449F8A5166C35F7CA128A">
    <w:name w:val="9C597FDFE8E449F8A5166C35F7CA128A"/>
  </w:style>
  <w:style w:type="paragraph" w:customStyle="1" w:styleId="96A8C2A2DAE14CACB8F5CF073D83035A">
    <w:name w:val="96A8C2A2DAE14CACB8F5CF073D83035A"/>
  </w:style>
  <w:style w:type="paragraph" w:customStyle="1" w:styleId="DD2ADAF64FD040D493219F292C798BA2">
    <w:name w:val="DD2ADAF64FD040D493219F292C798BA2"/>
  </w:style>
  <w:style w:type="paragraph" w:customStyle="1" w:styleId="98D48F1CE713404DB16547A082B279AB">
    <w:name w:val="98D48F1CE713404DB16547A082B279AB"/>
  </w:style>
  <w:style w:type="paragraph" w:customStyle="1" w:styleId="164B64EB45F94A5FB7EA87CB3C39F102">
    <w:name w:val="164B64EB45F94A5FB7EA87CB3C39F102"/>
  </w:style>
  <w:style w:type="paragraph" w:customStyle="1" w:styleId="AA08E1967B144B7AB70ECFDA1860DC08">
    <w:name w:val="AA08E1967B144B7AB70ECFDA1860DC08"/>
  </w:style>
  <w:style w:type="paragraph" w:customStyle="1" w:styleId="8B914A9F618E41F5AC0B061D72825AB4">
    <w:name w:val="8B914A9F618E41F5AC0B061D72825AB4"/>
  </w:style>
  <w:style w:type="paragraph" w:customStyle="1" w:styleId="67B9C3754DDD4158AB8B17279A29661D">
    <w:name w:val="67B9C3754DDD4158AB8B17279A29661D"/>
  </w:style>
  <w:style w:type="paragraph" w:customStyle="1" w:styleId="D488D563CE564100A4C4BADF0A621ADE">
    <w:name w:val="D488D563CE564100A4C4BADF0A621ADE"/>
  </w:style>
  <w:style w:type="paragraph" w:customStyle="1" w:styleId="E89D8107BD164AF1BE5589692B5C5ED6">
    <w:name w:val="E89D8107BD164AF1BE5589692B5C5ED6"/>
  </w:style>
  <w:style w:type="paragraph" w:customStyle="1" w:styleId="2697D9FADB674EF2BEA8BC74869700BA">
    <w:name w:val="2697D9FADB674EF2BEA8BC74869700BA"/>
  </w:style>
  <w:style w:type="paragraph" w:customStyle="1" w:styleId="8EDCDCC6AB5E47BDB9A355189A9A2EDC">
    <w:name w:val="8EDCDCC6AB5E47BDB9A355189A9A2EDC"/>
  </w:style>
  <w:style w:type="paragraph" w:customStyle="1" w:styleId="06D0EA471CA44B308A52610A754882B0">
    <w:name w:val="06D0EA471CA44B308A52610A754882B0"/>
  </w:style>
  <w:style w:type="paragraph" w:customStyle="1" w:styleId="C7E218CB5C594C5889406D919E5E933B">
    <w:name w:val="C7E218CB5C594C5889406D919E5E933B"/>
  </w:style>
  <w:style w:type="paragraph" w:customStyle="1" w:styleId="4A0D8C15605340CF850DA860ECDC116E">
    <w:name w:val="4A0D8C15605340CF850DA860ECDC116E"/>
  </w:style>
  <w:style w:type="paragraph" w:customStyle="1" w:styleId="49F6E13A13FB47C285D106AC516EB454">
    <w:name w:val="49F6E13A13FB47C285D106AC516EB454"/>
  </w:style>
  <w:style w:type="paragraph" w:customStyle="1" w:styleId="1F7EB4EC84114DF8A7EA0BFC5F2D1DAF">
    <w:name w:val="1F7EB4EC84114DF8A7EA0BFC5F2D1DAF"/>
  </w:style>
  <w:style w:type="paragraph" w:customStyle="1" w:styleId="FC7582BA2CB74AE4B4BFAE2156046108">
    <w:name w:val="FC7582BA2CB74AE4B4BFAE2156046108"/>
  </w:style>
  <w:style w:type="paragraph" w:customStyle="1" w:styleId="A2D321B3A82F4B2982C1632F81364CF6">
    <w:name w:val="A2D321B3A82F4B2982C1632F81364CF6"/>
  </w:style>
  <w:style w:type="paragraph" w:customStyle="1" w:styleId="7B8D4627FA2D42778804AFEC961B0C4D">
    <w:name w:val="7B8D4627FA2D42778804AFEC961B0C4D"/>
  </w:style>
  <w:style w:type="paragraph" w:customStyle="1" w:styleId="38E324AC2C9D401BA1160D660805F651">
    <w:name w:val="38E324AC2C9D401BA1160D660805F651"/>
  </w:style>
  <w:style w:type="paragraph" w:customStyle="1" w:styleId="CDFDB98D9FAF40689CF3E057A694E257">
    <w:name w:val="CDFDB98D9FAF40689CF3E057A694E257"/>
  </w:style>
  <w:style w:type="paragraph" w:customStyle="1" w:styleId="C3B3F3923D644C568BE46DC7D3AE0717">
    <w:name w:val="C3B3F3923D644C568BE46DC7D3AE0717"/>
  </w:style>
  <w:style w:type="paragraph" w:customStyle="1" w:styleId="8F90779916B84CDAAD3EA6587211122A">
    <w:name w:val="8F90779916B84CDAAD3EA6587211122A"/>
  </w:style>
  <w:style w:type="paragraph" w:customStyle="1" w:styleId="B2DCCA3C6AE9493C91E46ED1B9FE821C">
    <w:name w:val="B2DCCA3C6AE9493C91E46ED1B9FE821C"/>
  </w:style>
  <w:style w:type="paragraph" w:customStyle="1" w:styleId="07C663778B9645B4952B53D4CB38EC51">
    <w:name w:val="07C663778B9645B4952B53D4CB38EC51"/>
  </w:style>
  <w:style w:type="paragraph" w:customStyle="1" w:styleId="820B7BCF795E496C9D052103A7BCD984">
    <w:name w:val="820B7BCF795E496C9D052103A7BCD984"/>
  </w:style>
  <w:style w:type="paragraph" w:customStyle="1" w:styleId="5F61678A58FC47F39D1B719DB06B3587">
    <w:name w:val="5F61678A58FC47F39D1B719DB06B3587"/>
  </w:style>
  <w:style w:type="paragraph" w:customStyle="1" w:styleId="DF8E07A9ACCA4738B7898C3EF1ACB7F4">
    <w:name w:val="DF8E07A9ACCA4738B7898C3EF1ACB7F4"/>
  </w:style>
  <w:style w:type="paragraph" w:customStyle="1" w:styleId="DB931BA66C9849C284117D6C430AAE0D">
    <w:name w:val="DB931BA66C9849C284117D6C430AAE0D"/>
  </w:style>
  <w:style w:type="paragraph" w:customStyle="1" w:styleId="9A3A001C00124803AE0BC06FD07FF01C">
    <w:name w:val="9A3A001C00124803AE0BC06FD07FF01C"/>
  </w:style>
  <w:style w:type="paragraph" w:customStyle="1" w:styleId="9E7E2605FE874C7E8D2F3980CCEE13C6">
    <w:name w:val="9E7E2605FE874C7E8D2F3980CCEE13C6"/>
  </w:style>
  <w:style w:type="paragraph" w:customStyle="1" w:styleId="ED3121CE93C343D082CC2DECFF8270D8">
    <w:name w:val="ED3121CE93C343D082CC2DECFF8270D8"/>
  </w:style>
  <w:style w:type="paragraph" w:customStyle="1" w:styleId="66F31EEDBB5740428B915A3186C9F7A7">
    <w:name w:val="66F31EEDBB5740428B915A3186C9F7A7"/>
  </w:style>
  <w:style w:type="paragraph" w:customStyle="1" w:styleId="70968BEDB19E43AD97BE4E57ABC0CE77">
    <w:name w:val="70968BEDB19E43AD97BE4E57ABC0CE77"/>
  </w:style>
  <w:style w:type="paragraph" w:customStyle="1" w:styleId="4211ED6EE2224F179CB52644AB6D8F83">
    <w:name w:val="4211ED6EE2224F179CB52644AB6D8F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MASS SHOOTING</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60FCA9-1915-4872-A6A3-08C1ED671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6</Pages>
  <Words>1069</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Mass Shooting</vt:lpstr>
    </vt:vector>
  </TitlesOfParts>
  <Company/>
  <LinksUpToDate>false</LinksUpToDate>
  <CharactersWithSpaces>7154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 Shooting</dc:title>
  <dc:creator>FRANK</dc:creator>
  <cp:lastModifiedBy>Windows User</cp:lastModifiedBy>
  <cp:revision>2</cp:revision>
  <dcterms:created xsi:type="dcterms:W3CDTF">2020-05-15T20:30:00Z</dcterms:created>
  <dcterms:modified xsi:type="dcterms:W3CDTF">2020-05-15T20:30:00Z</dcterms:modified>
</cp:coreProperties>
</file>