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Date: December 7, 2020</w:t>
      </w:r>
    </w:p>
    <w:p w:rsidR="00CF5577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 xml:space="preserve">To: Mutual 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und Manager </w:t>
      </w:r>
    </w:p>
    <w:p w:rsidR="00CF5577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Cc: Chie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 Executive O</w:t>
      </w:r>
      <w:r w:rsidRPr="00F87761">
        <w:rPr>
          <w:rFonts w:ascii="Times New Roman" w:hAnsi="Times New Roman" w:cs="Times New Roman"/>
          <w:sz w:val="24"/>
          <w:szCs w:val="24"/>
        </w:rPr>
        <w:t>ff</w:t>
      </w:r>
      <w:r w:rsidRPr="00F87761">
        <w:rPr>
          <w:rFonts w:ascii="Times New Roman" w:hAnsi="Times New Roman" w:cs="Times New Roman"/>
          <w:sz w:val="24"/>
          <w:szCs w:val="24"/>
        </w:rPr>
        <w:t xml:space="preserve">icer </w:t>
      </w:r>
    </w:p>
    <w:p w:rsidR="00CF5577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 xml:space="preserve">From: My Name </w:t>
      </w:r>
    </w:p>
    <w:p w:rsidR="00CF5577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Subject:</w:t>
      </w:r>
      <w:r w:rsidRPr="00F87761">
        <w:rPr>
          <w:rFonts w:ascii="Times New Roman" w:hAnsi="Times New Roman" w:cs="Times New Roman"/>
          <w:sz w:val="24"/>
          <w:szCs w:val="24"/>
        </w:rPr>
        <w:t xml:space="preserve"> R</w:t>
      </w:r>
      <w:r w:rsidRPr="00F87761">
        <w:rPr>
          <w:rFonts w:ascii="Times New Roman" w:hAnsi="Times New Roman" w:cs="Times New Roman"/>
          <w:sz w:val="24"/>
          <w:szCs w:val="24"/>
        </w:rPr>
        <w:t>ecommendation</w:t>
      </w:r>
      <w:r w:rsidRPr="00F87761">
        <w:rPr>
          <w:rFonts w:ascii="Times New Roman" w:hAnsi="Times New Roman" w:cs="Times New Roman"/>
          <w:sz w:val="24"/>
          <w:szCs w:val="24"/>
        </w:rPr>
        <w:t xml:space="preserve">s on which company to invest in </w:t>
      </w:r>
    </w:p>
    <w:p w:rsidR="00CF5577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 xml:space="preserve">The Body </w:t>
      </w:r>
    </w:p>
    <w:p w:rsidR="00CF5577" w:rsidRPr="00F87761" w:rsidRDefault="00CF557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I am writing this memo to officially report on the mandate that I had been tasked identifying the best company to invest on. After an analysis and a critical consideration o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 a given number o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 companies listed in the NASDAQ, I have come to the conclusion that we need to invest in LGI Homes</w:t>
      </w:r>
      <w:r w:rsidR="007D6094" w:rsidRPr="00F87761">
        <w:rPr>
          <w:rFonts w:ascii="Times New Roman" w:hAnsi="Times New Roman" w:cs="Times New Roman"/>
          <w:sz w:val="24"/>
          <w:szCs w:val="24"/>
        </w:rPr>
        <w:t>, Inc. This is a company that I would say is competitive in the market as its stock at the moment sales at $107.61. Looking at the historical data o</w:t>
      </w:r>
      <w:r w:rsidR="007D6094" w:rsidRPr="00F87761">
        <w:rPr>
          <w:rFonts w:ascii="Times New Roman" w:hAnsi="Times New Roman" w:cs="Times New Roman"/>
          <w:sz w:val="24"/>
          <w:szCs w:val="24"/>
        </w:rPr>
        <w:t>f</w:t>
      </w:r>
      <w:r w:rsidR="007D6094" w:rsidRPr="00F87761">
        <w:rPr>
          <w:rFonts w:ascii="Times New Roman" w:hAnsi="Times New Roman" w:cs="Times New Roman"/>
          <w:sz w:val="24"/>
          <w:szCs w:val="24"/>
        </w:rPr>
        <w:t xml:space="preserve"> the company, its price is more stable as compared to other stocks that I analyzed. The daily stock price does not fluctuate that much and this is an indication that this is a stable stock that can be invested on without the </w:t>
      </w:r>
      <w:r w:rsidR="007D6094" w:rsidRPr="00F87761">
        <w:rPr>
          <w:rFonts w:ascii="Times New Roman" w:hAnsi="Times New Roman" w:cs="Times New Roman"/>
          <w:sz w:val="24"/>
          <w:szCs w:val="24"/>
        </w:rPr>
        <w:t>f</w:t>
      </w:r>
      <w:r w:rsidR="007D6094" w:rsidRPr="00F87761">
        <w:rPr>
          <w:rFonts w:ascii="Times New Roman" w:hAnsi="Times New Roman" w:cs="Times New Roman"/>
          <w:sz w:val="24"/>
          <w:szCs w:val="24"/>
        </w:rPr>
        <w:t xml:space="preserve">ear that the price might get down in a night. </w:t>
      </w:r>
    </w:p>
    <w:p w:rsidR="007D6094" w:rsidRPr="00F87761" w:rsidRDefault="007D6094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 xml:space="preserve">Considering the returns on investment </w:t>
      </w:r>
      <w:r w:rsidRPr="00F87761">
        <w:rPr>
          <w:rFonts w:ascii="Times New Roman" w:hAnsi="Times New Roman" w:cs="Times New Roman"/>
          <w:sz w:val="24"/>
          <w:szCs w:val="24"/>
        </w:rPr>
        <w:t>(</w:t>
      </w:r>
      <w:r w:rsidRPr="00F87761">
        <w:rPr>
          <w:rFonts w:ascii="Times New Roman" w:hAnsi="Times New Roman" w:cs="Times New Roman"/>
          <w:sz w:val="24"/>
          <w:szCs w:val="24"/>
        </w:rPr>
        <w:t>ROI</w:t>
      </w:r>
      <w:r w:rsidRPr="00F87761">
        <w:rPr>
          <w:rFonts w:ascii="Times New Roman" w:hAnsi="Times New Roman" w:cs="Times New Roman"/>
          <w:sz w:val="24"/>
          <w:szCs w:val="24"/>
        </w:rPr>
        <w:t>)</w:t>
      </w:r>
      <w:r w:rsidRPr="00F87761">
        <w:rPr>
          <w:rFonts w:ascii="Times New Roman" w:hAnsi="Times New Roman" w:cs="Times New Roman"/>
          <w:sz w:val="24"/>
          <w:szCs w:val="24"/>
        </w:rPr>
        <w:t>, LGI Homes has the greatest. The return to investment as a result o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 investing resources in this company has a return o</w:t>
      </w:r>
      <w:r w:rsidR="00802187" w:rsidRPr="00F87761">
        <w:rPr>
          <w:rFonts w:ascii="Times New Roman" w:hAnsi="Times New Roman" w:cs="Times New Roman"/>
          <w:sz w:val="24"/>
          <w:szCs w:val="24"/>
        </w:rPr>
        <w:t>f</w:t>
      </w:r>
      <w:r w:rsidR="00802187" w:rsidRPr="00F87761">
        <w:rPr>
          <w:rFonts w:ascii="Times New Roman" w:hAnsi="Times New Roman" w:cs="Times New Roman"/>
          <w:sz w:val="24"/>
          <w:szCs w:val="24"/>
        </w:rPr>
        <w:t xml:space="preserve"> 444 percent o</w:t>
      </w:r>
      <w:r w:rsidR="00802187" w:rsidRPr="00F87761">
        <w:rPr>
          <w:rFonts w:ascii="Times New Roman" w:hAnsi="Times New Roman" w:cs="Times New Roman"/>
          <w:sz w:val="24"/>
          <w:szCs w:val="24"/>
        </w:rPr>
        <w:t>f</w:t>
      </w:r>
      <w:r w:rsidR="00802187" w:rsidRPr="00F87761">
        <w:rPr>
          <w:rFonts w:ascii="Times New Roman" w:hAnsi="Times New Roman" w:cs="Times New Roman"/>
          <w:sz w:val="24"/>
          <w:szCs w:val="24"/>
        </w:rPr>
        <w:t xml:space="preserve"> the initial investment. This means that a dollar investment yields 4 more dollars, what an investment. This is </w:t>
      </w:r>
      <w:r w:rsidR="00802187" w:rsidRPr="00F87761">
        <w:rPr>
          <w:rFonts w:ascii="Times New Roman" w:hAnsi="Times New Roman" w:cs="Times New Roman"/>
          <w:sz w:val="24"/>
          <w:szCs w:val="24"/>
        </w:rPr>
        <w:t>f</w:t>
      </w:r>
      <w:r w:rsidR="00802187" w:rsidRPr="00F87761">
        <w:rPr>
          <w:rFonts w:ascii="Times New Roman" w:hAnsi="Times New Roman" w:cs="Times New Roman"/>
          <w:sz w:val="24"/>
          <w:szCs w:val="24"/>
        </w:rPr>
        <w:t>ar much profitable than the N</w:t>
      </w:r>
      <w:bookmarkStart w:id="0" w:name="_GoBack"/>
      <w:bookmarkEnd w:id="0"/>
      <w:r w:rsidR="00802187" w:rsidRPr="00F87761">
        <w:rPr>
          <w:rFonts w:ascii="Times New Roman" w:hAnsi="Times New Roman" w:cs="Times New Roman"/>
          <w:sz w:val="24"/>
          <w:szCs w:val="24"/>
        </w:rPr>
        <w:t xml:space="preserve">ASDAQ. Consider “My portfolio” sheet in the excel attachment. </w:t>
      </w:r>
    </w:p>
    <w:p w:rsidR="00802187" w:rsidRPr="00F87761" w:rsidRDefault="00802187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The decision above was reached a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>ter a thorough analysis o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 the individual stocks in terms o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 fluctuations, profitability, and suitability. All the five stocks that were 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Pr="00F87761">
        <w:rPr>
          <w:rFonts w:ascii="Times New Roman" w:hAnsi="Times New Roman" w:cs="Times New Roman"/>
          <w:sz w:val="24"/>
          <w:szCs w:val="24"/>
        </w:rPr>
        <w:t xml:space="preserve">it in my category had the following </w:t>
      </w:r>
      <w:r w:rsidR="00DE4AE5" w:rsidRPr="00F87761">
        <w:rPr>
          <w:rFonts w:ascii="Times New Roman" w:hAnsi="Times New Roman" w:cs="Times New Roman"/>
          <w:sz w:val="24"/>
          <w:szCs w:val="24"/>
        </w:rPr>
        <w:t>fluctuations</w:t>
      </w:r>
      <w:r w:rsidRPr="00F87761">
        <w:rPr>
          <w:rFonts w:ascii="Times New Roman" w:hAnsi="Times New Roman" w:cs="Times New Roman"/>
          <w:sz w:val="24"/>
          <w:szCs w:val="24"/>
        </w:rPr>
        <w:t xml:space="preserve"> in terms o</w:t>
      </w:r>
      <w:r w:rsidRPr="00F87761">
        <w:rPr>
          <w:rFonts w:ascii="Times New Roman" w:hAnsi="Times New Roman" w:cs="Times New Roman"/>
          <w:sz w:val="24"/>
          <w:szCs w:val="24"/>
        </w:rPr>
        <w:t>f</w:t>
      </w:r>
      <w:r w:rsidR="00DE4AE5" w:rsidRPr="00F87761">
        <w:rPr>
          <w:rFonts w:ascii="Times New Roman" w:hAnsi="Times New Roman" w:cs="Times New Roman"/>
          <w:sz w:val="24"/>
          <w:szCs w:val="24"/>
        </w:rPr>
        <w:t xml:space="preserve"> stock price. It is important to note that these are </w:t>
      </w:r>
      <w:r w:rsidR="00DE4AE5" w:rsidRPr="00F87761">
        <w:rPr>
          <w:rFonts w:ascii="Times New Roman" w:hAnsi="Times New Roman" w:cs="Times New Roman"/>
          <w:sz w:val="24"/>
          <w:szCs w:val="24"/>
        </w:rPr>
        <w:t>only the days on which top-most positive and top-most negative % change fluctuations occurred</w:t>
      </w:r>
      <w:r w:rsidR="00DE4AE5" w:rsidRPr="00F8776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Leisure Acquisition Corp.</w:t>
      </w:r>
    </w:p>
    <w:tbl>
      <w:tblPr>
        <w:tblW w:w="3100" w:type="dxa"/>
        <w:tblLook w:val="04A0" w:firstRow="1" w:lastRow="0" w:firstColumn="1" w:lastColumn="0" w:noHBand="0" w:noVBand="1"/>
      </w:tblPr>
      <w:tblGrid>
        <w:gridCol w:w="1620"/>
        <w:gridCol w:w="1480"/>
      </w:tblGrid>
      <w:tr w:rsidR="00802187" w:rsidRPr="00802187" w:rsidTr="00802187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0.71%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-0.80%</w:t>
            </w:r>
          </w:p>
        </w:tc>
      </w:tr>
      <w:tr w:rsidR="00802187" w:rsidRPr="00802187" w:rsidTr="00802187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0.70%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-0.71%</w:t>
            </w:r>
          </w:p>
        </w:tc>
      </w:tr>
      <w:tr w:rsidR="00802187" w:rsidRPr="00802187" w:rsidTr="00802187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0.68%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-0.50%</w:t>
            </w:r>
          </w:p>
        </w:tc>
      </w:tr>
      <w:tr w:rsidR="00802187" w:rsidRPr="00802187" w:rsidTr="00802187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0.51%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-0.49%</w:t>
            </w:r>
          </w:p>
        </w:tc>
      </w:tr>
      <w:tr w:rsidR="00802187" w:rsidRPr="00802187" w:rsidTr="00802187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0.51%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87" w:rsidRPr="00802187" w:rsidRDefault="00802187" w:rsidP="00802187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-0.48%</w:t>
            </w:r>
          </w:p>
        </w:tc>
      </w:tr>
    </w:tbl>
    <w:p w:rsidR="00802187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Lifetime Brands, Inc.</w:t>
      </w:r>
    </w:p>
    <w:tbl>
      <w:tblPr>
        <w:tblW w:w="2600" w:type="dxa"/>
        <w:tblLook w:val="04A0" w:firstRow="1" w:lastRow="0" w:firstColumn="1" w:lastColumn="0" w:noHBand="0" w:noVBand="1"/>
      </w:tblPr>
      <w:tblGrid>
        <w:gridCol w:w="1180"/>
        <w:gridCol w:w="1420"/>
      </w:tblGrid>
      <w:tr w:rsidR="00DE4AE5" w:rsidRPr="00DE4AE5" w:rsidTr="00DE4AE5">
        <w:trPr>
          <w:trHeight w:val="9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Top 5 Highest Values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 5 Lowest Values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13.34%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-11.48%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7.77%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-9.65%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6.63%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-8.16%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6.57%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-7.45%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6.54%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-6.64%</w:t>
            </w:r>
          </w:p>
        </w:tc>
      </w:tr>
    </w:tbl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LGI Homes, Inc.</w:t>
      </w:r>
    </w:p>
    <w:tbl>
      <w:tblPr>
        <w:tblW w:w="2400" w:type="dxa"/>
        <w:tblLook w:val="04A0" w:firstRow="1" w:lastRow="0" w:firstColumn="1" w:lastColumn="0" w:noHBand="0" w:noVBand="1"/>
      </w:tblPr>
      <w:tblGrid>
        <w:gridCol w:w="1160"/>
        <w:gridCol w:w="1240"/>
      </w:tblGrid>
      <w:tr w:rsidR="00DE4AE5" w:rsidRPr="00DE4AE5" w:rsidTr="00DE4AE5">
        <w:trPr>
          <w:trHeight w:val="9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Top 5 Highest Values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 5 Lowest Values</w:t>
            </w:r>
          </w:p>
        </w:tc>
      </w:tr>
      <w:tr w:rsidR="00DE4AE5" w:rsidRPr="00DE4AE5" w:rsidTr="00DE4AE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14.45%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-6.35%</w:t>
            </w:r>
          </w:p>
        </w:tc>
      </w:tr>
      <w:tr w:rsidR="00DE4AE5" w:rsidRPr="00DE4AE5" w:rsidTr="00DE4AE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10.13%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-5.41%</w:t>
            </w:r>
          </w:p>
        </w:tc>
      </w:tr>
      <w:tr w:rsidR="00DE4AE5" w:rsidRPr="00DE4AE5" w:rsidTr="00DE4AE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5.27%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-5.00%</w:t>
            </w:r>
          </w:p>
        </w:tc>
      </w:tr>
      <w:tr w:rsidR="00DE4AE5" w:rsidRPr="00DE4AE5" w:rsidTr="00DE4AE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5.14%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-4.98%</w:t>
            </w:r>
          </w:p>
        </w:tc>
      </w:tr>
      <w:tr w:rsidR="00DE4AE5" w:rsidRPr="00DE4AE5" w:rsidTr="00DE4AE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4.82%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-4.76%</w:t>
            </w:r>
          </w:p>
        </w:tc>
      </w:tr>
    </w:tbl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F87761">
        <w:rPr>
          <w:rFonts w:ascii="Times New Roman" w:hAnsi="Times New Roman" w:cs="Times New Roman"/>
          <w:sz w:val="24"/>
          <w:szCs w:val="24"/>
        </w:rPr>
        <w:t>Littelfuse</w:t>
      </w:r>
      <w:proofErr w:type="spellEnd"/>
      <w:r w:rsidRPr="00F87761">
        <w:rPr>
          <w:rFonts w:ascii="Times New Roman" w:hAnsi="Times New Roman" w:cs="Times New Roman"/>
          <w:sz w:val="24"/>
          <w:szCs w:val="24"/>
        </w:rPr>
        <w:t>, Inc.</w:t>
      </w:r>
    </w:p>
    <w:tbl>
      <w:tblPr>
        <w:tblW w:w="2380" w:type="dxa"/>
        <w:tblLook w:val="04A0" w:firstRow="1" w:lastRow="0" w:firstColumn="1" w:lastColumn="0" w:noHBand="0" w:noVBand="1"/>
      </w:tblPr>
      <w:tblGrid>
        <w:gridCol w:w="1180"/>
        <w:gridCol w:w="1200"/>
      </w:tblGrid>
      <w:tr w:rsidR="00DE4AE5" w:rsidRPr="00DE4AE5" w:rsidTr="00DE4AE5">
        <w:trPr>
          <w:trHeight w:val="108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Top 5 Highest Values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 5 Lowest Values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4.37%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-10.53%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4.36%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-7.79%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4.25%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-7.38%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4.05%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-6.04%</w:t>
            </w:r>
          </w:p>
        </w:tc>
      </w:tr>
      <w:tr w:rsidR="00DE4AE5" w:rsidRPr="00DE4AE5" w:rsidTr="00DE4AE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3.77%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-5.06%</w:t>
            </w:r>
          </w:p>
        </w:tc>
      </w:tr>
    </w:tbl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>Lancaster Colony Corp.</w:t>
      </w:r>
    </w:p>
    <w:tbl>
      <w:tblPr>
        <w:tblW w:w="2380" w:type="dxa"/>
        <w:tblLook w:val="04A0" w:firstRow="1" w:lastRow="0" w:firstColumn="1" w:lastColumn="0" w:noHBand="0" w:noVBand="1"/>
      </w:tblPr>
      <w:tblGrid>
        <w:gridCol w:w="1200"/>
        <w:gridCol w:w="1180"/>
      </w:tblGrid>
      <w:tr w:rsidR="00DE4AE5" w:rsidRPr="00DE4AE5" w:rsidTr="00DE4AE5">
        <w:trPr>
          <w:trHeight w:val="9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Top 5 Highest Values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 5 Lowest Values</w:t>
            </w:r>
          </w:p>
        </w:tc>
      </w:tr>
      <w:tr w:rsidR="00DE4AE5" w:rsidRPr="00DE4AE5" w:rsidTr="00DE4AE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15.49%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-9.02%</w:t>
            </w:r>
          </w:p>
        </w:tc>
      </w:tr>
      <w:tr w:rsidR="00DE4AE5" w:rsidRPr="00DE4AE5" w:rsidTr="00DE4AE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3.75%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-5.87%</w:t>
            </w:r>
          </w:p>
        </w:tc>
      </w:tr>
      <w:tr w:rsidR="00DE4AE5" w:rsidRPr="00DE4AE5" w:rsidTr="00DE4AE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2.91%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-3.54%</w:t>
            </w:r>
          </w:p>
        </w:tc>
      </w:tr>
      <w:tr w:rsidR="00DE4AE5" w:rsidRPr="00DE4AE5" w:rsidTr="00DE4AE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2.82%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-3.28%</w:t>
            </w:r>
          </w:p>
        </w:tc>
      </w:tr>
      <w:tr w:rsidR="00DE4AE5" w:rsidRPr="00DE4AE5" w:rsidTr="00DE4AE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2.58%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AE5" w:rsidRPr="00DE4AE5" w:rsidRDefault="00DE4AE5" w:rsidP="00DE4AE5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4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-3.26%</w:t>
            </w:r>
          </w:p>
        </w:tc>
      </w:tr>
    </w:tbl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 xml:space="preserve">A pivot table that was also instrumental in the analysis is represented: </w:t>
      </w:r>
    </w:p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1A1980" wp14:editId="3789BBD0">
            <wp:extent cx="5943600" cy="21666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AE5" w:rsidRPr="00F87761" w:rsidRDefault="00DE4AE5" w:rsidP="00CF5577">
      <w:pPr>
        <w:spacing w:after="10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7761">
        <w:rPr>
          <w:rFonts w:ascii="Times New Roman" w:hAnsi="Times New Roman" w:cs="Times New Roman"/>
          <w:sz w:val="24"/>
          <w:szCs w:val="24"/>
        </w:rPr>
        <w:t xml:space="preserve">Thank you. </w:t>
      </w:r>
    </w:p>
    <w:sectPr w:rsidR="00DE4AE5" w:rsidRPr="00F87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77"/>
    <w:rsid w:val="007D6094"/>
    <w:rsid w:val="00802187"/>
    <w:rsid w:val="00B72725"/>
    <w:rsid w:val="00CF5577"/>
    <w:rsid w:val="00DE4AE5"/>
    <w:rsid w:val="00F8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221D1-5831-4821-834C-2761FD99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6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2020-12-08T07:02:00Z</dcterms:created>
  <dcterms:modified xsi:type="dcterms:W3CDTF">2020-12-08T07:42:00Z</dcterms:modified>
</cp:coreProperties>
</file>