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1C6" w:rsidRDefault="00DD31C6" w:rsidP="00584AF7">
      <w:pPr>
        <w:spacing w:line="480" w:lineRule="auto"/>
        <w:jc w:val="center"/>
        <w:rPr>
          <w:rFonts w:ascii="Times New Roman" w:hAnsi="Times New Roman" w:cs="Times New Roman"/>
          <w:sz w:val="24"/>
          <w:szCs w:val="24"/>
        </w:rPr>
      </w:pPr>
      <w:bookmarkStart w:id="0" w:name="_GoBack"/>
      <w:bookmarkEnd w:id="0"/>
    </w:p>
    <w:p w:rsidR="00DD31C6" w:rsidRDefault="00DD31C6" w:rsidP="00584AF7">
      <w:pPr>
        <w:spacing w:line="480" w:lineRule="auto"/>
        <w:jc w:val="center"/>
        <w:rPr>
          <w:rFonts w:ascii="Times New Roman" w:hAnsi="Times New Roman" w:cs="Times New Roman"/>
          <w:sz w:val="24"/>
          <w:szCs w:val="24"/>
        </w:rPr>
      </w:pPr>
    </w:p>
    <w:p w:rsidR="00DD31C6" w:rsidRDefault="00DD31C6" w:rsidP="00584AF7">
      <w:pPr>
        <w:spacing w:line="480" w:lineRule="auto"/>
        <w:jc w:val="center"/>
        <w:rPr>
          <w:rFonts w:ascii="Times New Roman" w:hAnsi="Times New Roman" w:cs="Times New Roman"/>
          <w:sz w:val="24"/>
          <w:szCs w:val="24"/>
        </w:rPr>
      </w:pPr>
    </w:p>
    <w:p w:rsidR="00DD31C6" w:rsidRDefault="00DD31C6" w:rsidP="00584AF7">
      <w:pPr>
        <w:spacing w:line="480" w:lineRule="auto"/>
        <w:jc w:val="center"/>
        <w:rPr>
          <w:rFonts w:ascii="Times New Roman" w:hAnsi="Times New Roman" w:cs="Times New Roman"/>
          <w:sz w:val="24"/>
          <w:szCs w:val="24"/>
        </w:rPr>
      </w:pPr>
    </w:p>
    <w:p w:rsidR="00DD31C6" w:rsidRDefault="00DD31C6" w:rsidP="00584AF7">
      <w:pPr>
        <w:spacing w:line="480" w:lineRule="auto"/>
        <w:jc w:val="center"/>
        <w:rPr>
          <w:rFonts w:ascii="Times New Roman" w:hAnsi="Times New Roman" w:cs="Times New Roman"/>
          <w:sz w:val="24"/>
          <w:szCs w:val="24"/>
        </w:rPr>
      </w:pPr>
    </w:p>
    <w:p w:rsidR="00DD31C6" w:rsidRDefault="00DD31C6" w:rsidP="00584AF7">
      <w:pPr>
        <w:spacing w:line="480" w:lineRule="auto"/>
        <w:jc w:val="center"/>
        <w:rPr>
          <w:rFonts w:ascii="Times New Roman" w:hAnsi="Times New Roman" w:cs="Times New Roman"/>
          <w:sz w:val="24"/>
          <w:szCs w:val="24"/>
        </w:rPr>
      </w:pPr>
    </w:p>
    <w:p w:rsidR="00DD31C6" w:rsidRDefault="00DD31C6" w:rsidP="00584AF7">
      <w:pPr>
        <w:spacing w:line="480" w:lineRule="auto"/>
        <w:jc w:val="center"/>
        <w:rPr>
          <w:rFonts w:ascii="Times New Roman" w:hAnsi="Times New Roman" w:cs="Times New Roman"/>
          <w:sz w:val="24"/>
          <w:szCs w:val="24"/>
        </w:rPr>
      </w:pPr>
    </w:p>
    <w:p w:rsidR="00584AF7" w:rsidRDefault="00584AF7" w:rsidP="00584AF7">
      <w:pPr>
        <w:spacing w:line="480" w:lineRule="auto"/>
        <w:jc w:val="center"/>
        <w:rPr>
          <w:rFonts w:ascii="Times New Roman" w:hAnsi="Times New Roman" w:cs="Times New Roman"/>
          <w:sz w:val="24"/>
          <w:szCs w:val="24"/>
        </w:rPr>
      </w:pPr>
      <w:r>
        <w:rPr>
          <w:rFonts w:ascii="Times New Roman" w:hAnsi="Times New Roman" w:cs="Times New Roman"/>
          <w:sz w:val="24"/>
          <w:szCs w:val="24"/>
        </w:rPr>
        <w:t>Mid- Term Exam</w:t>
      </w:r>
    </w:p>
    <w:p w:rsidR="00584AF7" w:rsidRDefault="00584AF7" w:rsidP="00584AF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84AF7" w:rsidRDefault="00584AF7" w:rsidP="00584AF7">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DD31C6" w:rsidRDefault="00DD31C6" w:rsidP="00DD31C6">
      <w:pPr>
        <w:spacing w:line="480" w:lineRule="auto"/>
        <w:rPr>
          <w:rFonts w:ascii="Times New Roman" w:hAnsi="Times New Roman" w:cs="Times New Roman"/>
          <w:sz w:val="24"/>
          <w:szCs w:val="24"/>
        </w:rPr>
      </w:pPr>
    </w:p>
    <w:p w:rsidR="00DD31C6" w:rsidRDefault="00DD31C6" w:rsidP="00DD31C6">
      <w:pPr>
        <w:spacing w:line="480" w:lineRule="auto"/>
        <w:rPr>
          <w:rFonts w:ascii="Times New Roman" w:hAnsi="Times New Roman" w:cs="Times New Roman"/>
          <w:sz w:val="24"/>
          <w:szCs w:val="24"/>
        </w:rPr>
      </w:pPr>
    </w:p>
    <w:p w:rsidR="00DD31C6" w:rsidRDefault="00DD31C6" w:rsidP="00DD31C6">
      <w:pPr>
        <w:spacing w:line="480" w:lineRule="auto"/>
        <w:rPr>
          <w:rFonts w:ascii="Times New Roman" w:hAnsi="Times New Roman" w:cs="Times New Roman"/>
          <w:sz w:val="24"/>
          <w:szCs w:val="24"/>
        </w:rPr>
      </w:pPr>
    </w:p>
    <w:p w:rsidR="00DD31C6" w:rsidRDefault="00DD31C6" w:rsidP="00DD31C6">
      <w:pPr>
        <w:spacing w:line="480" w:lineRule="auto"/>
        <w:rPr>
          <w:rFonts w:ascii="Times New Roman" w:hAnsi="Times New Roman" w:cs="Times New Roman"/>
          <w:sz w:val="24"/>
          <w:szCs w:val="24"/>
        </w:rPr>
      </w:pPr>
    </w:p>
    <w:p w:rsidR="00DD31C6" w:rsidRDefault="00DD31C6" w:rsidP="00DD31C6">
      <w:pPr>
        <w:spacing w:line="480" w:lineRule="auto"/>
        <w:rPr>
          <w:rFonts w:ascii="Times New Roman" w:hAnsi="Times New Roman" w:cs="Times New Roman"/>
          <w:sz w:val="24"/>
          <w:szCs w:val="24"/>
        </w:rPr>
      </w:pPr>
    </w:p>
    <w:p w:rsidR="00DD31C6" w:rsidRDefault="00DD31C6" w:rsidP="00DD31C6">
      <w:pPr>
        <w:spacing w:line="480" w:lineRule="auto"/>
        <w:rPr>
          <w:rFonts w:ascii="Times New Roman" w:hAnsi="Times New Roman" w:cs="Times New Roman"/>
          <w:sz w:val="24"/>
          <w:szCs w:val="24"/>
        </w:rPr>
      </w:pPr>
    </w:p>
    <w:p w:rsidR="00DD31C6" w:rsidRDefault="00DD31C6" w:rsidP="00DD31C6">
      <w:pPr>
        <w:spacing w:line="480" w:lineRule="auto"/>
        <w:rPr>
          <w:rFonts w:ascii="Times New Roman" w:hAnsi="Times New Roman" w:cs="Times New Roman"/>
          <w:sz w:val="24"/>
          <w:szCs w:val="24"/>
        </w:rPr>
      </w:pPr>
    </w:p>
    <w:p w:rsidR="00DD31C6" w:rsidRPr="00DD31C6" w:rsidRDefault="00DD31C6" w:rsidP="00DD31C6">
      <w:pPr>
        <w:spacing w:line="480" w:lineRule="auto"/>
        <w:jc w:val="center"/>
        <w:rPr>
          <w:rFonts w:ascii="Times New Roman" w:hAnsi="Times New Roman" w:cs="Times New Roman"/>
          <w:b/>
          <w:sz w:val="24"/>
          <w:szCs w:val="24"/>
        </w:rPr>
      </w:pPr>
      <w:r w:rsidRPr="00DD31C6">
        <w:rPr>
          <w:rFonts w:ascii="Times New Roman" w:hAnsi="Times New Roman" w:cs="Times New Roman"/>
          <w:b/>
          <w:sz w:val="24"/>
          <w:szCs w:val="24"/>
        </w:rPr>
        <w:lastRenderedPageBreak/>
        <w:t>Mid- Term Exam</w:t>
      </w:r>
    </w:p>
    <w:p w:rsidR="006920D2" w:rsidRPr="001D2884" w:rsidRDefault="006920D2" w:rsidP="00DD31C6">
      <w:pPr>
        <w:spacing w:line="480" w:lineRule="auto"/>
        <w:jc w:val="center"/>
        <w:rPr>
          <w:rFonts w:ascii="Times New Roman" w:hAnsi="Times New Roman" w:cs="Times New Roman"/>
          <w:sz w:val="24"/>
          <w:szCs w:val="24"/>
        </w:rPr>
      </w:pPr>
      <w:r w:rsidRPr="001D2884">
        <w:rPr>
          <w:rFonts w:ascii="Times New Roman" w:hAnsi="Times New Roman" w:cs="Times New Roman"/>
          <w:b/>
          <w:sz w:val="24"/>
          <w:szCs w:val="24"/>
        </w:rPr>
        <w:t>Question 3:</w:t>
      </w:r>
      <w:r w:rsidRPr="001D2884">
        <w:rPr>
          <w:rFonts w:ascii="Times New Roman" w:hAnsi="Times New Roman" w:cs="Times New Roman"/>
          <w:sz w:val="24"/>
          <w:szCs w:val="24"/>
        </w:rPr>
        <w:t xml:space="preserve"> </w:t>
      </w:r>
      <w:r w:rsidRPr="001D2884">
        <w:rPr>
          <w:rFonts w:ascii="Times New Roman" w:hAnsi="Times New Roman" w:cs="Times New Roman"/>
          <w:i/>
          <w:sz w:val="24"/>
          <w:szCs w:val="24"/>
        </w:rPr>
        <w:t>Phillis Wheatley sees herself in the poems we read as an American, a Christian, black, a slave, and an artist.   Based on what we read, what is the relative importance of each of these terms—which seem most significant to her?</w:t>
      </w:r>
    </w:p>
    <w:p w:rsidR="006920D2" w:rsidRPr="001D2884"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sz w:val="24"/>
          <w:szCs w:val="24"/>
        </w:rPr>
        <w:t>Phillis Wheatley calls herself an American in her poetry because she celebrates being a freed slave in the house of Wheatley where she learns how to read and write in the help of Wheatley’s daughters</w:t>
      </w:r>
      <w:r w:rsidR="007C2FBF" w:rsidRPr="001D2884">
        <w:rPr>
          <w:rFonts w:ascii="Times New Roman" w:hAnsi="Times New Roman" w:cs="Times New Roman"/>
          <w:sz w:val="24"/>
          <w:szCs w:val="24"/>
        </w:rPr>
        <w:t xml:space="preserve"> (Kendrick, 1996)</w:t>
      </w:r>
      <w:r w:rsidRPr="001D2884">
        <w:rPr>
          <w:rFonts w:ascii="Times New Roman" w:hAnsi="Times New Roman" w:cs="Times New Roman"/>
          <w:sz w:val="24"/>
          <w:szCs w:val="24"/>
        </w:rPr>
        <w:t>. Her being at the care of Mrs. Wheatley made Phyllis create poems that praise the culture of the whites, and in them, she regarded herself as an American. Also, Wheatley lauds Christianity for the family of Wheatley taught her Christian values. For instance, Wheatley celebrates the fact that she left a pagan land (Africa) and now she is a Christian in the nation of the white</w:t>
      </w:r>
      <w:r w:rsidR="00FC6239" w:rsidRPr="001D2884">
        <w:rPr>
          <w:rFonts w:ascii="Times New Roman" w:hAnsi="Times New Roman" w:cs="Times New Roman"/>
          <w:sz w:val="24"/>
          <w:szCs w:val="24"/>
        </w:rPr>
        <w:t xml:space="preserve"> (Kendrick, 1996)</w:t>
      </w:r>
      <w:r w:rsidRPr="001D2884">
        <w:rPr>
          <w:rFonts w:ascii="Times New Roman" w:hAnsi="Times New Roman" w:cs="Times New Roman"/>
          <w:sz w:val="24"/>
          <w:szCs w:val="24"/>
        </w:rPr>
        <w:t>. However, Wheatley praises to criticize the worst part of slavery in a camouflage way. She writes poems that ridicule slavery and scorn enslavement. In of her verses praises death as the only way to escape slavery. She is not physically a slave but feels enslaved behind the bars of Native American culture. The terms that she uses in her poems reflect on her experience with freedom and slavery. Lastly, Phillis calls herself an artist because of her prowess in poetry and authorship skills. She applauds herself for being a creative black- American woman during the critical time of slavery</w:t>
      </w:r>
      <w:r w:rsidR="00FC6239" w:rsidRPr="001D2884">
        <w:rPr>
          <w:rFonts w:ascii="Times New Roman" w:hAnsi="Times New Roman" w:cs="Times New Roman"/>
          <w:sz w:val="24"/>
          <w:szCs w:val="24"/>
        </w:rPr>
        <w:t xml:space="preserve"> (Kendrick, 1996)</w:t>
      </w:r>
      <w:r w:rsidRPr="001D2884">
        <w:rPr>
          <w:rFonts w:ascii="Times New Roman" w:hAnsi="Times New Roman" w:cs="Times New Roman"/>
          <w:sz w:val="24"/>
          <w:szCs w:val="24"/>
        </w:rPr>
        <w:t>. Wheatley’s work interested many white audiences, and that makes her see herself as a great writer.</w:t>
      </w:r>
    </w:p>
    <w:p w:rsidR="006920D2" w:rsidRPr="001D2884" w:rsidRDefault="006920D2" w:rsidP="00DD31C6">
      <w:pPr>
        <w:spacing w:line="480" w:lineRule="auto"/>
        <w:jc w:val="center"/>
        <w:rPr>
          <w:rFonts w:ascii="Times New Roman" w:hAnsi="Times New Roman" w:cs="Times New Roman"/>
          <w:b/>
          <w:sz w:val="24"/>
          <w:szCs w:val="24"/>
        </w:rPr>
      </w:pPr>
      <w:r w:rsidRPr="001D2884">
        <w:rPr>
          <w:rFonts w:ascii="Times New Roman" w:hAnsi="Times New Roman" w:cs="Times New Roman"/>
          <w:b/>
          <w:sz w:val="24"/>
          <w:szCs w:val="24"/>
        </w:rPr>
        <w:t>Question 4:</w:t>
      </w:r>
      <w:r w:rsidRPr="001D2884">
        <w:rPr>
          <w:rFonts w:ascii="Times New Roman" w:hAnsi="Times New Roman" w:cs="Times New Roman"/>
          <w:b/>
          <w:i/>
          <w:sz w:val="24"/>
          <w:szCs w:val="24"/>
        </w:rPr>
        <w:t xml:space="preserve"> </w:t>
      </w:r>
      <w:r w:rsidRPr="001D2884">
        <w:rPr>
          <w:rFonts w:ascii="Times New Roman" w:hAnsi="Times New Roman" w:cs="Times New Roman"/>
          <w:i/>
          <w:sz w:val="24"/>
          <w:szCs w:val="24"/>
        </w:rPr>
        <w:t xml:space="preserve">Our black writers had many differences, but they were alike in their ability to bring their stories to an audience.  They wrote (or in Smith’s case, spoke) in compelling ways; these writers were all published in their lifetimes.   Choose any two of these writers (Wheatley, Jones </w:t>
      </w:r>
      <w:r w:rsidRPr="001D2884">
        <w:rPr>
          <w:rFonts w:ascii="Times New Roman" w:hAnsi="Times New Roman" w:cs="Times New Roman"/>
          <w:i/>
          <w:sz w:val="24"/>
          <w:szCs w:val="24"/>
        </w:rPr>
        <w:lastRenderedPageBreak/>
        <w:t>&amp; Allen, Smith, Walker, Douglass) and briefly explore why their voices were published and preserved—why are we still reading them?    Taken together, what do your writers suggest about how the ethnic ‘other’ can be heard?</w:t>
      </w:r>
    </w:p>
    <w:p w:rsidR="006920D2" w:rsidRPr="001D2884"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sz w:val="24"/>
          <w:szCs w:val="24"/>
        </w:rPr>
        <w:t xml:space="preserve">David Walker and Fredrick Douglas fight for the abolition of slavery, in their speeches and famous books. The two allude much from the Holy Bible, verses that appealed to equality and human nature. For instance, Walker used the Bible to scorn slavery and discrimination. He and Douglas give an example of how the American Other should talk. The African Americans should never advocate for their course but that of the entire African- American race. The spirit of oneness reveals when slavery ceases, and Walker comments: “we will all live </w:t>
      </w:r>
      <w:r w:rsidR="001D2884" w:rsidRPr="001D2884">
        <w:rPr>
          <w:rFonts w:ascii="Times New Roman" w:hAnsi="Times New Roman" w:cs="Times New Roman"/>
          <w:sz w:val="24"/>
          <w:szCs w:val="24"/>
        </w:rPr>
        <w:t>in peace and happiness together</w:t>
      </w:r>
      <w:r w:rsidRPr="001D2884">
        <w:rPr>
          <w:rFonts w:ascii="Times New Roman" w:hAnsi="Times New Roman" w:cs="Times New Roman"/>
          <w:sz w:val="24"/>
          <w:szCs w:val="24"/>
        </w:rPr>
        <w:t>”</w:t>
      </w:r>
      <w:r w:rsidR="001D2884" w:rsidRPr="001D2884">
        <w:rPr>
          <w:rFonts w:ascii="Times New Roman" w:hAnsi="Times New Roman" w:cs="Times New Roman"/>
          <w:color w:val="222222"/>
          <w:sz w:val="24"/>
          <w:szCs w:val="24"/>
          <w:shd w:val="clear" w:color="auto" w:fill="FFFFFF"/>
        </w:rPr>
        <w:t xml:space="preserve"> (Apap, 2011).</w:t>
      </w:r>
      <w:r w:rsidRPr="001D2884">
        <w:rPr>
          <w:rFonts w:ascii="Times New Roman" w:hAnsi="Times New Roman" w:cs="Times New Roman"/>
          <w:sz w:val="24"/>
          <w:szCs w:val="24"/>
        </w:rPr>
        <w:t xml:space="preserve"> Even after a hard fight for freedom with other abolitionists like Fredrick Douglas, Walker did not stop voicing for the fellow black Americans.</w:t>
      </w:r>
    </w:p>
    <w:p w:rsidR="006920D2" w:rsidRPr="001D2884"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sz w:val="24"/>
          <w:szCs w:val="24"/>
        </w:rPr>
        <w:t>On the other hand, Fredrick Douglas views the American Other as a human with body, mind, and soul like that of the native- American. Majority of his speeches build on the need to abolish slavery since the American slaves are people.  Douglas convinces his audience that every man living under the “canopy of heaven” knows slavery is wrong (Douglass, 2014).  He holds that the American Other should scorn all forms of slavery since America is there home and no other land can best fit them: American is their fathers’ land, and therefore they have the right to live on it</w:t>
      </w:r>
      <w:r w:rsidR="007C2FBF" w:rsidRPr="001D2884">
        <w:rPr>
          <w:rFonts w:ascii="Times New Roman" w:hAnsi="Times New Roman" w:cs="Times New Roman"/>
          <w:sz w:val="24"/>
          <w:szCs w:val="24"/>
        </w:rPr>
        <w:t xml:space="preserve"> (Douglass, 2014). </w:t>
      </w:r>
    </w:p>
    <w:p w:rsidR="006920D2" w:rsidRPr="001D2884" w:rsidRDefault="006920D2" w:rsidP="00DD31C6">
      <w:pPr>
        <w:spacing w:line="480" w:lineRule="auto"/>
        <w:jc w:val="center"/>
        <w:rPr>
          <w:rFonts w:ascii="Times New Roman" w:hAnsi="Times New Roman" w:cs="Times New Roman"/>
          <w:i/>
          <w:sz w:val="24"/>
          <w:szCs w:val="24"/>
        </w:rPr>
      </w:pPr>
      <w:r w:rsidRPr="001D2884">
        <w:rPr>
          <w:rFonts w:ascii="Times New Roman" w:hAnsi="Times New Roman" w:cs="Times New Roman"/>
          <w:b/>
          <w:sz w:val="24"/>
          <w:szCs w:val="24"/>
        </w:rPr>
        <w:t xml:space="preserve">Question 5: </w:t>
      </w:r>
      <w:r w:rsidRPr="001D2884">
        <w:rPr>
          <w:rFonts w:ascii="Times New Roman" w:hAnsi="Times New Roman" w:cs="Times New Roman"/>
          <w:i/>
          <w:sz w:val="24"/>
          <w:szCs w:val="24"/>
        </w:rPr>
        <w:t xml:space="preserve">María Amparo Ruiz de Burton titles her 1885 novel The Squatter and the Don.   Who is the ‘Squatter’, and who is the ‘Don’?   What are their ethnicities?  Which man has a longer history in California?   What is the recent war and treaty that have created the conflict </w:t>
      </w:r>
      <w:r w:rsidRPr="001D2884">
        <w:rPr>
          <w:rFonts w:ascii="Times New Roman" w:hAnsi="Times New Roman" w:cs="Times New Roman"/>
          <w:i/>
          <w:sz w:val="24"/>
          <w:szCs w:val="24"/>
        </w:rPr>
        <w:lastRenderedPageBreak/>
        <w:t>between them?  What does this conflict reveal about the broader history of Anglos and Mexicans in the American West?</w:t>
      </w:r>
    </w:p>
    <w:p w:rsidR="006920D2" w:rsidRPr="001D2884"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i/>
          <w:sz w:val="24"/>
          <w:szCs w:val="24"/>
        </w:rPr>
        <w:t>The Squatter and the Don</w:t>
      </w:r>
      <w:r w:rsidRPr="001D2884">
        <w:rPr>
          <w:rFonts w:ascii="Times New Roman" w:hAnsi="Times New Roman" w:cs="Times New Roman"/>
          <w:sz w:val="24"/>
          <w:szCs w:val="24"/>
        </w:rPr>
        <w:t xml:space="preserve"> is a story that narrates the historical period when settlers settled in the California families’ land and grabbed them through litigation. The term “</w:t>
      </w:r>
      <w:r w:rsidRPr="001D2884">
        <w:rPr>
          <w:rFonts w:ascii="Times New Roman" w:hAnsi="Times New Roman" w:cs="Times New Roman"/>
          <w:i/>
          <w:sz w:val="24"/>
          <w:szCs w:val="24"/>
        </w:rPr>
        <w:t>squatter”</w:t>
      </w:r>
      <w:r w:rsidRPr="001D2884">
        <w:rPr>
          <w:rFonts w:ascii="Times New Roman" w:hAnsi="Times New Roman" w:cs="Times New Roman"/>
          <w:sz w:val="24"/>
          <w:szCs w:val="24"/>
        </w:rPr>
        <w:t xml:space="preserve"> is a group noun that refers to the people, of German origin, who invaded the Californians and grabbed their land. The Don is the native- California who faces a difficult time to prove he is the owner of the disputed area.  The </w:t>
      </w:r>
      <w:r w:rsidRPr="001D2884">
        <w:rPr>
          <w:rFonts w:ascii="Times New Roman" w:hAnsi="Times New Roman" w:cs="Times New Roman"/>
          <w:i/>
          <w:sz w:val="24"/>
          <w:szCs w:val="24"/>
        </w:rPr>
        <w:t>Don</w:t>
      </w:r>
      <w:r w:rsidRPr="001D2884">
        <w:rPr>
          <w:rFonts w:ascii="Times New Roman" w:hAnsi="Times New Roman" w:cs="Times New Roman"/>
          <w:sz w:val="24"/>
          <w:szCs w:val="24"/>
        </w:rPr>
        <w:t xml:space="preserve"> is a Native American of Mexican origin while the Squatter is an Anglo- speaker. However, the </w:t>
      </w:r>
      <w:r w:rsidRPr="001D2884">
        <w:rPr>
          <w:rFonts w:ascii="Times New Roman" w:hAnsi="Times New Roman" w:cs="Times New Roman"/>
          <w:i/>
          <w:sz w:val="24"/>
          <w:szCs w:val="24"/>
        </w:rPr>
        <w:t>Don</w:t>
      </w:r>
      <w:r w:rsidRPr="001D2884">
        <w:rPr>
          <w:rFonts w:ascii="Times New Roman" w:hAnsi="Times New Roman" w:cs="Times New Roman"/>
          <w:sz w:val="24"/>
          <w:szCs w:val="24"/>
        </w:rPr>
        <w:t xml:space="preserve"> has a long history in the Californian land, unlike the squatter. The two ethnic groups dispute over land ownership following the land Act of 1851. The historical hostility between the two ethnic groups manifests through the story of two ill-fated lovers from the family of the Alamar’s (California landowners) and the Darrel’s, (squatters in the Alamar’s ranch), who go through trials and tribulation. However, the conflict in the novel emanates from the tyrannical governance of California by railroad baron and politicians who are ever corrupt. The central theme is capitalism which operates at profit-making rather than representing the needs of the common man.</w:t>
      </w:r>
    </w:p>
    <w:p w:rsidR="006920D2" w:rsidRPr="001D2884" w:rsidRDefault="006920D2" w:rsidP="00DD31C6">
      <w:pPr>
        <w:spacing w:line="480" w:lineRule="auto"/>
        <w:jc w:val="center"/>
        <w:rPr>
          <w:rFonts w:ascii="Times New Roman" w:hAnsi="Times New Roman" w:cs="Times New Roman"/>
          <w:b/>
          <w:sz w:val="24"/>
          <w:szCs w:val="24"/>
        </w:rPr>
      </w:pPr>
      <w:r w:rsidRPr="001D2884">
        <w:rPr>
          <w:rFonts w:ascii="Times New Roman" w:hAnsi="Times New Roman" w:cs="Times New Roman"/>
          <w:b/>
          <w:sz w:val="24"/>
          <w:szCs w:val="24"/>
        </w:rPr>
        <w:t>Section II</w:t>
      </w:r>
    </w:p>
    <w:p w:rsidR="006920D2" w:rsidRPr="001D2884" w:rsidRDefault="006920D2" w:rsidP="00DD31C6">
      <w:pPr>
        <w:spacing w:line="480" w:lineRule="auto"/>
        <w:jc w:val="center"/>
        <w:rPr>
          <w:rFonts w:ascii="Times New Roman" w:hAnsi="Times New Roman" w:cs="Times New Roman"/>
          <w:i/>
          <w:sz w:val="24"/>
          <w:szCs w:val="24"/>
        </w:rPr>
      </w:pPr>
      <w:r w:rsidRPr="001D2884">
        <w:rPr>
          <w:rFonts w:ascii="Times New Roman" w:hAnsi="Times New Roman" w:cs="Times New Roman"/>
          <w:b/>
          <w:sz w:val="24"/>
          <w:szCs w:val="24"/>
        </w:rPr>
        <w:t xml:space="preserve">Essay: </w:t>
      </w:r>
      <w:r w:rsidRPr="001D2884">
        <w:rPr>
          <w:rFonts w:ascii="Times New Roman" w:hAnsi="Times New Roman" w:cs="Times New Roman"/>
          <w:i/>
          <w:sz w:val="24"/>
          <w:szCs w:val="24"/>
        </w:rPr>
        <w:t>For this essay, I want you to choose any two class texts, and in each case work from the text to imagine how and why the ‘other’ was reacting.   What did the ‘other’ think about your authors and their people?</w:t>
      </w:r>
    </w:p>
    <w:p w:rsidR="006920D2" w:rsidRPr="001D2884" w:rsidRDefault="006920D2" w:rsidP="00DD31C6">
      <w:pPr>
        <w:spacing w:line="480" w:lineRule="auto"/>
        <w:jc w:val="center"/>
        <w:rPr>
          <w:rFonts w:ascii="Times New Roman" w:hAnsi="Times New Roman" w:cs="Times New Roman"/>
          <w:i/>
          <w:sz w:val="24"/>
          <w:szCs w:val="24"/>
        </w:rPr>
      </w:pPr>
      <w:r w:rsidRPr="001D2884">
        <w:rPr>
          <w:rFonts w:ascii="Times New Roman" w:hAnsi="Times New Roman" w:cs="Times New Roman"/>
          <w:i/>
          <w:sz w:val="24"/>
          <w:szCs w:val="24"/>
        </w:rPr>
        <w:t>Conclude with some sort of tentative synthesis—do your two examples suggest that it is useful or important to try to imagine the other in literature about contact?   Why or why not?</w:t>
      </w:r>
    </w:p>
    <w:p w:rsidR="006920D2" w:rsidRPr="001D2884" w:rsidRDefault="006920D2" w:rsidP="00DD31C6">
      <w:pPr>
        <w:spacing w:line="480" w:lineRule="auto"/>
        <w:jc w:val="center"/>
        <w:rPr>
          <w:rFonts w:ascii="Times New Roman" w:hAnsi="Times New Roman" w:cs="Times New Roman"/>
          <w:b/>
          <w:sz w:val="24"/>
          <w:szCs w:val="24"/>
        </w:rPr>
      </w:pPr>
      <w:r w:rsidRPr="001D2884">
        <w:rPr>
          <w:rFonts w:ascii="Times New Roman" w:hAnsi="Times New Roman" w:cs="Times New Roman"/>
          <w:b/>
          <w:sz w:val="24"/>
          <w:szCs w:val="24"/>
        </w:rPr>
        <w:t>Reactions of Other Writers to the Works of Stowe and Wheatley</w:t>
      </w:r>
    </w:p>
    <w:p w:rsidR="006920D2" w:rsidRPr="001D2884"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sz w:val="24"/>
          <w:szCs w:val="24"/>
        </w:rPr>
        <w:lastRenderedPageBreak/>
        <w:t xml:space="preserve">Authors, no matter how great their works appears, will always receive criticism from others. Literature is broad, and so are the perceptions of people all over the world. Appealing to every reader’s literary needs is impossible, and therefore, every piece of literary text will attract a particular acknowledgment from the audience. Also, a specific scholar will see a loophole in the same work and probably discredit it. This essay will look at criticism given to the work of Harriet Beecher Stowe: </w:t>
      </w:r>
      <w:r w:rsidRPr="001D2884">
        <w:rPr>
          <w:rFonts w:ascii="Times New Roman" w:hAnsi="Times New Roman" w:cs="Times New Roman"/>
          <w:i/>
          <w:sz w:val="24"/>
          <w:szCs w:val="24"/>
        </w:rPr>
        <w:t>Uncle Tom’s Cabin</w:t>
      </w:r>
      <w:r w:rsidRPr="001D2884">
        <w:rPr>
          <w:rFonts w:ascii="Times New Roman" w:hAnsi="Times New Roman" w:cs="Times New Roman"/>
          <w:sz w:val="24"/>
          <w:szCs w:val="24"/>
        </w:rPr>
        <w:t xml:space="preserve"> and Phyllis Wheatley’s poems. </w:t>
      </w:r>
    </w:p>
    <w:p w:rsidR="006920D2" w:rsidRPr="001D2884"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i/>
          <w:sz w:val="24"/>
          <w:szCs w:val="24"/>
        </w:rPr>
        <w:t xml:space="preserve"> Uncle Tom’s Cabin</w:t>
      </w:r>
      <w:r w:rsidRPr="001D2884">
        <w:rPr>
          <w:rFonts w:ascii="Times New Roman" w:hAnsi="Times New Roman" w:cs="Times New Roman"/>
          <w:sz w:val="24"/>
          <w:szCs w:val="24"/>
        </w:rPr>
        <w:t>, a novel by Stowe, pricks the nerves of so many readers, in South America because it communicates an anti-slavery message to the slave traders at the south</w:t>
      </w:r>
      <w:r w:rsidR="001D2884" w:rsidRPr="001D2884">
        <w:rPr>
          <w:rFonts w:ascii="Times New Roman" w:hAnsi="Times New Roman" w:cs="Times New Roman"/>
          <w:color w:val="222222"/>
          <w:sz w:val="24"/>
          <w:szCs w:val="24"/>
          <w:shd w:val="clear" w:color="auto" w:fill="FFFFFF"/>
        </w:rPr>
        <w:t xml:space="preserve"> (Avădanei, 2017)</w:t>
      </w:r>
      <w:r w:rsidRPr="001D2884">
        <w:rPr>
          <w:rFonts w:ascii="Times New Roman" w:hAnsi="Times New Roman" w:cs="Times New Roman"/>
          <w:sz w:val="24"/>
          <w:szCs w:val="24"/>
        </w:rPr>
        <w:t>. The publication of the story, therefore, became a national event to the people of the south. It attracted people by its storyline and the literary devices used. For instance, Stowe sold three hundred thousand copies within the first year since publication. However, the story received a lot of criticism from writers and slave traders from the south. A group of writers responded to Uncle Tom’s cabin positively,( e.g., Fredrick Douglas approved the truth in the novel) while others fought the writer. On the adverse reactions, literary text, including books, drama, and poetry, communicated the importance of slavery</w:t>
      </w:r>
      <w:r w:rsidR="001D2884" w:rsidRPr="001D2884">
        <w:rPr>
          <w:rFonts w:ascii="Times New Roman" w:hAnsi="Times New Roman" w:cs="Times New Roman"/>
          <w:color w:val="222222"/>
          <w:sz w:val="24"/>
          <w:szCs w:val="24"/>
          <w:shd w:val="clear" w:color="auto" w:fill="FFFFFF"/>
        </w:rPr>
        <w:t xml:space="preserve"> (Avădanei, 2017)</w:t>
      </w:r>
      <w:r w:rsidRPr="001D2884">
        <w:rPr>
          <w:rFonts w:ascii="Times New Roman" w:hAnsi="Times New Roman" w:cs="Times New Roman"/>
          <w:sz w:val="24"/>
          <w:szCs w:val="24"/>
        </w:rPr>
        <w:t>. The versions are what scholars call the Anti- Tom publications. The anti- Tom novel praise the relationship between the slaves and their masters in the south while shows the misunderstanding of the slave- trade abolitionist from the north.</w:t>
      </w:r>
    </w:p>
    <w:p w:rsidR="006920D2" w:rsidRPr="001D2884"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sz w:val="24"/>
          <w:szCs w:val="24"/>
        </w:rPr>
        <w:t xml:space="preserve">The prominent Anti- Tom novel is the </w:t>
      </w:r>
      <w:r w:rsidRPr="001D2884">
        <w:rPr>
          <w:rFonts w:ascii="Times New Roman" w:hAnsi="Times New Roman" w:cs="Times New Roman"/>
          <w:i/>
          <w:sz w:val="24"/>
          <w:szCs w:val="24"/>
        </w:rPr>
        <w:t>Aunt Phillis's Cabin</w:t>
      </w:r>
      <w:r w:rsidRPr="001D2884">
        <w:rPr>
          <w:rFonts w:ascii="Times New Roman" w:hAnsi="Times New Roman" w:cs="Times New Roman"/>
          <w:sz w:val="24"/>
          <w:szCs w:val="24"/>
        </w:rPr>
        <w:t xml:space="preserve"> by Mary Henderson Eastman. The story attacks the notion the southerners mistreat their slaves and that the blacks should be set free</w:t>
      </w:r>
      <w:r w:rsidR="001D2884" w:rsidRPr="001D2884">
        <w:rPr>
          <w:rFonts w:ascii="Times New Roman" w:hAnsi="Times New Roman" w:cs="Times New Roman"/>
          <w:color w:val="222222"/>
          <w:sz w:val="24"/>
          <w:szCs w:val="24"/>
          <w:shd w:val="clear" w:color="auto" w:fill="FFFFFF"/>
        </w:rPr>
        <w:t xml:space="preserve"> (Avădanei, 2017)</w:t>
      </w:r>
      <w:r w:rsidRPr="001D2884">
        <w:rPr>
          <w:rFonts w:ascii="Times New Roman" w:hAnsi="Times New Roman" w:cs="Times New Roman"/>
          <w:sz w:val="24"/>
          <w:szCs w:val="24"/>
        </w:rPr>
        <w:t xml:space="preserve">. Although she does not mention directly, she uses characters to communicate the ironical perception that the blacks in the north are free. The work of Thornton Randolph supports the idea that it is better the human slavery at the south than the freeing of </w:t>
      </w:r>
      <w:r w:rsidRPr="001D2884">
        <w:rPr>
          <w:rFonts w:ascii="Times New Roman" w:hAnsi="Times New Roman" w:cs="Times New Roman"/>
          <w:sz w:val="24"/>
          <w:szCs w:val="24"/>
        </w:rPr>
        <w:lastRenderedPageBreak/>
        <w:t>black at the capitalist north where they face many financial constraints. The writers, therefore, perceive Stowe’s people as hypocritical northerners and she is a traitor of her people: white community. Slavery was necessary according to the anti- Tom texts because the black could never equal the superior whites</w:t>
      </w:r>
      <w:r w:rsidR="001D2884" w:rsidRPr="001D2884">
        <w:rPr>
          <w:rFonts w:ascii="Times New Roman" w:hAnsi="Times New Roman" w:cs="Times New Roman"/>
          <w:color w:val="222222"/>
          <w:sz w:val="24"/>
          <w:szCs w:val="24"/>
          <w:shd w:val="clear" w:color="auto" w:fill="FFFFFF"/>
        </w:rPr>
        <w:t xml:space="preserve"> (Avădanei, 2017)</w:t>
      </w:r>
      <w:r w:rsidRPr="001D2884">
        <w:rPr>
          <w:rFonts w:ascii="Times New Roman" w:hAnsi="Times New Roman" w:cs="Times New Roman"/>
          <w:sz w:val="24"/>
          <w:szCs w:val="24"/>
        </w:rPr>
        <w:t>. They could only serve as beasts of work in the homes of whites.</w:t>
      </w:r>
    </w:p>
    <w:p w:rsidR="00DD31C6"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sz w:val="24"/>
          <w:szCs w:val="24"/>
        </w:rPr>
        <w:t>Modern scholars also criticize Phillis Wheatley's poetry. For instance, Eleanor Smith, a professor at the University of Cincinnati, points out that Wheatley’s poems are characteristic of “misconceptions” of the relationship between the whites and the black slaves</w:t>
      </w:r>
      <w:r w:rsidR="001D2884" w:rsidRPr="001D2884">
        <w:rPr>
          <w:rFonts w:ascii="Times New Roman" w:hAnsi="Times New Roman" w:cs="Times New Roman"/>
          <w:color w:val="222222"/>
          <w:sz w:val="24"/>
          <w:szCs w:val="24"/>
          <w:shd w:val="clear" w:color="auto" w:fill="FFFFFF"/>
        </w:rPr>
        <w:t xml:space="preserve"> (Waldstreicher, 2017)</w:t>
      </w:r>
      <w:r w:rsidRPr="001D2884">
        <w:rPr>
          <w:rFonts w:ascii="Times New Roman" w:hAnsi="Times New Roman" w:cs="Times New Roman"/>
          <w:sz w:val="24"/>
          <w:szCs w:val="24"/>
        </w:rPr>
        <w:t>. The professor asserts that Wheatley should condemn openly the mistreatment the black slaves experience in the home of the whites. Also, Professor Saunders Redding of Brown University sees Wheatley’s work as lacking personality and is emotionless</w:t>
      </w:r>
      <w:r w:rsidR="001D2884" w:rsidRPr="001D2884">
        <w:rPr>
          <w:rFonts w:ascii="Times New Roman" w:hAnsi="Times New Roman" w:cs="Times New Roman"/>
          <w:color w:val="222222"/>
          <w:sz w:val="24"/>
          <w:szCs w:val="24"/>
          <w:shd w:val="clear" w:color="auto" w:fill="FFFFFF"/>
        </w:rPr>
        <w:t xml:space="preserve"> (Waldstreicher, 2017)</w:t>
      </w:r>
      <w:r w:rsidRPr="001D2884">
        <w:rPr>
          <w:rFonts w:ascii="Times New Roman" w:hAnsi="Times New Roman" w:cs="Times New Roman"/>
          <w:sz w:val="24"/>
          <w:szCs w:val="24"/>
        </w:rPr>
        <w:t>. She holds that the poet should write in favor of the black men in slavery and because she doesn’t achieve that, her work is negative and bloodless. Redding perceives Wheatley as a person whose body does not connect with the spirit. The reason is that she does not write about her enslavement in the land of the whites. Scholars say that Wheatley thinks so white that she cannot bother the experience of her fellow African held within the cages of slavery</w:t>
      </w:r>
      <w:r w:rsidR="001D2884" w:rsidRPr="001D2884">
        <w:rPr>
          <w:rFonts w:ascii="Times New Roman" w:hAnsi="Times New Roman" w:cs="Times New Roman"/>
          <w:color w:val="222222"/>
          <w:sz w:val="24"/>
          <w:szCs w:val="24"/>
          <w:shd w:val="clear" w:color="auto" w:fill="FFFFFF"/>
        </w:rPr>
        <w:t xml:space="preserve"> (Waldstreicher, 2017)</w:t>
      </w:r>
      <w:r w:rsidRPr="001D2884">
        <w:rPr>
          <w:rFonts w:ascii="Times New Roman" w:hAnsi="Times New Roman" w:cs="Times New Roman"/>
          <w:sz w:val="24"/>
          <w:szCs w:val="24"/>
        </w:rPr>
        <w:t xml:space="preserve">.  </w:t>
      </w:r>
    </w:p>
    <w:p w:rsidR="006920D2" w:rsidRPr="001D2884"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sz w:val="24"/>
          <w:szCs w:val="24"/>
        </w:rPr>
        <w:t xml:space="preserve">Another tough critique of Wheatley is Thomas Jefferson who wrote very negative about the works of Wheatley, in his notes on Virginia. He claims that Africans are incapable of reacting great works since they are weak. Jefferson portrays Wheatley as a product of religion. He holds that religion has created a Phillis Wheatley but not a poet.  The professor further qualifies the notion that slavery was not inhuman since the mistreated African never showed any spirited struggle to fight the oppressive slavery system. If Wheatley was on the side of the </w:t>
      </w:r>
      <w:r w:rsidRPr="001D2884">
        <w:rPr>
          <w:rFonts w:ascii="Times New Roman" w:hAnsi="Times New Roman" w:cs="Times New Roman"/>
          <w:sz w:val="24"/>
          <w:szCs w:val="24"/>
        </w:rPr>
        <w:lastRenderedPageBreak/>
        <w:t>African, she could write directly about slavery but not hide in the religion of the weak. In short, Thomas Jefferson perceives Wheatley as “spirit- denying- the fle</w:t>
      </w:r>
      <w:r w:rsidR="001D2884" w:rsidRPr="001D2884">
        <w:rPr>
          <w:rFonts w:ascii="Times New Roman" w:hAnsi="Times New Roman" w:cs="Times New Roman"/>
          <w:sz w:val="24"/>
          <w:szCs w:val="24"/>
        </w:rPr>
        <w:t>sh</w:t>
      </w:r>
      <w:r w:rsidRPr="001D2884">
        <w:rPr>
          <w:rFonts w:ascii="Times New Roman" w:hAnsi="Times New Roman" w:cs="Times New Roman"/>
          <w:sz w:val="24"/>
          <w:szCs w:val="24"/>
        </w:rPr>
        <w:t>”</w:t>
      </w:r>
      <w:r w:rsidR="001D2884" w:rsidRPr="001D2884">
        <w:rPr>
          <w:rFonts w:ascii="Times New Roman" w:hAnsi="Times New Roman" w:cs="Times New Roman"/>
          <w:color w:val="222222"/>
          <w:sz w:val="24"/>
          <w:szCs w:val="24"/>
          <w:shd w:val="clear" w:color="auto" w:fill="FFFFFF"/>
        </w:rPr>
        <w:t xml:space="preserve"> (Waldstreicher, 2017).</w:t>
      </w:r>
    </w:p>
    <w:p w:rsidR="006920D2" w:rsidRPr="001D2884" w:rsidRDefault="006920D2" w:rsidP="00DD31C6">
      <w:pPr>
        <w:spacing w:line="480" w:lineRule="auto"/>
        <w:ind w:firstLine="720"/>
        <w:jc w:val="both"/>
        <w:rPr>
          <w:rFonts w:ascii="Times New Roman" w:hAnsi="Times New Roman" w:cs="Times New Roman"/>
          <w:sz w:val="24"/>
          <w:szCs w:val="24"/>
        </w:rPr>
      </w:pPr>
      <w:r w:rsidRPr="001D2884">
        <w:rPr>
          <w:rFonts w:ascii="Times New Roman" w:hAnsi="Times New Roman" w:cs="Times New Roman"/>
          <w:sz w:val="24"/>
          <w:szCs w:val="24"/>
        </w:rPr>
        <w:t>In conclusion, works of literature will receive criticism no matter how the writers try to be perfect. It is tough to appeal to the thoughts of all people in the world. Therefore, in the event of creating literary work writers should try their level best to produce great works: work that touches on morality and aspects of life. They should not have the image of the “other” in the mind since the other will always react to their works.</w:t>
      </w: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DD31C6" w:rsidRDefault="00DD31C6" w:rsidP="001D2884">
      <w:pPr>
        <w:spacing w:line="480" w:lineRule="auto"/>
        <w:jc w:val="both"/>
        <w:rPr>
          <w:rFonts w:ascii="Times New Roman" w:hAnsi="Times New Roman" w:cs="Times New Roman"/>
          <w:sz w:val="24"/>
          <w:szCs w:val="24"/>
        </w:rPr>
      </w:pPr>
    </w:p>
    <w:p w:rsidR="006920D2" w:rsidRPr="001D2884" w:rsidRDefault="006920D2" w:rsidP="00A6351E">
      <w:pPr>
        <w:spacing w:line="480" w:lineRule="auto"/>
        <w:jc w:val="center"/>
        <w:rPr>
          <w:rFonts w:ascii="Times New Roman" w:hAnsi="Times New Roman" w:cs="Times New Roman"/>
          <w:sz w:val="24"/>
          <w:szCs w:val="24"/>
        </w:rPr>
      </w:pPr>
      <w:r w:rsidRPr="001D2884">
        <w:rPr>
          <w:rFonts w:ascii="Times New Roman" w:hAnsi="Times New Roman" w:cs="Times New Roman"/>
          <w:sz w:val="24"/>
          <w:szCs w:val="24"/>
        </w:rPr>
        <w:lastRenderedPageBreak/>
        <w:t>References</w:t>
      </w:r>
    </w:p>
    <w:p w:rsidR="00DD31C6" w:rsidRPr="001D2884" w:rsidRDefault="00DD31C6" w:rsidP="00DD31C6">
      <w:pPr>
        <w:spacing w:after="0" w:line="480" w:lineRule="auto"/>
        <w:ind w:left="794" w:right="-57" w:hanging="851"/>
        <w:jc w:val="both"/>
        <w:rPr>
          <w:rFonts w:ascii="Times New Roman" w:hAnsi="Times New Roman" w:cs="Times New Roman"/>
          <w:color w:val="222222"/>
          <w:sz w:val="24"/>
          <w:szCs w:val="24"/>
          <w:shd w:val="clear" w:color="auto" w:fill="FFFFFF"/>
        </w:rPr>
      </w:pPr>
      <w:r w:rsidRPr="001D2884">
        <w:rPr>
          <w:rFonts w:ascii="Times New Roman" w:hAnsi="Times New Roman" w:cs="Times New Roman"/>
          <w:color w:val="222222"/>
          <w:sz w:val="24"/>
          <w:szCs w:val="24"/>
          <w:shd w:val="clear" w:color="auto" w:fill="FFFFFF"/>
        </w:rPr>
        <w:t>Apap, C. (2011). " Let no man of us budge one step": David Walker and the Rhetoric of African American Emplacement. </w:t>
      </w:r>
      <w:r w:rsidRPr="001D2884">
        <w:rPr>
          <w:rFonts w:ascii="Times New Roman" w:hAnsi="Times New Roman" w:cs="Times New Roman"/>
          <w:i/>
          <w:iCs/>
          <w:color w:val="222222"/>
          <w:sz w:val="24"/>
          <w:szCs w:val="24"/>
          <w:shd w:val="clear" w:color="auto" w:fill="FFFFFF"/>
        </w:rPr>
        <w:t>Early American Literature</w:t>
      </w:r>
      <w:r w:rsidRPr="001D2884">
        <w:rPr>
          <w:rFonts w:ascii="Times New Roman" w:hAnsi="Times New Roman" w:cs="Times New Roman"/>
          <w:color w:val="222222"/>
          <w:sz w:val="24"/>
          <w:szCs w:val="24"/>
          <w:shd w:val="clear" w:color="auto" w:fill="FFFFFF"/>
        </w:rPr>
        <w:t>, </w:t>
      </w:r>
      <w:r w:rsidRPr="001D2884">
        <w:rPr>
          <w:rFonts w:ascii="Times New Roman" w:hAnsi="Times New Roman" w:cs="Times New Roman"/>
          <w:i/>
          <w:iCs/>
          <w:color w:val="222222"/>
          <w:sz w:val="24"/>
          <w:szCs w:val="24"/>
          <w:shd w:val="clear" w:color="auto" w:fill="FFFFFF"/>
        </w:rPr>
        <w:t>46</w:t>
      </w:r>
      <w:r w:rsidRPr="001D2884">
        <w:rPr>
          <w:rFonts w:ascii="Times New Roman" w:hAnsi="Times New Roman" w:cs="Times New Roman"/>
          <w:color w:val="222222"/>
          <w:sz w:val="24"/>
          <w:szCs w:val="24"/>
          <w:shd w:val="clear" w:color="auto" w:fill="FFFFFF"/>
        </w:rPr>
        <w:t>(2), 319-350.</w:t>
      </w:r>
    </w:p>
    <w:p w:rsidR="00DD31C6" w:rsidRPr="001D2884" w:rsidRDefault="00DD31C6" w:rsidP="00DD31C6">
      <w:pPr>
        <w:spacing w:after="0" w:line="480" w:lineRule="auto"/>
        <w:ind w:left="794" w:right="-57" w:hanging="851"/>
        <w:jc w:val="both"/>
        <w:rPr>
          <w:rFonts w:ascii="Times New Roman" w:hAnsi="Times New Roman" w:cs="Times New Roman"/>
          <w:color w:val="222222"/>
          <w:sz w:val="24"/>
          <w:szCs w:val="24"/>
          <w:shd w:val="clear" w:color="auto" w:fill="FFFFFF"/>
        </w:rPr>
      </w:pPr>
      <w:r w:rsidRPr="001D2884">
        <w:rPr>
          <w:rFonts w:ascii="Times New Roman" w:hAnsi="Times New Roman" w:cs="Times New Roman"/>
          <w:color w:val="222222"/>
          <w:sz w:val="24"/>
          <w:szCs w:val="24"/>
          <w:shd w:val="clear" w:color="auto" w:fill="FFFFFF"/>
        </w:rPr>
        <w:t>Avădanei, D. (2017). A literary civil war. </w:t>
      </w:r>
      <w:r w:rsidRPr="001D2884">
        <w:rPr>
          <w:rFonts w:ascii="Times New Roman" w:hAnsi="Times New Roman" w:cs="Times New Roman"/>
          <w:i/>
          <w:iCs/>
          <w:color w:val="222222"/>
          <w:sz w:val="24"/>
          <w:szCs w:val="24"/>
          <w:shd w:val="clear" w:color="auto" w:fill="FFFFFF"/>
        </w:rPr>
        <w:t>Journal of Romanian Literary Studies</w:t>
      </w:r>
      <w:r w:rsidRPr="001D2884">
        <w:rPr>
          <w:rFonts w:ascii="Times New Roman" w:hAnsi="Times New Roman" w:cs="Times New Roman"/>
          <w:color w:val="222222"/>
          <w:sz w:val="24"/>
          <w:szCs w:val="24"/>
          <w:shd w:val="clear" w:color="auto" w:fill="FFFFFF"/>
        </w:rPr>
        <w:t>, (12), 130-138.</w:t>
      </w:r>
    </w:p>
    <w:p w:rsidR="00DD31C6" w:rsidRPr="001D2884" w:rsidRDefault="00DD31C6" w:rsidP="00DD31C6">
      <w:pPr>
        <w:spacing w:after="0" w:line="480" w:lineRule="auto"/>
        <w:ind w:left="794" w:right="-57" w:hanging="851"/>
        <w:jc w:val="both"/>
        <w:rPr>
          <w:rFonts w:ascii="Times New Roman" w:hAnsi="Times New Roman" w:cs="Times New Roman"/>
          <w:sz w:val="24"/>
          <w:szCs w:val="24"/>
        </w:rPr>
      </w:pPr>
      <w:r w:rsidRPr="001D2884">
        <w:rPr>
          <w:rFonts w:ascii="Times New Roman" w:hAnsi="Times New Roman" w:cs="Times New Roman"/>
          <w:sz w:val="24"/>
          <w:szCs w:val="24"/>
        </w:rPr>
        <w:t xml:space="preserve">Douglass, F. (2014). Frederick Douglass on Slavery and the Civil War: Selections from His Writings. Courier Corporation. </w:t>
      </w:r>
    </w:p>
    <w:p w:rsidR="00DD31C6" w:rsidRPr="001D2884" w:rsidRDefault="00DD31C6" w:rsidP="00DD31C6">
      <w:pPr>
        <w:spacing w:after="0" w:line="480" w:lineRule="auto"/>
        <w:ind w:left="794" w:right="-57" w:hanging="851"/>
        <w:jc w:val="both"/>
        <w:rPr>
          <w:rFonts w:ascii="Times New Roman" w:hAnsi="Times New Roman" w:cs="Times New Roman"/>
          <w:sz w:val="24"/>
          <w:szCs w:val="24"/>
        </w:rPr>
      </w:pPr>
      <w:r w:rsidRPr="001D2884">
        <w:rPr>
          <w:rFonts w:ascii="Times New Roman" w:hAnsi="Times New Roman" w:cs="Times New Roman"/>
          <w:sz w:val="24"/>
          <w:szCs w:val="24"/>
        </w:rPr>
        <w:t xml:space="preserve">Kendrick, R. (1996). Re-membering America: Phillis Wheatley's Intertextual Epic. African American Review, 30(1), 71-88. </w:t>
      </w:r>
    </w:p>
    <w:p w:rsidR="00DD31C6" w:rsidRPr="001D2884" w:rsidRDefault="00DD31C6" w:rsidP="00DD31C6">
      <w:pPr>
        <w:spacing w:after="0" w:line="480" w:lineRule="auto"/>
        <w:ind w:left="794" w:right="-57" w:hanging="851"/>
        <w:jc w:val="both"/>
        <w:rPr>
          <w:rFonts w:ascii="Times New Roman" w:hAnsi="Times New Roman" w:cs="Times New Roman"/>
          <w:sz w:val="24"/>
          <w:szCs w:val="24"/>
        </w:rPr>
      </w:pPr>
      <w:r w:rsidRPr="001D2884">
        <w:rPr>
          <w:rFonts w:ascii="Times New Roman" w:hAnsi="Times New Roman" w:cs="Times New Roman"/>
          <w:color w:val="222222"/>
          <w:sz w:val="24"/>
          <w:szCs w:val="24"/>
          <w:shd w:val="clear" w:color="auto" w:fill="FFFFFF"/>
        </w:rPr>
        <w:t>Waldstreicher, D. (2017). Ancients, Moderns, and Africans: Phillis Wheatley and the Politics of Empire and Slavery in the American Revolution. </w:t>
      </w:r>
      <w:r w:rsidRPr="001D2884">
        <w:rPr>
          <w:rFonts w:ascii="Times New Roman" w:hAnsi="Times New Roman" w:cs="Times New Roman"/>
          <w:i/>
          <w:iCs/>
          <w:color w:val="222222"/>
          <w:sz w:val="24"/>
          <w:szCs w:val="24"/>
          <w:shd w:val="clear" w:color="auto" w:fill="FFFFFF"/>
        </w:rPr>
        <w:t>Journal of the Early Republic</w:t>
      </w:r>
      <w:r w:rsidRPr="001D2884">
        <w:rPr>
          <w:rFonts w:ascii="Times New Roman" w:hAnsi="Times New Roman" w:cs="Times New Roman"/>
          <w:color w:val="222222"/>
          <w:sz w:val="24"/>
          <w:szCs w:val="24"/>
          <w:shd w:val="clear" w:color="auto" w:fill="FFFFFF"/>
        </w:rPr>
        <w:t>, </w:t>
      </w:r>
      <w:r w:rsidRPr="001D2884">
        <w:rPr>
          <w:rFonts w:ascii="Times New Roman" w:hAnsi="Times New Roman" w:cs="Times New Roman"/>
          <w:i/>
          <w:iCs/>
          <w:color w:val="222222"/>
          <w:sz w:val="24"/>
          <w:szCs w:val="24"/>
          <w:shd w:val="clear" w:color="auto" w:fill="FFFFFF"/>
        </w:rPr>
        <w:t>37</w:t>
      </w:r>
      <w:r w:rsidRPr="001D2884">
        <w:rPr>
          <w:rFonts w:ascii="Times New Roman" w:hAnsi="Times New Roman" w:cs="Times New Roman"/>
          <w:color w:val="222222"/>
          <w:sz w:val="24"/>
          <w:szCs w:val="24"/>
          <w:shd w:val="clear" w:color="auto" w:fill="FFFFFF"/>
        </w:rPr>
        <w:t>(4), 701-733.</w:t>
      </w:r>
    </w:p>
    <w:p w:rsidR="006920D2" w:rsidRPr="001D2884" w:rsidRDefault="006920D2" w:rsidP="001D2884">
      <w:pPr>
        <w:spacing w:line="480" w:lineRule="auto"/>
        <w:jc w:val="both"/>
        <w:rPr>
          <w:rFonts w:ascii="Times New Roman" w:hAnsi="Times New Roman" w:cs="Times New Roman"/>
          <w:sz w:val="24"/>
          <w:szCs w:val="24"/>
        </w:rPr>
      </w:pPr>
    </w:p>
    <w:p w:rsidR="006920D2" w:rsidRPr="001D2884" w:rsidRDefault="006920D2" w:rsidP="001D2884">
      <w:pPr>
        <w:spacing w:line="480" w:lineRule="auto"/>
        <w:jc w:val="both"/>
        <w:rPr>
          <w:rFonts w:ascii="Times New Roman" w:hAnsi="Times New Roman" w:cs="Times New Roman"/>
          <w:sz w:val="24"/>
          <w:szCs w:val="24"/>
        </w:rPr>
      </w:pPr>
    </w:p>
    <w:p w:rsidR="006920D2" w:rsidRPr="001D2884" w:rsidRDefault="006920D2" w:rsidP="001D2884">
      <w:pPr>
        <w:spacing w:line="480" w:lineRule="auto"/>
        <w:jc w:val="both"/>
        <w:rPr>
          <w:rFonts w:ascii="Times New Roman" w:hAnsi="Times New Roman" w:cs="Times New Roman"/>
          <w:sz w:val="24"/>
          <w:szCs w:val="24"/>
        </w:rPr>
      </w:pPr>
    </w:p>
    <w:p w:rsidR="00790567" w:rsidRPr="001D2884" w:rsidRDefault="002B0B5B" w:rsidP="001D2884">
      <w:pPr>
        <w:spacing w:line="480" w:lineRule="auto"/>
        <w:jc w:val="both"/>
        <w:rPr>
          <w:rFonts w:ascii="Times New Roman" w:hAnsi="Times New Roman" w:cs="Times New Roman"/>
          <w:sz w:val="24"/>
          <w:szCs w:val="24"/>
        </w:rPr>
      </w:pPr>
    </w:p>
    <w:sectPr w:rsidR="00790567" w:rsidRPr="001D2884" w:rsidSect="004B12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B5B" w:rsidRDefault="002B0B5B" w:rsidP="00FE399D">
      <w:pPr>
        <w:spacing w:after="0" w:line="240" w:lineRule="auto"/>
      </w:pPr>
      <w:r>
        <w:separator/>
      </w:r>
    </w:p>
  </w:endnote>
  <w:endnote w:type="continuationSeparator" w:id="0">
    <w:p w:rsidR="002B0B5B" w:rsidRDefault="002B0B5B" w:rsidP="00FE3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B5B" w:rsidRDefault="002B0B5B" w:rsidP="00FE399D">
      <w:pPr>
        <w:spacing w:after="0" w:line="240" w:lineRule="auto"/>
      </w:pPr>
      <w:r>
        <w:separator/>
      </w:r>
    </w:p>
  </w:footnote>
  <w:footnote w:type="continuationSeparator" w:id="0">
    <w:p w:rsidR="002B0B5B" w:rsidRDefault="002B0B5B" w:rsidP="00FE39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399D" w:rsidRPr="004B12FE" w:rsidRDefault="00FE399D" w:rsidP="004B12FE">
    <w:pPr>
      <w:pStyle w:val="Header"/>
      <w:jc w:val="right"/>
      <w:rPr>
        <w:rFonts w:ascii="Times New Roman" w:hAnsi="Times New Roman" w:cs="Times New Roman"/>
        <w:sz w:val="24"/>
        <w:szCs w:val="24"/>
      </w:rPr>
    </w:pPr>
    <w:r w:rsidRPr="004B12FE">
      <w:rPr>
        <w:rFonts w:ascii="Times New Roman" w:hAnsi="Times New Roman" w:cs="Times New Roman"/>
        <w:sz w:val="24"/>
        <w:szCs w:val="24"/>
      </w:rPr>
      <w:t>MID- TERM EXAM</w:t>
    </w:r>
    <w:r w:rsidR="004B12FE">
      <w:rPr>
        <w:rFonts w:ascii="Times New Roman" w:hAnsi="Times New Roman" w:cs="Times New Roman"/>
        <w:sz w:val="24"/>
        <w:szCs w:val="24"/>
      </w:rPr>
      <w:t xml:space="preserve">                                                                                                                       </w:t>
    </w:r>
    <w:r w:rsidRPr="004B12FE">
      <w:rPr>
        <w:rFonts w:ascii="Times New Roman" w:hAnsi="Times New Roman" w:cs="Times New Roman"/>
        <w:sz w:val="24"/>
        <w:szCs w:val="24"/>
      </w:rPr>
      <w:t xml:space="preserve"> </w:t>
    </w:r>
    <w:sdt>
      <w:sdtPr>
        <w:rPr>
          <w:rFonts w:ascii="Times New Roman" w:hAnsi="Times New Roman" w:cs="Times New Roman"/>
          <w:sz w:val="24"/>
          <w:szCs w:val="24"/>
        </w:rPr>
        <w:id w:val="15920027"/>
        <w:docPartObj>
          <w:docPartGallery w:val="Page Numbers (Top of Page)"/>
          <w:docPartUnique/>
        </w:docPartObj>
      </w:sdtPr>
      <w:sdtEndPr/>
      <w:sdtContent>
        <w:r w:rsidRPr="004B12FE">
          <w:rPr>
            <w:rFonts w:ascii="Times New Roman" w:hAnsi="Times New Roman" w:cs="Times New Roman"/>
            <w:sz w:val="24"/>
            <w:szCs w:val="24"/>
          </w:rPr>
          <w:fldChar w:fldCharType="begin"/>
        </w:r>
        <w:r w:rsidRPr="004B12FE">
          <w:rPr>
            <w:rFonts w:ascii="Times New Roman" w:hAnsi="Times New Roman" w:cs="Times New Roman"/>
            <w:sz w:val="24"/>
            <w:szCs w:val="24"/>
          </w:rPr>
          <w:instrText xml:space="preserve"> PAGE   \* MERGEFORMAT </w:instrText>
        </w:r>
        <w:r w:rsidRPr="004B12FE">
          <w:rPr>
            <w:rFonts w:ascii="Times New Roman" w:hAnsi="Times New Roman" w:cs="Times New Roman"/>
            <w:sz w:val="24"/>
            <w:szCs w:val="24"/>
          </w:rPr>
          <w:fldChar w:fldCharType="separate"/>
        </w:r>
        <w:r w:rsidR="00AB472C">
          <w:rPr>
            <w:rFonts w:ascii="Times New Roman" w:hAnsi="Times New Roman" w:cs="Times New Roman"/>
            <w:noProof/>
            <w:sz w:val="24"/>
            <w:szCs w:val="24"/>
          </w:rPr>
          <w:t>2</w:t>
        </w:r>
        <w:r w:rsidRPr="004B12F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12FE" w:rsidRPr="004B12FE" w:rsidRDefault="004B12FE" w:rsidP="004B12FE">
    <w:pPr>
      <w:pStyle w:val="Header"/>
      <w:jc w:val="right"/>
      <w:rPr>
        <w:rFonts w:ascii="Times New Roman" w:hAnsi="Times New Roman" w:cs="Times New Roman"/>
        <w:sz w:val="24"/>
        <w:szCs w:val="24"/>
      </w:rPr>
    </w:pPr>
    <w:r w:rsidRPr="004B12FE">
      <w:rPr>
        <w:rFonts w:ascii="Times New Roman" w:hAnsi="Times New Roman" w:cs="Times New Roman"/>
        <w:sz w:val="24"/>
        <w:szCs w:val="24"/>
      </w:rPr>
      <w:t>Running Head: MID- TERM EXAM</w:t>
    </w:r>
    <w:r>
      <w:rPr>
        <w:rFonts w:ascii="Times New Roman" w:hAnsi="Times New Roman" w:cs="Times New Roman"/>
        <w:sz w:val="24"/>
        <w:szCs w:val="24"/>
      </w:rPr>
      <w:t xml:space="preserve">                                                                                             </w:t>
    </w:r>
    <w:r w:rsidRPr="004B12FE">
      <w:rPr>
        <w:rFonts w:ascii="Times New Roman" w:hAnsi="Times New Roman" w:cs="Times New Roman"/>
        <w:sz w:val="24"/>
        <w:szCs w:val="24"/>
      </w:rPr>
      <w:t xml:space="preserve"> </w:t>
    </w:r>
    <w:sdt>
      <w:sdtPr>
        <w:rPr>
          <w:rFonts w:ascii="Times New Roman" w:hAnsi="Times New Roman" w:cs="Times New Roman"/>
          <w:sz w:val="24"/>
          <w:szCs w:val="24"/>
        </w:rPr>
        <w:id w:val="15920168"/>
        <w:docPartObj>
          <w:docPartGallery w:val="Page Numbers (Top of Page)"/>
          <w:docPartUnique/>
        </w:docPartObj>
      </w:sdtPr>
      <w:sdtEndPr/>
      <w:sdtContent>
        <w:r w:rsidRPr="004B12FE">
          <w:rPr>
            <w:rFonts w:ascii="Times New Roman" w:hAnsi="Times New Roman" w:cs="Times New Roman"/>
            <w:sz w:val="24"/>
            <w:szCs w:val="24"/>
          </w:rPr>
          <w:fldChar w:fldCharType="begin"/>
        </w:r>
        <w:r w:rsidRPr="004B12FE">
          <w:rPr>
            <w:rFonts w:ascii="Times New Roman" w:hAnsi="Times New Roman" w:cs="Times New Roman"/>
            <w:sz w:val="24"/>
            <w:szCs w:val="24"/>
          </w:rPr>
          <w:instrText xml:space="preserve"> PAGE   \* MERGEFORMAT </w:instrText>
        </w:r>
        <w:r w:rsidRPr="004B12FE">
          <w:rPr>
            <w:rFonts w:ascii="Times New Roman" w:hAnsi="Times New Roman" w:cs="Times New Roman"/>
            <w:sz w:val="24"/>
            <w:szCs w:val="24"/>
          </w:rPr>
          <w:fldChar w:fldCharType="separate"/>
        </w:r>
        <w:r w:rsidR="00AB472C">
          <w:rPr>
            <w:rFonts w:ascii="Times New Roman" w:hAnsi="Times New Roman" w:cs="Times New Roman"/>
            <w:noProof/>
            <w:sz w:val="24"/>
            <w:szCs w:val="24"/>
          </w:rPr>
          <w:t>1</w:t>
        </w:r>
        <w:r w:rsidRPr="004B12FE">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5209EC"/>
    <w:multiLevelType w:val="hybridMultilevel"/>
    <w:tmpl w:val="B4EC6B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E2E"/>
    <w:rsid w:val="0001481F"/>
    <w:rsid w:val="0002611E"/>
    <w:rsid w:val="00044BFA"/>
    <w:rsid w:val="00080E7E"/>
    <w:rsid w:val="00081F6B"/>
    <w:rsid w:val="00084E02"/>
    <w:rsid w:val="000C7BB5"/>
    <w:rsid w:val="000D63D8"/>
    <w:rsid w:val="00152892"/>
    <w:rsid w:val="00175B3B"/>
    <w:rsid w:val="001B672B"/>
    <w:rsid w:val="001D2884"/>
    <w:rsid w:val="002111F6"/>
    <w:rsid w:val="00262891"/>
    <w:rsid w:val="0028693C"/>
    <w:rsid w:val="00295287"/>
    <w:rsid w:val="00296587"/>
    <w:rsid w:val="002B0B5B"/>
    <w:rsid w:val="002B204B"/>
    <w:rsid w:val="002F2B66"/>
    <w:rsid w:val="00371CAB"/>
    <w:rsid w:val="0037545F"/>
    <w:rsid w:val="003847A3"/>
    <w:rsid w:val="003936B2"/>
    <w:rsid w:val="004267E4"/>
    <w:rsid w:val="00437BD5"/>
    <w:rsid w:val="0045658B"/>
    <w:rsid w:val="00474DD2"/>
    <w:rsid w:val="004B12FE"/>
    <w:rsid w:val="004B499E"/>
    <w:rsid w:val="004D1D0E"/>
    <w:rsid w:val="005078D6"/>
    <w:rsid w:val="00530AF9"/>
    <w:rsid w:val="005613A1"/>
    <w:rsid w:val="00584AF7"/>
    <w:rsid w:val="005D6B43"/>
    <w:rsid w:val="00613469"/>
    <w:rsid w:val="006920D2"/>
    <w:rsid w:val="006A1396"/>
    <w:rsid w:val="006B322B"/>
    <w:rsid w:val="006D5A41"/>
    <w:rsid w:val="00713EE7"/>
    <w:rsid w:val="0077509F"/>
    <w:rsid w:val="007A3988"/>
    <w:rsid w:val="007B7739"/>
    <w:rsid w:val="007C2FBF"/>
    <w:rsid w:val="007D2163"/>
    <w:rsid w:val="007D3095"/>
    <w:rsid w:val="00871E3B"/>
    <w:rsid w:val="008A06D2"/>
    <w:rsid w:val="008D4C2B"/>
    <w:rsid w:val="008E28F6"/>
    <w:rsid w:val="008F4470"/>
    <w:rsid w:val="00913F19"/>
    <w:rsid w:val="00954117"/>
    <w:rsid w:val="009B5D52"/>
    <w:rsid w:val="009F79BE"/>
    <w:rsid w:val="00A33A1C"/>
    <w:rsid w:val="00A5202C"/>
    <w:rsid w:val="00A62472"/>
    <w:rsid w:val="00A6351E"/>
    <w:rsid w:val="00A63F2E"/>
    <w:rsid w:val="00A94640"/>
    <w:rsid w:val="00AA508B"/>
    <w:rsid w:val="00AB472C"/>
    <w:rsid w:val="00AE1F9A"/>
    <w:rsid w:val="00B114D3"/>
    <w:rsid w:val="00B46E2E"/>
    <w:rsid w:val="00B6128D"/>
    <w:rsid w:val="00BB2F9F"/>
    <w:rsid w:val="00BF5F20"/>
    <w:rsid w:val="00C3759A"/>
    <w:rsid w:val="00C54C60"/>
    <w:rsid w:val="00C82B49"/>
    <w:rsid w:val="00C8442E"/>
    <w:rsid w:val="00CD1A48"/>
    <w:rsid w:val="00CE286C"/>
    <w:rsid w:val="00D005EE"/>
    <w:rsid w:val="00DC2D4D"/>
    <w:rsid w:val="00DD31C6"/>
    <w:rsid w:val="00E220C2"/>
    <w:rsid w:val="00E742E0"/>
    <w:rsid w:val="00EE3A55"/>
    <w:rsid w:val="00F174CA"/>
    <w:rsid w:val="00F67860"/>
    <w:rsid w:val="00F75611"/>
    <w:rsid w:val="00F84D0A"/>
    <w:rsid w:val="00F8629D"/>
    <w:rsid w:val="00FB56FA"/>
    <w:rsid w:val="00FC6239"/>
    <w:rsid w:val="00FE39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75095E-84EF-4F3F-B413-9F72AAF1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04B"/>
  </w:style>
  <w:style w:type="paragraph" w:styleId="Heading1">
    <w:name w:val="heading 1"/>
    <w:basedOn w:val="Normal"/>
    <w:link w:val="Heading1Char"/>
    <w:uiPriority w:val="9"/>
    <w:qFormat/>
    <w:rsid w:val="000D63D8"/>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paragraph" w:styleId="Heading2">
    <w:name w:val="heading 2"/>
    <w:basedOn w:val="Normal"/>
    <w:link w:val="Heading2Char"/>
    <w:uiPriority w:val="9"/>
    <w:qFormat/>
    <w:rsid w:val="000D63D8"/>
    <w:pPr>
      <w:spacing w:before="100" w:beforeAutospacing="1" w:after="100" w:afterAutospacing="1" w:line="240" w:lineRule="auto"/>
      <w:outlineLvl w:val="1"/>
    </w:pPr>
    <w:rPr>
      <w:rFonts w:ascii="Times New Roman" w:eastAsia="Times New Roman" w:hAnsi="Times New Roman" w:cs="Times New Roman"/>
      <w:b/>
      <w:bCs/>
      <w:sz w:val="36"/>
      <w:szCs w:val="36"/>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2B49"/>
    <w:pPr>
      <w:ind w:left="720"/>
      <w:contextualSpacing/>
    </w:pPr>
  </w:style>
  <w:style w:type="paragraph" w:styleId="NormalWeb">
    <w:name w:val="Normal (Web)"/>
    <w:basedOn w:val="Normal"/>
    <w:uiPriority w:val="99"/>
    <w:semiHidden/>
    <w:unhideWhenUsed/>
    <w:rsid w:val="005D6B43"/>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Emphasis">
    <w:name w:val="Emphasis"/>
    <w:basedOn w:val="DefaultParagraphFont"/>
    <w:uiPriority w:val="20"/>
    <w:qFormat/>
    <w:rsid w:val="005D6B43"/>
    <w:rPr>
      <w:i/>
      <w:iCs/>
    </w:rPr>
  </w:style>
  <w:style w:type="character" w:styleId="Hyperlink">
    <w:name w:val="Hyperlink"/>
    <w:basedOn w:val="DefaultParagraphFont"/>
    <w:uiPriority w:val="99"/>
    <w:unhideWhenUsed/>
    <w:rsid w:val="00296587"/>
    <w:rPr>
      <w:color w:val="0000FF"/>
      <w:u w:val="single"/>
    </w:rPr>
  </w:style>
  <w:style w:type="character" w:customStyle="1" w:styleId="Heading1Char">
    <w:name w:val="Heading 1 Char"/>
    <w:basedOn w:val="DefaultParagraphFont"/>
    <w:link w:val="Heading1"/>
    <w:uiPriority w:val="9"/>
    <w:rsid w:val="000D63D8"/>
    <w:rPr>
      <w:rFonts w:ascii="Times New Roman" w:eastAsia="Times New Roman" w:hAnsi="Times New Roman" w:cs="Times New Roman"/>
      <w:b/>
      <w:bCs/>
      <w:kern w:val="36"/>
      <w:sz w:val="48"/>
      <w:szCs w:val="48"/>
      <w:lang w:val="en-CA" w:eastAsia="en-CA"/>
    </w:rPr>
  </w:style>
  <w:style w:type="character" w:customStyle="1" w:styleId="Heading2Char">
    <w:name w:val="Heading 2 Char"/>
    <w:basedOn w:val="DefaultParagraphFont"/>
    <w:link w:val="Heading2"/>
    <w:uiPriority w:val="9"/>
    <w:rsid w:val="000D63D8"/>
    <w:rPr>
      <w:rFonts w:ascii="Times New Roman" w:eastAsia="Times New Roman" w:hAnsi="Times New Roman" w:cs="Times New Roman"/>
      <w:b/>
      <w:bCs/>
      <w:sz w:val="36"/>
      <w:szCs w:val="36"/>
      <w:lang w:val="en-CA" w:eastAsia="en-CA"/>
    </w:rPr>
  </w:style>
  <w:style w:type="character" w:customStyle="1" w:styleId="publication">
    <w:name w:val="publication"/>
    <w:basedOn w:val="DefaultParagraphFont"/>
    <w:rsid w:val="000D63D8"/>
  </w:style>
  <w:style w:type="paragraph" w:styleId="Header">
    <w:name w:val="header"/>
    <w:basedOn w:val="Normal"/>
    <w:link w:val="HeaderChar"/>
    <w:uiPriority w:val="99"/>
    <w:unhideWhenUsed/>
    <w:rsid w:val="00FE3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99D"/>
  </w:style>
  <w:style w:type="paragraph" w:styleId="Footer">
    <w:name w:val="footer"/>
    <w:basedOn w:val="Normal"/>
    <w:link w:val="FooterChar"/>
    <w:uiPriority w:val="99"/>
    <w:semiHidden/>
    <w:unhideWhenUsed/>
    <w:rsid w:val="00FE39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3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47060">
      <w:bodyDiv w:val="1"/>
      <w:marLeft w:val="0"/>
      <w:marRight w:val="0"/>
      <w:marTop w:val="0"/>
      <w:marBottom w:val="0"/>
      <w:divBdr>
        <w:top w:val="none" w:sz="0" w:space="0" w:color="auto"/>
        <w:left w:val="none" w:sz="0" w:space="0" w:color="auto"/>
        <w:bottom w:val="none" w:sz="0" w:space="0" w:color="auto"/>
        <w:right w:val="none" w:sz="0" w:space="0" w:color="auto"/>
      </w:divBdr>
      <w:divsChild>
        <w:div w:id="36322642">
          <w:marLeft w:val="0"/>
          <w:marRight w:val="0"/>
          <w:marTop w:val="100"/>
          <w:marBottom w:val="100"/>
          <w:divBdr>
            <w:top w:val="none" w:sz="0" w:space="0" w:color="auto"/>
            <w:left w:val="none" w:sz="0" w:space="0" w:color="auto"/>
            <w:bottom w:val="none" w:sz="0" w:space="0" w:color="auto"/>
            <w:right w:val="none" w:sz="0" w:space="0" w:color="auto"/>
          </w:divBdr>
        </w:div>
        <w:div w:id="1875192525">
          <w:marLeft w:val="0"/>
          <w:marRight w:val="0"/>
          <w:marTop w:val="0"/>
          <w:marBottom w:val="600"/>
          <w:divBdr>
            <w:top w:val="none" w:sz="0" w:space="0" w:color="auto"/>
            <w:left w:val="none" w:sz="0" w:space="0" w:color="auto"/>
            <w:bottom w:val="none" w:sz="0" w:space="0" w:color="auto"/>
            <w:right w:val="none" w:sz="0" w:space="0" w:color="auto"/>
          </w:divBdr>
          <w:divsChild>
            <w:div w:id="410011410">
              <w:marLeft w:val="0"/>
              <w:marRight w:val="0"/>
              <w:marTop w:val="0"/>
              <w:marBottom w:val="0"/>
              <w:divBdr>
                <w:top w:val="none" w:sz="0" w:space="0" w:color="auto"/>
                <w:left w:val="none" w:sz="0" w:space="0" w:color="auto"/>
                <w:bottom w:val="none" w:sz="0" w:space="0" w:color="auto"/>
                <w:right w:val="none" w:sz="0" w:space="0" w:color="auto"/>
              </w:divBdr>
              <w:divsChild>
                <w:div w:id="110901169">
                  <w:marLeft w:val="0"/>
                  <w:marRight w:val="0"/>
                  <w:marTop w:val="0"/>
                  <w:marBottom w:val="0"/>
                  <w:divBdr>
                    <w:top w:val="none" w:sz="0" w:space="0" w:color="auto"/>
                    <w:left w:val="none" w:sz="0" w:space="0" w:color="auto"/>
                    <w:bottom w:val="none" w:sz="0" w:space="0" w:color="auto"/>
                    <w:right w:val="none" w:sz="0" w:space="0" w:color="auto"/>
                  </w:divBdr>
                  <w:divsChild>
                    <w:div w:id="1259289634">
                      <w:marLeft w:val="0"/>
                      <w:marRight w:val="0"/>
                      <w:marTop w:val="0"/>
                      <w:marBottom w:val="240"/>
                      <w:divBdr>
                        <w:top w:val="none" w:sz="0" w:space="0" w:color="auto"/>
                        <w:left w:val="none" w:sz="0" w:space="0" w:color="auto"/>
                        <w:bottom w:val="none" w:sz="0" w:space="0" w:color="auto"/>
                        <w:right w:val="none" w:sz="0" w:space="0" w:color="auto"/>
                      </w:divBdr>
                      <w:divsChild>
                        <w:div w:id="1257128376">
                          <w:marLeft w:val="0"/>
                          <w:marRight w:val="0"/>
                          <w:marTop w:val="0"/>
                          <w:marBottom w:val="0"/>
                          <w:divBdr>
                            <w:top w:val="none" w:sz="0" w:space="0" w:color="auto"/>
                            <w:left w:val="none" w:sz="0" w:space="0" w:color="auto"/>
                            <w:bottom w:val="none" w:sz="0" w:space="0" w:color="auto"/>
                            <w:right w:val="none" w:sz="0" w:space="0" w:color="auto"/>
                          </w:divBdr>
                          <w:divsChild>
                            <w:div w:id="448477827">
                              <w:marLeft w:val="0"/>
                              <w:marRight w:val="0"/>
                              <w:marTop w:val="0"/>
                              <w:marBottom w:val="0"/>
                              <w:divBdr>
                                <w:top w:val="none" w:sz="0" w:space="0" w:color="auto"/>
                                <w:left w:val="none" w:sz="0" w:space="0" w:color="auto"/>
                                <w:bottom w:val="none" w:sz="0" w:space="0" w:color="auto"/>
                                <w:right w:val="none" w:sz="0" w:space="0" w:color="auto"/>
                              </w:divBdr>
                              <w:divsChild>
                                <w:div w:id="954673526">
                                  <w:marLeft w:val="0"/>
                                  <w:marRight w:val="0"/>
                                  <w:marTop w:val="0"/>
                                  <w:marBottom w:val="0"/>
                                  <w:divBdr>
                                    <w:top w:val="none" w:sz="0" w:space="0" w:color="auto"/>
                                    <w:left w:val="none" w:sz="0" w:space="0" w:color="auto"/>
                                    <w:bottom w:val="none" w:sz="0" w:space="0" w:color="auto"/>
                                    <w:right w:val="none" w:sz="0" w:space="0" w:color="auto"/>
                                  </w:divBdr>
                                  <w:divsChild>
                                    <w:div w:id="4094257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320257">
              <w:marLeft w:val="0"/>
              <w:marRight w:val="0"/>
              <w:marTop w:val="0"/>
              <w:marBottom w:val="0"/>
              <w:divBdr>
                <w:top w:val="none" w:sz="0" w:space="0" w:color="auto"/>
                <w:left w:val="none" w:sz="0" w:space="0" w:color="auto"/>
                <w:bottom w:val="none" w:sz="0" w:space="0" w:color="auto"/>
                <w:right w:val="none" w:sz="0" w:space="0" w:color="auto"/>
              </w:divBdr>
              <w:divsChild>
                <w:div w:id="1054548573">
                  <w:marLeft w:val="0"/>
                  <w:marRight w:val="0"/>
                  <w:marTop w:val="0"/>
                  <w:marBottom w:val="0"/>
                  <w:divBdr>
                    <w:top w:val="none" w:sz="0" w:space="0" w:color="auto"/>
                    <w:left w:val="none" w:sz="0" w:space="0" w:color="auto"/>
                    <w:bottom w:val="none" w:sz="0" w:space="0" w:color="auto"/>
                    <w:right w:val="none" w:sz="0" w:space="0" w:color="auto"/>
                  </w:divBdr>
                  <w:divsChild>
                    <w:div w:id="408042178">
                      <w:marLeft w:val="0"/>
                      <w:marRight w:val="0"/>
                      <w:marTop w:val="0"/>
                      <w:marBottom w:val="0"/>
                      <w:divBdr>
                        <w:top w:val="none" w:sz="0" w:space="0" w:color="auto"/>
                        <w:left w:val="none" w:sz="0" w:space="0" w:color="auto"/>
                        <w:bottom w:val="none" w:sz="0" w:space="0" w:color="auto"/>
                        <w:right w:val="none" w:sz="0" w:space="0" w:color="auto"/>
                      </w:divBdr>
                      <w:divsChild>
                        <w:div w:id="263028662">
                          <w:marLeft w:val="0"/>
                          <w:marRight w:val="0"/>
                          <w:marTop w:val="0"/>
                          <w:marBottom w:val="0"/>
                          <w:divBdr>
                            <w:top w:val="none" w:sz="0" w:space="0" w:color="auto"/>
                            <w:left w:val="none" w:sz="0" w:space="0" w:color="auto"/>
                            <w:bottom w:val="none" w:sz="0" w:space="0" w:color="auto"/>
                            <w:right w:val="none" w:sz="0" w:space="0" w:color="auto"/>
                          </w:divBdr>
                          <w:divsChild>
                            <w:div w:id="285965087">
                              <w:marLeft w:val="0"/>
                              <w:marRight w:val="0"/>
                              <w:marTop w:val="0"/>
                              <w:marBottom w:val="0"/>
                              <w:divBdr>
                                <w:top w:val="none" w:sz="0" w:space="0" w:color="auto"/>
                                <w:left w:val="none" w:sz="0" w:space="0" w:color="auto"/>
                                <w:bottom w:val="none" w:sz="0" w:space="0" w:color="auto"/>
                                <w:right w:val="none" w:sz="0" w:space="0" w:color="auto"/>
                              </w:divBdr>
                              <w:divsChild>
                                <w:div w:id="564148266">
                                  <w:marLeft w:val="0"/>
                                  <w:marRight w:val="0"/>
                                  <w:marTop w:val="0"/>
                                  <w:marBottom w:val="0"/>
                                  <w:divBdr>
                                    <w:top w:val="none" w:sz="0" w:space="0" w:color="auto"/>
                                    <w:left w:val="none" w:sz="0" w:space="0" w:color="auto"/>
                                    <w:bottom w:val="none" w:sz="0" w:space="0" w:color="auto"/>
                                    <w:right w:val="none" w:sz="0" w:space="0" w:color="auto"/>
                                  </w:divBdr>
                                </w:div>
                                <w:div w:id="731847872">
                                  <w:marLeft w:val="0"/>
                                  <w:marRight w:val="0"/>
                                  <w:marTop w:val="0"/>
                                  <w:marBottom w:val="240"/>
                                  <w:divBdr>
                                    <w:top w:val="none" w:sz="0" w:space="0" w:color="auto"/>
                                    <w:left w:val="none" w:sz="0" w:space="0" w:color="auto"/>
                                    <w:bottom w:val="none" w:sz="0" w:space="0" w:color="auto"/>
                                    <w:right w:val="none" w:sz="0" w:space="0" w:color="auto"/>
                                  </w:divBdr>
                                  <w:divsChild>
                                    <w:div w:id="902984398">
                                      <w:marLeft w:val="0"/>
                                      <w:marRight w:val="0"/>
                                      <w:marTop w:val="0"/>
                                      <w:marBottom w:val="0"/>
                                      <w:divBdr>
                                        <w:top w:val="none" w:sz="0" w:space="0" w:color="auto"/>
                                        <w:left w:val="none" w:sz="0" w:space="0" w:color="auto"/>
                                        <w:bottom w:val="none" w:sz="0" w:space="0" w:color="auto"/>
                                        <w:right w:val="none" w:sz="0" w:space="0" w:color="auto"/>
                                      </w:divBdr>
                                      <w:divsChild>
                                        <w:div w:id="756754785">
                                          <w:marLeft w:val="0"/>
                                          <w:marRight w:val="0"/>
                                          <w:marTop w:val="0"/>
                                          <w:marBottom w:val="0"/>
                                          <w:divBdr>
                                            <w:top w:val="none" w:sz="0" w:space="0" w:color="auto"/>
                                            <w:left w:val="none" w:sz="0" w:space="0" w:color="auto"/>
                                            <w:bottom w:val="none" w:sz="0" w:space="0" w:color="auto"/>
                                            <w:right w:val="none" w:sz="0" w:space="0" w:color="auto"/>
                                          </w:divBdr>
                                        </w:div>
                                        <w:div w:id="2080129448">
                                          <w:marLeft w:val="0"/>
                                          <w:marRight w:val="0"/>
                                          <w:marTop w:val="0"/>
                                          <w:marBottom w:val="0"/>
                                          <w:divBdr>
                                            <w:top w:val="none" w:sz="0" w:space="0" w:color="auto"/>
                                            <w:left w:val="none" w:sz="0" w:space="0" w:color="auto"/>
                                            <w:bottom w:val="none" w:sz="0" w:space="0" w:color="auto"/>
                                            <w:right w:val="none" w:sz="0" w:space="0" w:color="auto"/>
                                          </w:divBdr>
                                        </w:div>
                                        <w:div w:id="1944067566">
                                          <w:marLeft w:val="0"/>
                                          <w:marRight w:val="0"/>
                                          <w:marTop w:val="0"/>
                                          <w:marBottom w:val="0"/>
                                          <w:divBdr>
                                            <w:top w:val="none" w:sz="0" w:space="0" w:color="auto"/>
                                            <w:left w:val="none" w:sz="0" w:space="0" w:color="auto"/>
                                            <w:bottom w:val="none" w:sz="0" w:space="0" w:color="auto"/>
                                            <w:right w:val="none" w:sz="0" w:space="0" w:color="auto"/>
                                          </w:divBdr>
                                        </w:div>
                                      </w:divsChild>
                                    </w:div>
                                    <w:div w:id="1523325088">
                                      <w:blockQuote w:val="1"/>
                                      <w:marLeft w:val="300"/>
                                      <w:marRight w:val="0"/>
                                      <w:marTop w:val="0"/>
                                      <w:marBottom w:val="600"/>
                                      <w:divBdr>
                                        <w:top w:val="none" w:sz="0" w:space="0" w:color="auto"/>
                                        <w:left w:val="single" w:sz="18" w:space="15" w:color="DDDDDD"/>
                                        <w:bottom w:val="none" w:sz="0" w:space="0" w:color="auto"/>
                                        <w:right w:val="none" w:sz="0" w:space="0" w:color="auto"/>
                                      </w:divBdr>
                                      <w:divsChild>
                                        <w:div w:id="1936212058">
                                          <w:marLeft w:val="0"/>
                                          <w:marRight w:val="0"/>
                                          <w:marTop w:val="0"/>
                                          <w:marBottom w:val="0"/>
                                          <w:divBdr>
                                            <w:top w:val="none" w:sz="0" w:space="0" w:color="auto"/>
                                            <w:left w:val="none" w:sz="0" w:space="0" w:color="auto"/>
                                            <w:bottom w:val="none" w:sz="0" w:space="0" w:color="auto"/>
                                            <w:right w:val="none" w:sz="0" w:space="0" w:color="auto"/>
                                          </w:divBdr>
                                          <w:divsChild>
                                            <w:div w:id="16543131">
                                              <w:marLeft w:val="0"/>
                                              <w:marRight w:val="0"/>
                                              <w:marTop w:val="0"/>
                                              <w:marBottom w:val="0"/>
                                              <w:divBdr>
                                                <w:top w:val="none" w:sz="0" w:space="0" w:color="auto"/>
                                                <w:left w:val="none" w:sz="0" w:space="0" w:color="auto"/>
                                                <w:bottom w:val="none" w:sz="0" w:space="0" w:color="auto"/>
                                                <w:right w:val="none" w:sz="0" w:space="0" w:color="auto"/>
                                              </w:divBdr>
                                            </w:div>
                                            <w:div w:id="2011565381">
                                              <w:marLeft w:val="0"/>
                                              <w:marRight w:val="0"/>
                                              <w:marTop w:val="0"/>
                                              <w:marBottom w:val="0"/>
                                              <w:divBdr>
                                                <w:top w:val="none" w:sz="0" w:space="0" w:color="auto"/>
                                                <w:left w:val="none" w:sz="0" w:space="0" w:color="auto"/>
                                                <w:bottom w:val="none" w:sz="0" w:space="0" w:color="auto"/>
                                                <w:right w:val="none" w:sz="0" w:space="0" w:color="auto"/>
                                              </w:divBdr>
                                            </w:div>
                                            <w:div w:id="2652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93941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0239847">
      <w:bodyDiv w:val="1"/>
      <w:marLeft w:val="0"/>
      <w:marRight w:val="0"/>
      <w:marTop w:val="0"/>
      <w:marBottom w:val="0"/>
      <w:divBdr>
        <w:top w:val="none" w:sz="0" w:space="0" w:color="auto"/>
        <w:left w:val="none" w:sz="0" w:space="0" w:color="auto"/>
        <w:bottom w:val="none" w:sz="0" w:space="0" w:color="auto"/>
        <w:right w:val="none" w:sz="0" w:space="0" w:color="auto"/>
      </w:divBdr>
    </w:div>
    <w:div w:id="1369718077">
      <w:bodyDiv w:val="1"/>
      <w:marLeft w:val="0"/>
      <w:marRight w:val="0"/>
      <w:marTop w:val="0"/>
      <w:marBottom w:val="0"/>
      <w:divBdr>
        <w:top w:val="none" w:sz="0" w:space="0" w:color="auto"/>
        <w:left w:val="none" w:sz="0" w:space="0" w:color="auto"/>
        <w:bottom w:val="none" w:sz="0" w:space="0" w:color="auto"/>
        <w:right w:val="none" w:sz="0" w:space="0" w:color="auto"/>
      </w:divBdr>
    </w:div>
    <w:div w:id="1468469427">
      <w:bodyDiv w:val="1"/>
      <w:marLeft w:val="0"/>
      <w:marRight w:val="0"/>
      <w:marTop w:val="0"/>
      <w:marBottom w:val="0"/>
      <w:divBdr>
        <w:top w:val="none" w:sz="0" w:space="0" w:color="auto"/>
        <w:left w:val="none" w:sz="0" w:space="0" w:color="auto"/>
        <w:bottom w:val="none" w:sz="0" w:space="0" w:color="auto"/>
        <w:right w:val="none" w:sz="0" w:space="0" w:color="auto"/>
      </w:divBdr>
    </w:div>
    <w:div w:id="1586844004">
      <w:bodyDiv w:val="1"/>
      <w:marLeft w:val="0"/>
      <w:marRight w:val="0"/>
      <w:marTop w:val="0"/>
      <w:marBottom w:val="0"/>
      <w:divBdr>
        <w:top w:val="none" w:sz="0" w:space="0" w:color="auto"/>
        <w:left w:val="none" w:sz="0" w:space="0" w:color="auto"/>
        <w:bottom w:val="none" w:sz="0" w:space="0" w:color="auto"/>
        <w:right w:val="none" w:sz="0" w:space="0" w:color="auto"/>
      </w:divBdr>
      <w:divsChild>
        <w:div w:id="815337926">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2FA2FE-3FA8-4E5B-9615-3CAA3D8EA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1632</Words>
  <Characters>9304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Montville Township Board of Edu</Company>
  <LinksUpToDate>false</LinksUpToDate>
  <CharactersWithSpaces>10915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Gormley</dc:creator>
  <cp:lastModifiedBy>vinny</cp:lastModifiedBy>
  <cp:revision>2</cp:revision>
  <dcterms:created xsi:type="dcterms:W3CDTF">2019-04-06T10:43:00Z</dcterms:created>
  <dcterms:modified xsi:type="dcterms:W3CDTF">2019-04-06T10:43:00Z</dcterms:modified>
</cp:coreProperties>
</file>