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74F740" w14:textId="6CE48345" w:rsidR="00DA6DEE" w:rsidRPr="0031485A" w:rsidRDefault="00FA4F1E">
      <w:pPr>
        <w:rPr>
          <w:rFonts w:ascii="Times New Roman" w:hAnsi="Times New Roman" w:cs="Times New Roman"/>
        </w:rPr>
      </w:pPr>
      <w:r w:rsidRPr="0031485A">
        <w:rPr>
          <w:rFonts w:ascii="Times New Roman" w:hAnsi="Times New Roman" w:cs="Times New Roman"/>
        </w:rPr>
        <w:t>Monaisha Williams</w:t>
      </w:r>
    </w:p>
    <w:p w14:paraId="158CDD43" w14:textId="1DCDBB65" w:rsidR="00FA4F1E" w:rsidRPr="0031485A" w:rsidRDefault="00FA4F1E">
      <w:pPr>
        <w:rPr>
          <w:rFonts w:ascii="Times New Roman" w:hAnsi="Times New Roman" w:cs="Times New Roman"/>
        </w:rPr>
      </w:pPr>
      <w:r w:rsidRPr="0031485A">
        <w:rPr>
          <w:rFonts w:ascii="Times New Roman" w:hAnsi="Times New Roman" w:cs="Times New Roman"/>
        </w:rPr>
        <w:t>Social Science Research Methods</w:t>
      </w:r>
    </w:p>
    <w:p w14:paraId="789AE143" w14:textId="68C0C3CB" w:rsidR="00FA4F1E" w:rsidRPr="0031485A" w:rsidRDefault="00FA4F1E">
      <w:pPr>
        <w:rPr>
          <w:rFonts w:ascii="Times New Roman" w:hAnsi="Times New Roman" w:cs="Times New Roman"/>
        </w:rPr>
      </w:pPr>
    </w:p>
    <w:p w14:paraId="462437B6" w14:textId="767A0958" w:rsidR="00FA4F1E" w:rsidRPr="0031485A" w:rsidRDefault="00FA4F1E">
      <w:pPr>
        <w:rPr>
          <w:rFonts w:ascii="Times New Roman" w:hAnsi="Times New Roman" w:cs="Times New Roman"/>
        </w:rPr>
      </w:pPr>
    </w:p>
    <w:p w14:paraId="42C57911" w14:textId="524F93C7" w:rsidR="00FA4F1E" w:rsidRPr="0031485A" w:rsidRDefault="00FA4F1E">
      <w:pPr>
        <w:rPr>
          <w:rFonts w:ascii="Times New Roman" w:hAnsi="Times New Roman" w:cs="Times New Roman"/>
          <w:u w:val="single"/>
        </w:rPr>
      </w:pPr>
      <w:r w:rsidRPr="0031485A">
        <w:rPr>
          <w:rFonts w:ascii="Times New Roman" w:hAnsi="Times New Roman" w:cs="Times New Roman"/>
          <w:u w:val="single"/>
        </w:rPr>
        <w:t>Annotated Bibliography</w:t>
      </w:r>
    </w:p>
    <w:p w14:paraId="51E51741" w14:textId="5CB9E9E9" w:rsidR="00A3402D" w:rsidRPr="0031485A" w:rsidRDefault="00A3402D">
      <w:pPr>
        <w:rPr>
          <w:rFonts w:ascii="Times New Roman" w:hAnsi="Times New Roman" w:cs="Times New Roman"/>
        </w:rPr>
      </w:pPr>
    </w:p>
    <w:p w14:paraId="3EA07C18" w14:textId="2DF491C5" w:rsidR="00A3402D" w:rsidRPr="0031485A" w:rsidRDefault="00A3402D" w:rsidP="001412F4">
      <w:pPr>
        <w:pStyle w:val="ListParagraph"/>
        <w:numPr>
          <w:ilvl w:val="0"/>
          <w:numId w:val="1"/>
        </w:numPr>
        <w:rPr>
          <w:rFonts w:ascii="Times New Roman" w:eastAsia="Times New Roman" w:hAnsi="Times New Roman" w:cs="Times New Roman"/>
          <w:i/>
          <w:iCs/>
          <w:color w:val="000000" w:themeColor="text1"/>
          <w14:textOutline w14:w="0" w14:cap="flat" w14:cmpd="sng" w14:algn="ctr">
            <w14:noFill/>
            <w14:prstDash w14:val="solid"/>
            <w14:round/>
          </w14:textOutline>
        </w:rPr>
      </w:pPr>
      <w:r w:rsidRPr="0031485A">
        <w:rPr>
          <w:rFonts w:ascii="Times New Roman" w:eastAsia="Times New Roman" w:hAnsi="Times New Roman" w:cs="Times New Roman"/>
          <w:i/>
          <w:iCs/>
          <w:color w:val="000000" w:themeColor="text1"/>
          <w:shd w:val="clear" w:color="auto" w:fill="FFFFFF"/>
          <w14:textOutline w14:w="0" w14:cap="flat" w14:cmpd="sng" w14:algn="ctr">
            <w14:noFill/>
            <w14:prstDash w14:val="solid"/>
            <w14:round/>
          </w14:textOutline>
        </w:rPr>
        <w:t>Costello, A., Azad, K., &amp; Barnett, S. (2006). An alternative strategy to reduce maternal mortality.</w:t>
      </w:r>
      <w:r w:rsidRPr="0031485A">
        <w:rPr>
          <w:rFonts w:ascii="Times New Roman" w:eastAsia="Times New Roman" w:hAnsi="Times New Roman" w:cs="Times New Roman"/>
          <w:i/>
          <w:iCs/>
          <w:color w:val="000000" w:themeColor="text1"/>
          <w14:textOutline w14:w="0" w14:cap="flat" w14:cmpd="sng" w14:algn="ctr">
            <w14:noFill/>
            <w14:prstDash w14:val="solid"/>
            <w14:round/>
          </w14:textOutline>
        </w:rPr>
        <w:t> The Lancet, 368</w:t>
      </w:r>
      <w:r w:rsidRPr="0031485A">
        <w:rPr>
          <w:rFonts w:ascii="Times New Roman" w:eastAsia="Times New Roman" w:hAnsi="Times New Roman" w:cs="Times New Roman"/>
          <w:i/>
          <w:iCs/>
          <w:color w:val="000000" w:themeColor="text1"/>
          <w:shd w:val="clear" w:color="auto" w:fill="FFFFFF"/>
          <w14:textOutline w14:w="0" w14:cap="flat" w14:cmpd="sng" w14:algn="ctr">
            <w14:noFill/>
            <w14:prstDash w14:val="solid"/>
            <w14:round/>
          </w14:textOutline>
        </w:rPr>
        <w:t>(9546), 1477-9. doi:http://dx.doi.org.library.esc.edu/10.1016/S0140-6736(06)69388-4</w:t>
      </w:r>
    </w:p>
    <w:p w14:paraId="634F6C8E" w14:textId="77777777" w:rsidR="00A3402D" w:rsidRPr="0031485A" w:rsidRDefault="00A3402D">
      <w:pPr>
        <w:rPr>
          <w:rFonts w:ascii="Times New Roman" w:hAnsi="Times New Roman" w:cs="Times New Roman"/>
        </w:rPr>
      </w:pPr>
    </w:p>
    <w:p w14:paraId="2498BED1" w14:textId="0DCECC44" w:rsidR="002F5E3E" w:rsidRPr="0031485A" w:rsidRDefault="00371C4E">
      <w:pPr>
        <w:rPr>
          <w:rFonts w:ascii="Times New Roman" w:hAnsi="Times New Roman" w:cs="Times New Roman"/>
        </w:rPr>
      </w:pPr>
      <w:r w:rsidRPr="0031485A">
        <w:rPr>
          <w:rFonts w:ascii="Times New Roman" w:hAnsi="Times New Roman" w:cs="Times New Roman"/>
        </w:rPr>
        <w:t>This study examines the effects of Vitamin A supplements during pregnancy. It reviews how the supplement’s used have helped to reduce maternal deaths in Nepal. This source can be used to support</w:t>
      </w:r>
      <w:r w:rsidR="009B60A3" w:rsidRPr="0031485A">
        <w:rPr>
          <w:rFonts w:ascii="Times New Roman" w:hAnsi="Times New Roman" w:cs="Times New Roman"/>
        </w:rPr>
        <w:t xml:space="preserve"> methods of what can be done to help reduce amounts of maternal death.</w:t>
      </w:r>
      <w:r w:rsidRPr="0031485A">
        <w:rPr>
          <w:rFonts w:ascii="Times New Roman" w:hAnsi="Times New Roman" w:cs="Times New Roman"/>
        </w:rPr>
        <w:t xml:space="preserve"> </w:t>
      </w:r>
    </w:p>
    <w:p w14:paraId="48F39A6B" w14:textId="77777777" w:rsidR="007567FE" w:rsidRPr="0031485A" w:rsidRDefault="007567FE" w:rsidP="007567FE">
      <w:pPr>
        <w:pStyle w:val="ListParagraph"/>
        <w:numPr>
          <w:ilvl w:val="0"/>
          <w:numId w:val="1"/>
        </w:numPr>
        <w:spacing w:before="100" w:beforeAutospacing="1" w:after="100" w:afterAutospacing="1"/>
        <w:rPr>
          <w:rFonts w:ascii="Times New Roman" w:eastAsia="Times New Roman" w:hAnsi="Times New Roman" w:cs="Times New Roman"/>
          <w:color w:val="000000"/>
        </w:rPr>
      </w:pPr>
      <w:r w:rsidRPr="0031485A">
        <w:rPr>
          <w:rFonts w:ascii="Times New Roman" w:eastAsia="Times New Roman" w:hAnsi="Times New Roman" w:cs="Times New Roman"/>
          <w:color w:val="000000"/>
        </w:rPr>
        <w:t xml:space="preserve">Delbanco, S., </w:t>
      </w:r>
      <w:proofErr w:type="spellStart"/>
      <w:r w:rsidRPr="0031485A">
        <w:rPr>
          <w:rFonts w:ascii="Times New Roman" w:eastAsia="Times New Roman" w:hAnsi="Times New Roman" w:cs="Times New Roman"/>
          <w:color w:val="000000"/>
        </w:rPr>
        <w:t>Lehan</w:t>
      </w:r>
      <w:proofErr w:type="spellEnd"/>
      <w:r w:rsidRPr="0031485A">
        <w:rPr>
          <w:rFonts w:ascii="Times New Roman" w:eastAsia="Times New Roman" w:hAnsi="Times New Roman" w:cs="Times New Roman"/>
          <w:color w:val="000000"/>
        </w:rPr>
        <w:t>, M., Montalvo, T., &amp; Levin-</w:t>
      </w:r>
      <w:proofErr w:type="spellStart"/>
      <w:r w:rsidRPr="0031485A">
        <w:rPr>
          <w:rFonts w:ascii="Times New Roman" w:eastAsia="Times New Roman" w:hAnsi="Times New Roman" w:cs="Times New Roman"/>
          <w:color w:val="000000"/>
        </w:rPr>
        <w:t>Scherz</w:t>
      </w:r>
      <w:proofErr w:type="spellEnd"/>
      <w:r w:rsidRPr="0031485A">
        <w:rPr>
          <w:rFonts w:ascii="Times New Roman" w:eastAsia="Times New Roman" w:hAnsi="Times New Roman" w:cs="Times New Roman"/>
          <w:color w:val="000000"/>
        </w:rPr>
        <w:t>, J. (2019, June 28). The Rising U.S. Maternal Mortality Rate Demands Action from Employers. Retrieved November 16, 2020, from https://hbr.org/2019/06/the-rising-u-s-maternal-mortality-rate-demands-action-from-employers</w:t>
      </w:r>
    </w:p>
    <w:p w14:paraId="517F07F8" w14:textId="30E3DFBA" w:rsidR="007567FE" w:rsidRPr="0031485A" w:rsidRDefault="007567FE" w:rsidP="007567FE">
      <w:pPr>
        <w:rPr>
          <w:rFonts w:ascii="Times New Roman" w:hAnsi="Times New Roman" w:cs="Times New Roman"/>
        </w:rPr>
      </w:pPr>
      <w:r w:rsidRPr="0031485A">
        <w:rPr>
          <w:rFonts w:ascii="Times New Roman" w:hAnsi="Times New Roman" w:cs="Times New Roman"/>
        </w:rPr>
        <w:t>This source goes into responsibilities of employers in their role of helping prevent maternal deaths. It discusses employer-sponsored insurances that pay for quality health care for pregnant women. It lists solutions in which employers may take an active role in advocating for pregnant women and lowering occurrences of maternal death.</w:t>
      </w:r>
    </w:p>
    <w:p w14:paraId="09F35140" w14:textId="77777777" w:rsidR="009B60A3" w:rsidRPr="0031485A" w:rsidRDefault="009B60A3">
      <w:pPr>
        <w:rPr>
          <w:rFonts w:ascii="Times New Roman" w:hAnsi="Times New Roman" w:cs="Times New Roman"/>
        </w:rPr>
      </w:pPr>
    </w:p>
    <w:p w14:paraId="256328A9" w14:textId="461DEA99" w:rsidR="009B60A3" w:rsidRPr="0031485A" w:rsidRDefault="009B60A3" w:rsidP="001412F4">
      <w:pPr>
        <w:pStyle w:val="ListParagraph"/>
        <w:numPr>
          <w:ilvl w:val="0"/>
          <w:numId w:val="1"/>
        </w:numPr>
        <w:rPr>
          <w:rFonts w:ascii="Times New Roman" w:eastAsia="Times New Roman" w:hAnsi="Times New Roman" w:cs="Times New Roman"/>
          <w:i/>
          <w:iCs/>
          <w:color w:val="000000" w:themeColor="text1"/>
          <w:shd w:val="clear" w:color="auto" w:fill="FFFFFF"/>
        </w:rPr>
      </w:pPr>
      <w:r w:rsidRPr="0031485A">
        <w:rPr>
          <w:rFonts w:ascii="Times New Roman" w:eastAsia="Times New Roman" w:hAnsi="Times New Roman" w:cs="Times New Roman"/>
          <w:i/>
          <w:iCs/>
          <w:color w:val="000000" w:themeColor="text1"/>
          <w:shd w:val="clear" w:color="auto" w:fill="FFFFFF"/>
        </w:rPr>
        <w:t>Germain, A. (2004). Reproductive health and human rights.</w:t>
      </w:r>
      <w:r w:rsidRPr="0031485A">
        <w:rPr>
          <w:rFonts w:ascii="Times New Roman" w:eastAsia="Times New Roman" w:hAnsi="Times New Roman" w:cs="Times New Roman"/>
          <w:i/>
          <w:iCs/>
          <w:color w:val="000000" w:themeColor="text1"/>
        </w:rPr>
        <w:t> The Lancet, 363</w:t>
      </w:r>
      <w:r w:rsidRPr="0031485A">
        <w:rPr>
          <w:rFonts w:ascii="Times New Roman" w:eastAsia="Times New Roman" w:hAnsi="Times New Roman" w:cs="Times New Roman"/>
          <w:i/>
          <w:iCs/>
          <w:color w:val="000000" w:themeColor="text1"/>
          <w:shd w:val="clear" w:color="auto" w:fill="FFFFFF"/>
        </w:rPr>
        <w:t>(9402), 65-66. doi:http://dx.doi.org.library.esc.edu/10.1016/S0140-6736(03)15173-2</w:t>
      </w:r>
    </w:p>
    <w:p w14:paraId="2F37A057" w14:textId="77777777" w:rsidR="00756063" w:rsidRPr="0031485A" w:rsidRDefault="00756063" w:rsidP="009B60A3">
      <w:pPr>
        <w:rPr>
          <w:rFonts w:ascii="Times New Roman" w:eastAsia="Times New Roman" w:hAnsi="Times New Roman" w:cs="Times New Roman"/>
          <w:i/>
          <w:iCs/>
          <w:color w:val="000000" w:themeColor="text1"/>
        </w:rPr>
      </w:pPr>
    </w:p>
    <w:p w14:paraId="3EAFDF4F" w14:textId="6D3514E0" w:rsidR="009B60A3" w:rsidRPr="0031485A" w:rsidRDefault="009B60A3">
      <w:pPr>
        <w:rPr>
          <w:rFonts w:ascii="Times New Roman" w:hAnsi="Times New Roman" w:cs="Times New Roman"/>
        </w:rPr>
      </w:pPr>
      <w:r w:rsidRPr="0031485A">
        <w:rPr>
          <w:rFonts w:ascii="Times New Roman" w:hAnsi="Times New Roman" w:cs="Times New Roman"/>
        </w:rPr>
        <w:t xml:space="preserve">This source delves into many statistical representations of pregnancy and maternal death in women of color in sub-Saharan Africa. It details specific details about pregnancy on women in the country, instances of maternal death, and also ideas to solutions of what can be done to combat the issue. It addresses different communities and disparities. </w:t>
      </w:r>
    </w:p>
    <w:p w14:paraId="60BC624C" w14:textId="77777777" w:rsidR="00371C4E" w:rsidRPr="0031485A" w:rsidRDefault="00371C4E">
      <w:pPr>
        <w:rPr>
          <w:rFonts w:ascii="Times New Roman" w:hAnsi="Times New Roman" w:cs="Times New Roman"/>
        </w:rPr>
      </w:pPr>
    </w:p>
    <w:p w14:paraId="185BADDE" w14:textId="0CF21238" w:rsidR="002F5E3E" w:rsidRPr="0031485A" w:rsidRDefault="002F5E3E" w:rsidP="001412F4">
      <w:pPr>
        <w:pStyle w:val="ListParagraph"/>
        <w:numPr>
          <w:ilvl w:val="0"/>
          <w:numId w:val="1"/>
        </w:numPr>
        <w:rPr>
          <w:rFonts w:ascii="Times New Roman" w:eastAsia="Times New Roman" w:hAnsi="Times New Roman" w:cs="Times New Roman"/>
          <w:i/>
          <w:iCs/>
          <w:color w:val="000000" w:themeColor="text1"/>
        </w:rPr>
      </w:pPr>
      <w:r w:rsidRPr="0031485A">
        <w:rPr>
          <w:rFonts w:ascii="Times New Roman" w:eastAsia="Times New Roman" w:hAnsi="Times New Roman" w:cs="Times New Roman"/>
          <w:i/>
          <w:iCs/>
          <w:color w:val="000000" w:themeColor="text1"/>
          <w:shd w:val="clear" w:color="auto" w:fill="FFFFFF"/>
        </w:rPr>
        <w:t xml:space="preserve">Khan, K. S., </w:t>
      </w:r>
      <w:proofErr w:type="spellStart"/>
      <w:r w:rsidRPr="0031485A">
        <w:rPr>
          <w:rFonts w:ascii="Times New Roman" w:eastAsia="Times New Roman" w:hAnsi="Times New Roman" w:cs="Times New Roman"/>
          <w:i/>
          <w:iCs/>
          <w:color w:val="000000" w:themeColor="text1"/>
          <w:shd w:val="clear" w:color="auto" w:fill="FFFFFF"/>
        </w:rPr>
        <w:t>Wojdyla</w:t>
      </w:r>
      <w:proofErr w:type="spellEnd"/>
      <w:r w:rsidRPr="0031485A">
        <w:rPr>
          <w:rFonts w:ascii="Times New Roman" w:eastAsia="Times New Roman" w:hAnsi="Times New Roman" w:cs="Times New Roman"/>
          <w:i/>
          <w:iCs/>
          <w:color w:val="000000" w:themeColor="text1"/>
          <w:shd w:val="clear" w:color="auto" w:fill="FFFFFF"/>
        </w:rPr>
        <w:t xml:space="preserve">, D., Say, L., </w:t>
      </w:r>
      <w:proofErr w:type="spellStart"/>
      <w:r w:rsidRPr="0031485A">
        <w:rPr>
          <w:rFonts w:ascii="Times New Roman" w:eastAsia="Times New Roman" w:hAnsi="Times New Roman" w:cs="Times New Roman"/>
          <w:i/>
          <w:iCs/>
          <w:color w:val="000000" w:themeColor="text1"/>
          <w:shd w:val="clear" w:color="auto" w:fill="FFFFFF"/>
        </w:rPr>
        <w:t>Gülmezoglu</w:t>
      </w:r>
      <w:proofErr w:type="spellEnd"/>
      <w:r w:rsidRPr="0031485A">
        <w:rPr>
          <w:rFonts w:ascii="Times New Roman" w:eastAsia="Times New Roman" w:hAnsi="Times New Roman" w:cs="Times New Roman"/>
          <w:i/>
          <w:iCs/>
          <w:color w:val="000000" w:themeColor="text1"/>
          <w:shd w:val="clear" w:color="auto" w:fill="FFFFFF"/>
        </w:rPr>
        <w:t>, A. M., &amp; Van Look, P.,F.A. (2006). WHO analysis of causes of maternal death: A systematic review.</w:t>
      </w:r>
      <w:r w:rsidRPr="0031485A">
        <w:rPr>
          <w:rFonts w:ascii="Times New Roman" w:eastAsia="Times New Roman" w:hAnsi="Times New Roman" w:cs="Times New Roman"/>
          <w:i/>
          <w:iCs/>
          <w:color w:val="000000" w:themeColor="text1"/>
        </w:rPr>
        <w:t> The Lancet, 367</w:t>
      </w:r>
      <w:r w:rsidRPr="0031485A">
        <w:rPr>
          <w:rFonts w:ascii="Times New Roman" w:eastAsia="Times New Roman" w:hAnsi="Times New Roman" w:cs="Times New Roman"/>
          <w:i/>
          <w:iCs/>
          <w:color w:val="000000" w:themeColor="text1"/>
          <w:shd w:val="clear" w:color="auto" w:fill="FFFFFF"/>
        </w:rPr>
        <w:t>(9516), 1066-1074. doi:http://dx.doi.org.library.esc.edu/10.1016/S0140-6736(06)68397-9</w:t>
      </w:r>
    </w:p>
    <w:p w14:paraId="49DC689C" w14:textId="77777777" w:rsidR="002F5E3E" w:rsidRPr="0031485A" w:rsidRDefault="002F5E3E">
      <w:pPr>
        <w:rPr>
          <w:rFonts w:ascii="Times New Roman" w:hAnsi="Times New Roman" w:cs="Times New Roman"/>
        </w:rPr>
      </w:pPr>
    </w:p>
    <w:p w14:paraId="206B646D" w14:textId="52F86BD5" w:rsidR="00FA4F1E" w:rsidRPr="0031485A" w:rsidRDefault="00FA4F1E">
      <w:pPr>
        <w:rPr>
          <w:rFonts w:ascii="Times New Roman" w:hAnsi="Times New Roman" w:cs="Times New Roman"/>
        </w:rPr>
      </w:pPr>
    </w:p>
    <w:p w14:paraId="1F4DBA19" w14:textId="1E63D39B" w:rsidR="00FA4F1E" w:rsidRPr="0031485A" w:rsidRDefault="00536779" w:rsidP="001412F4">
      <w:pPr>
        <w:ind w:right="1440"/>
        <w:rPr>
          <w:rFonts w:ascii="Times New Roman" w:hAnsi="Times New Roman" w:cs="Times New Roman"/>
        </w:rPr>
      </w:pPr>
      <w:r w:rsidRPr="0031485A">
        <w:rPr>
          <w:rFonts w:ascii="Times New Roman" w:hAnsi="Times New Roman" w:cs="Times New Roman"/>
        </w:rPr>
        <w:t xml:space="preserve">This study examines different </w:t>
      </w:r>
      <w:r w:rsidR="0052388D" w:rsidRPr="0031485A">
        <w:rPr>
          <w:rFonts w:ascii="Times New Roman" w:hAnsi="Times New Roman" w:cs="Times New Roman"/>
        </w:rPr>
        <w:t xml:space="preserve">causes of maternal death in different parts of the world. Some can explain the cause of death during childbirth. The diversity is measured in terms of causes of maternal death. </w:t>
      </w:r>
    </w:p>
    <w:p w14:paraId="3E55087A" w14:textId="5F33067C" w:rsidR="009B60A3" w:rsidRPr="0031485A" w:rsidRDefault="009B60A3" w:rsidP="0052388D">
      <w:pPr>
        <w:ind w:left="1440" w:right="1440"/>
        <w:rPr>
          <w:rFonts w:ascii="Times New Roman" w:hAnsi="Times New Roman" w:cs="Times New Roman"/>
        </w:rPr>
      </w:pPr>
    </w:p>
    <w:p w14:paraId="30C2908A" w14:textId="6E660452" w:rsidR="009B60A3" w:rsidRPr="0031485A" w:rsidRDefault="009B60A3" w:rsidP="001412F4">
      <w:pPr>
        <w:pStyle w:val="ListParagraph"/>
        <w:numPr>
          <w:ilvl w:val="0"/>
          <w:numId w:val="1"/>
        </w:numPr>
        <w:rPr>
          <w:rFonts w:ascii="Times New Roman" w:eastAsia="Times New Roman" w:hAnsi="Times New Roman" w:cs="Times New Roman"/>
          <w:i/>
          <w:iCs/>
          <w:color w:val="000000" w:themeColor="text1"/>
        </w:rPr>
      </w:pPr>
      <w:r w:rsidRPr="0031485A">
        <w:rPr>
          <w:rFonts w:ascii="Times New Roman" w:eastAsia="Times New Roman" w:hAnsi="Times New Roman" w:cs="Times New Roman"/>
          <w:i/>
          <w:iCs/>
          <w:color w:val="000000" w:themeColor="text1"/>
          <w:shd w:val="clear" w:color="auto" w:fill="FFFFFF"/>
        </w:rPr>
        <w:t>Kilpatrick, S. J. (2015). Next steps to reduce maternal morbidity and mortality in the USA.</w:t>
      </w:r>
      <w:r w:rsidRPr="0031485A">
        <w:rPr>
          <w:rFonts w:ascii="Times New Roman" w:eastAsia="Times New Roman" w:hAnsi="Times New Roman" w:cs="Times New Roman"/>
          <w:i/>
          <w:iCs/>
          <w:color w:val="000000" w:themeColor="text1"/>
        </w:rPr>
        <w:t> Women's Health, 11</w:t>
      </w:r>
      <w:r w:rsidRPr="0031485A">
        <w:rPr>
          <w:rFonts w:ascii="Times New Roman" w:eastAsia="Times New Roman" w:hAnsi="Times New Roman" w:cs="Times New Roman"/>
          <w:i/>
          <w:iCs/>
          <w:color w:val="000000" w:themeColor="text1"/>
          <w:shd w:val="clear" w:color="auto" w:fill="FFFFFF"/>
        </w:rPr>
        <w:t xml:space="preserve">(2), 193-199. </w:t>
      </w:r>
      <w:proofErr w:type="spellStart"/>
      <w:r w:rsidRPr="0031485A">
        <w:rPr>
          <w:rFonts w:ascii="Times New Roman" w:eastAsia="Times New Roman" w:hAnsi="Times New Roman" w:cs="Times New Roman"/>
          <w:i/>
          <w:iCs/>
          <w:color w:val="000000" w:themeColor="text1"/>
          <w:shd w:val="clear" w:color="auto" w:fill="FFFFFF"/>
        </w:rPr>
        <w:t>doi:http</w:t>
      </w:r>
      <w:proofErr w:type="spellEnd"/>
      <w:r w:rsidRPr="0031485A">
        <w:rPr>
          <w:rFonts w:ascii="Times New Roman" w:eastAsia="Times New Roman" w:hAnsi="Times New Roman" w:cs="Times New Roman"/>
          <w:i/>
          <w:iCs/>
          <w:color w:val="000000" w:themeColor="text1"/>
          <w:shd w:val="clear" w:color="auto" w:fill="FFFFFF"/>
        </w:rPr>
        <w:t>://dx.doi.org.library.esc.edu/10.2217/whe.14.80</w:t>
      </w:r>
    </w:p>
    <w:p w14:paraId="715E20EA" w14:textId="77777777" w:rsidR="001412F4" w:rsidRPr="0031485A" w:rsidRDefault="001412F4" w:rsidP="001412F4">
      <w:pPr>
        <w:ind w:right="1440"/>
        <w:rPr>
          <w:rFonts w:ascii="Times New Roman" w:hAnsi="Times New Roman" w:cs="Times New Roman"/>
        </w:rPr>
      </w:pPr>
    </w:p>
    <w:p w14:paraId="438CBEE7" w14:textId="4A45C332" w:rsidR="009B60A3" w:rsidRPr="0031485A" w:rsidRDefault="009B60A3" w:rsidP="001412F4">
      <w:pPr>
        <w:ind w:right="1440"/>
        <w:rPr>
          <w:rFonts w:ascii="Times New Roman" w:hAnsi="Times New Roman" w:cs="Times New Roman"/>
        </w:rPr>
      </w:pPr>
      <w:r w:rsidRPr="0031485A">
        <w:rPr>
          <w:rFonts w:ascii="Times New Roman" w:hAnsi="Times New Roman" w:cs="Times New Roman"/>
        </w:rPr>
        <w:t xml:space="preserve">This source can be used to establish maternal death as a global issue across all ethnicities in the United States. It contains statistics of maternal death as well as </w:t>
      </w:r>
      <w:r w:rsidR="00B65BD2" w:rsidRPr="0031485A">
        <w:rPr>
          <w:rFonts w:ascii="Times New Roman" w:hAnsi="Times New Roman" w:cs="Times New Roman"/>
        </w:rPr>
        <w:t>prevention and reduction methods. This can be compared to the information used involving women of color particularly</w:t>
      </w:r>
    </w:p>
    <w:p w14:paraId="6427194D" w14:textId="5D18030B" w:rsidR="00B65BD2" w:rsidRPr="0031485A" w:rsidRDefault="00B65BD2" w:rsidP="0052388D">
      <w:pPr>
        <w:ind w:left="1440" w:right="1440"/>
        <w:rPr>
          <w:rFonts w:ascii="Times New Roman" w:hAnsi="Times New Roman" w:cs="Times New Roman"/>
        </w:rPr>
      </w:pPr>
    </w:p>
    <w:p w14:paraId="7CC8FEA5" w14:textId="75BDCFA9" w:rsidR="00756063" w:rsidRPr="0031485A" w:rsidRDefault="00756063" w:rsidP="001412F4">
      <w:pPr>
        <w:pStyle w:val="ListParagraph"/>
        <w:numPr>
          <w:ilvl w:val="0"/>
          <w:numId w:val="1"/>
        </w:numPr>
        <w:rPr>
          <w:rFonts w:ascii="Times New Roman" w:eastAsia="Times New Roman" w:hAnsi="Times New Roman" w:cs="Times New Roman"/>
          <w:i/>
          <w:iCs/>
          <w:color w:val="000000" w:themeColor="text1"/>
        </w:rPr>
      </w:pPr>
      <w:r w:rsidRPr="0031485A">
        <w:rPr>
          <w:rFonts w:ascii="Times New Roman" w:eastAsia="Times New Roman" w:hAnsi="Times New Roman" w:cs="Times New Roman"/>
          <w:i/>
          <w:iCs/>
          <w:color w:val="000000" w:themeColor="text1"/>
          <w:shd w:val="clear" w:color="auto" w:fill="FFFFFF"/>
        </w:rPr>
        <w:t>M</w:t>
      </w:r>
      <w:r w:rsidR="001412F4" w:rsidRPr="0031485A">
        <w:rPr>
          <w:rFonts w:ascii="Times New Roman" w:eastAsia="Times New Roman" w:hAnsi="Times New Roman" w:cs="Times New Roman"/>
          <w:i/>
          <w:iCs/>
          <w:color w:val="000000" w:themeColor="text1"/>
          <w:shd w:val="clear" w:color="auto" w:fill="FFFFFF"/>
        </w:rPr>
        <w:t>oodley,</w:t>
      </w:r>
      <w:r w:rsidRPr="0031485A">
        <w:rPr>
          <w:rFonts w:ascii="Times New Roman" w:eastAsia="Times New Roman" w:hAnsi="Times New Roman" w:cs="Times New Roman"/>
          <w:i/>
          <w:iCs/>
          <w:color w:val="000000" w:themeColor="text1"/>
          <w:shd w:val="clear" w:color="auto" w:fill="FFFFFF"/>
        </w:rPr>
        <w:t xml:space="preserve"> J. ‘Red flags’ in pregnancy: Reducing maternal mortality through assessment of maternal deaths. </w:t>
      </w:r>
      <w:r w:rsidRPr="0031485A">
        <w:rPr>
          <w:rFonts w:ascii="Times New Roman" w:eastAsia="Times New Roman" w:hAnsi="Times New Roman" w:cs="Times New Roman"/>
          <w:b/>
          <w:bCs/>
          <w:i/>
          <w:iCs/>
          <w:color w:val="000000" w:themeColor="text1"/>
        </w:rPr>
        <w:t>South African Medical Journal</w:t>
      </w:r>
      <w:r w:rsidRPr="0031485A">
        <w:rPr>
          <w:rFonts w:ascii="Times New Roman" w:eastAsia="Times New Roman" w:hAnsi="Times New Roman" w:cs="Times New Roman"/>
          <w:i/>
          <w:iCs/>
          <w:color w:val="000000" w:themeColor="text1"/>
          <w:shd w:val="clear" w:color="auto" w:fill="FFFFFF"/>
        </w:rPr>
        <w:t>, [</w:t>
      </w:r>
      <w:proofErr w:type="spellStart"/>
      <w:r w:rsidRPr="0031485A">
        <w:rPr>
          <w:rFonts w:ascii="Times New Roman" w:eastAsia="Times New Roman" w:hAnsi="Times New Roman" w:cs="Times New Roman"/>
          <w:i/>
          <w:iCs/>
          <w:color w:val="000000" w:themeColor="text1"/>
          <w:shd w:val="clear" w:color="auto" w:fill="FFFFFF"/>
        </w:rPr>
        <w:t>S.l.</w:t>
      </w:r>
      <w:proofErr w:type="spellEnd"/>
      <w:r w:rsidRPr="0031485A">
        <w:rPr>
          <w:rFonts w:ascii="Times New Roman" w:eastAsia="Times New Roman" w:hAnsi="Times New Roman" w:cs="Times New Roman"/>
          <w:i/>
          <w:iCs/>
          <w:color w:val="000000" w:themeColor="text1"/>
          <w:shd w:val="clear" w:color="auto" w:fill="FFFFFF"/>
        </w:rPr>
        <w:t>], v. 108, n. 10, p. 806, oct. 2018. ISSN 2078-5135. Available at: &lt;</w:t>
      </w:r>
      <w:hyperlink r:id="rId5" w:tgtFrame="_new" w:history="1">
        <w:r w:rsidRPr="0031485A">
          <w:rPr>
            <w:rFonts w:ascii="Times New Roman" w:eastAsia="Times New Roman" w:hAnsi="Times New Roman" w:cs="Times New Roman"/>
            <w:i/>
            <w:iCs/>
            <w:color w:val="000000" w:themeColor="text1"/>
            <w:u w:val="single"/>
          </w:rPr>
          <w:t>http://www.samj.org.za/index.php/samj/article/view/12443/8648</w:t>
        </w:r>
      </w:hyperlink>
      <w:r w:rsidRPr="0031485A">
        <w:rPr>
          <w:rFonts w:ascii="Times New Roman" w:eastAsia="Times New Roman" w:hAnsi="Times New Roman" w:cs="Times New Roman"/>
          <w:i/>
          <w:iCs/>
          <w:color w:val="000000" w:themeColor="text1"/>
          <w:shd w:val="clear" w:color="auto" w:fill="FFFFFF"/>
        </w:rPr>
        <w:t>&gt;. Date accessed: 13 Nov. 2020. doi:10.7196/SAMJ.2018.v108i10.13457.</w:t>
      </w:r>
    </w:p>
    <w:p w14:paraId="7C846E5C" w14:textId="77777777" w:rsidR="001412F4" w:rsidRPr="0031485A" w:rsidRDefault="001412F4" w:rsidP="001412F4">
      <w:pPr>
        <w:ind w:right="1440"/>
        <w:rPr>
          <w:rFonts w:ascii="Times New Roman" w:hAnsi="Times New Roman" w:cs="Times New Roman"/>
        </w:rPr>
      </w:pPr>
    </w:p>
    <w:p w14:paraId="7053C1A3" w14:textId="68509CA8" w:rsidR="00756063" w:rsidRPr="0031485A" w:rsidRDefault="00756063" w:rsidP="001412F4">
      <w:pPr>
        <w:ind w:right="1440"/>
        <w:rPr>
          <w:rFonts w:ascii="Times New Roman" w:hAnsi="Times New Roman" w:cs="Times New Roman"/>
        </w:rPr>
      </w:pPr>
      <w:r w:rsidRPr="0031485A">
        <w:rPr>
          <w:rFonts w:ascii="Times New Roman" w:hAnsi="Times New Roman" w:cs="Times New Roman"/>
        </w:rPr>
        <w:t xml:space="preserve">This source goes into importance of addressing maternal death and assessing it for </w:t>
      </w:r>
      <w:r w:rsidR="001412F4" w:rsidRPr="0031485A">
        <w:rPr>
          <w:rFonts w:ascii="Times New Roman" w:hAnsi="Times New Roman" w:cs="Times New Roman"/>
        </w:rPr>
        <w:t xml:space="preserve">vital </w:t>
      </w:r>
      <w:r w:rsidRPr="0031485A">
        <w:rPr>
          <w:rFonts w:ascii="Times New Roman" w:hAnsi="Times New Roman" w:cs="Times New Roman"/>
        </w:rPr>
        <w:t>information.</w:t>
      </w:r>
      <w:r w:rsidR="001412F4" w:rsidRPr="0031485A">
        <w:rPr>
          <w:rFonts w:ascii="Times New Roman" w:hAnsi="Times New Roman" w:cs="Times New Roman"/>
        </w:rPr>
        <w:t xml:space="preserve"> This gathering of information will share some assessment tools and methods for combatting the issue.</w:t>
      </w:r>
    </w:p>
    <w:p w14:paraId="0B672EA0" w14:textId="7CEF1C31" w:rsidR="00B65BD2" w:rsidRPr="0031485A" w:rsidRDefault="00B65BD2" w:rsidP="001412F4">
      <w:pPr>
        <w:pStyle w:val="NormalWeb"/>
        <w:numPr>
          <w:ilvl w:val="0"/>
          <w:numId w:val="1"/>
        </w:numPr>
        <w:rPr>
          <w:i/>
          <w:iCs/>
          <w:color w:val="000000" w:themeColor="text1"/>
        </w:rPr>
      </w:pPr>
      <w:r w:rsidRPr="0031485A">
        <w:rPr>
          <w:i/>
          <w:iCs/>
          <w:color w:val="000000" w:themeColor="text1"/>
        </w:rPr>
        <w:t xml:space="preserve">Pasha, O., </w:t>
      </w:r>
      <w:proofErr w:type="spellStart"/>
      <w:r w:rsidRPr="0031485A">
        <w:rPr>
          <w:i/>
          <w:iCs/>
          <w:color w:val="000000" w:themeColor="text1"/>
        </w:rPr>
        <w:t>Mcclure</w:t>
      </w:r>
      <w:proofErr w:type="spellEnd"/>
      <w:r w:rsidRPr="0031485A">
        <w:rPr>
          <w:i/>
          <w:iCs/>
          <w:color w:val="000000" w:themeColor="text1"/>
        </w:rPr>
        <w:t xml:space="preserve">, E., Saleem, S., </w:t>
      </w:r>
      <w:proofErr w:type="spellStart"/>
      <w:r w:rsidRPr="0031485A">
        <w:rPr>
          <w:i/>
          <w:iCs/>
          <w:color w:val="000000" w:themeColor="text1"/>
        </w:rPr>
        <w:t>Tikmani</w:t>
      </w:r>
      <w:proofErr w:type="spellEnd"/>
      <w:r w:rsidRPr="0031485A">
        <w:rPr>
          <w:i/>
          <w:iCs/>
          <w:color w:val="000000" w:themeColor="text1"/>
        </w:rPr>
        <w:t xml:space="preserve">, S., </w:t>
      </w:r>
      <w:proofErr w:type="spellStart"/>
      <w:r w:rsidRPr="0031485A">
        <w:rPr>
          <w:i/>
          <w:iCs/>
          <w:color w:val="000000" w:themeColor="text1"/>
        </w:rPr>
        <w:t>Lokangaka</w:t>
      </w:r>
      <w:proofErr w:type="spellEnd"/>
      <w:r w:rsidRPr="0031485A">
        <w:rPr>
          <w:i/>
          <w:iCs/>
          <w:color w:val="000000" w:themeColor="text1"/>
        </w:rPr>
        <w:t xml:space="preserve">, A., </w:t>
      </w:r>
      <w:proofErr w:type="spellStart"/>
      <w:r w:rsidRPr="0031485A">
        <w:rPr>
          <w:i/>
          <w:iCs/>
          <w:color w:val="000000" w:themeColor="text1"/>
        </w:rPr>
        <w:t>Tshefu</w:t>
      </w:r>
      <w:proofErr w:type="spellEnd"/>
      <w:r w:rsidRPr="0031485A">
        <w:rPr>
          <w:i/>
          <w:iCs/>
          <w:color w:val="000000" w:themeColor="text1"/>
        </w:rPr>
        <w:t>, A., . . . Goldenberg, R. (2018). A prospective cause of death classification system for maternal deaths in low and middle-income countries: Results from the Global Network Maternal Newborn Health Registry.</w:t>
      </w:r>
      <w:r w:rsidRPr="0031485A">
        <w:rPr>
          <w:rStyle w:val="apple-converted-space"/>
          <w:i/>
          <w:iCs/>
          <w:color w:val="000000" w:themeColor="text1"/>
        </w:rPr>
        <w:t> </w:t>
      </w:r>
      <w:r w:rsidRPr="0031485A">
        <w:rPr>
          <w:i/>
          <w:iCs/>
          <w:color w:val="000000" w:themeColor="text1"/>
        </w:rPr>
        <w:t>BJOG: An International Journal of Obstetrics &amp; Gynaecology,125(9), 1137-1143. doi:10.1111/1471-0528.15011</w:t>
      </w:r>
    </w:p>
    <w:p w14:paraId="01693A58" w14:textId="310ABA03" w:rsidR="00756063" w:rsidRPr="0031485A" w:rsidRDefault="00756063" w:rsidP="00756063">
      <w:pPr>
        <w:rPr>
          <w:rFonts w:ascii="Times New Roman" w:eastAsia="Times New Roman" w:hAnsi="Times New Roman" w:cs="Times New Roman"/>
          <w:color w:val="1C1D1E"/>
          <w:shd w:val="clear" w:color="auto" w:fill="FFFFFF"/>
        </w:rPr>
      </w:pPr>
      <w:r w:rsidRPr="0031485A">
        <w:rPr>
          <w:rFonts w:ascii="Times New Roman" w:hAnsi="Times New Roman" w:cs="Times New Roman"/>
        </w:rPr>
        <w:t xml:space="preserve">This article will be used to help look into the conditions surrounding maternal death in minority women. It is an observational study of women in </w:t>
      </w:r>
      <w:r w:rsidRPr="0031485A">
        <w:rPr>
          <w:rFonts w:ascii="Times New Roman" w:eastAsia="Times New Roman" w:hAnsi="Times New Roman" w:cs="Times New Roman"/>
          <w:color w:val="1C1D1E"/>
          <w:shd w:val="clear" w:color="auto" w:fill="FFFFFF"/>
        </w:rPr>
        <w:t>Democratic Republic of the Congo (DRC), Guatemala, India (two sites), Kenya, Pakistan and Zambia. This gives specific insight into information regarding women of color and conditions during and after pregnancy.</w:t>
      </w:r>
    </w:p>
    <w:p w14:paraId="038EDDF5" w14:textId="668A6AD2" w:rsidR="007567FE" w:rsidRPr="0031485A" w:rsidRDefault="007567FE" w:rsidP="00756063">
      <w:pPr>
        <w:rPr>
          <w:rFonts w:ascii="Times New Roman" w:eastAsia="Times New Roman" w:hAnsi="Times New Roman" w:cs="Times New Roman"/>
          <w:color w:val="1C1D1E"/>
          <w:shd w:val="clear" w:color="auto" w:fill="FFFFFF"/>
        </w:rPr>
      </w:pPr>
    </w:p>
    <w:p w14:paraId="0A2379E8" w14:textId="0F4A7D1C" w:rsidR="0031485A" w:rsidRPr="0031485A" w:rsidRDefault="0031485A" w:rsidP="0031485A">
      <w:pPr>
        <w:pStyle w:val="ListParagraph"/>
        <w:numPr>
          <w:ilvl w:val="0"/>
          <w:numId w:val="1"/>
        </w:numPr>
        <w:rPr>
          <w:rFonts w:ascii="Times New Roman" w:hAnsi="Times New Roman" w:cs="Times New Roman"/>
          <w:i/>
          <w:iCs/>
          <w:color w:val="000000" w:themeColor="text1"/>
          <w14:textOutline w14:w="0" w14:cap="flat" w14:cmpd="sng" w14:algn="ctr">
            <w14:noFill/>
            <w14:prstDash w14:val="solid"/>
            <w14:round/>
          </w14:textOutline>
        </w:rPr>
      </w:pPr>
      <w:r w:rsidRPr="0031485A">
        <w:rPr>
          <w:rFonts w:ascii="Times New Roman" w:hAnsi="Times New Roman" w:cs="Times New Roman"/>
          <w:i/>
          <w:iCs/>
          <w:color w:val="000000" w:themeColor="text1"/>
          <w:shd w:val="clear" w:color="auto" w:fill="DEE8FF"/>
          <w14:textOutline w14:w="0" w14:cap="flat" w14:cmpd="sng" w14:algn="ctr">
            <w14:noFill/>
            <w14:prstDash w14:val="solid"/>
            <w14:round/>
          </w14:textOutline>
        </w:rPr>
        <w:t>Petersen EE, Davis NL, Goodman D, et al.</w:t>
      </w:r>
      <w:r w:rsidRPr="0031485A">
        <w:rPr>
          <w:rStyle w:val="apple-converted-space"/>
          <w:rFonts w:ascii="Times New Roman" w:hAnsi="Times New Roman" w:cs="Times New Roman"/>
          <w:i/>
          <w:iCs/>
          <w:color w:val="000000" w:themeColor="text1"/>
          <w:shd w:val="clear" w:color="auto" w:fill="DEE8FF"/>
          <w14:textOutline w14:w="0" w14:cap="flat" w14:cmpd="sng" w14:algn="ctr">
            <w14:noFill/>
            <w14:prstDash w14:val="solid"/>
            <w14:round/>
          </w14:textOutline>
        </w:rPr>
        <w:t>  </w:t>
      </w:r>
      <w:r w:rsidRPr="0031485A">
        <w:rPr>
          <w:rFonts w:ascii="Times New Roman" w:hAnsi="Times New Roman" w:cs="Times New Roman"/>
          <w:i/>
          <w:iCs/>
          <w:color w:val="000000" w:themeColor="text1"/>
          <w14:textOutline w14:w="0" w14:cap="flat" w14:cmpd="sng" w14:algn="ctr">
            <w14:noFill/>
            <w14:prstDash w14:val="solid"/>
            <w14:round/>
          </w14:textOutline>
        </w:rPr>
        <w:t>Vital Signs:</w:t>
      </w:r>
      <w:r w:rsidRPr="0031485A">
        <w:rPr>
          <w:rStyle w:val="apple-converted-space"/>
          <w:rFonts w:ascii="Times New Roman" w:hAnsi="Times New Roman" w:cs="Times New Roman"/>
          <w:i/>
          <w:iCs/>
          <w:color w:val="000000" w:themeColor="text1"/>
          <w:shd w:val="clear" w:color="auto" w:fill="DEE8FF"/>
          <w14:textOutline w14:w="0" w14:cap="flat" w14:cmpd="sng" w14:algn="ctr">
            <w14:noFill/>
            <w14:prstDash w14:val="solid"/>
            <w14:round/>
          </w14:textOutline>
        </w:rPr>
        <w:t> </w:t>
      </w:r>
      <w:r w:rsidRPr="0031485A">
        <w:rPr>
          <w:rFonts w:ascii="Times New Roman" w:hAnsi="Times New Roman" w:cs="Times New Roman"/>
          <w:i/>
          <w:iCs/>
          <w:color w:val="000000" w:themeColor="text1"/>
          <w:shd w:val="clear" w:color="auto" w:fill="DEE8FF"/>
          <w14:textOutline w14:w="0" w14:cap="flat" w14:cmpd="sng" w14:algn="ctr">
            <w14:noFill/>
            <w14:prstDash w14:val="solid"/>
            <w14:round/>
          </w14:textOutline>
        </w:rPr>
        <w:t xml:space="preserve">Pregnancy-Related Deaths, United States, 2011–2015, and Strategies for Prevention, 13 States, 2013–2017. MMWR </w:t>
      </w:r>
      <w:proofErr w:type="spellStart"/>
      <w:r w:rsidRPr="0031485A">
        <w:rPr>
          <w:rFonts w:ascii="Times New Roman" w:hAnsi="Times New Roman" w:cs="Times New Roman"/>
          <w:i/>
          <w:iCs/>
          <w:color w:val="000000" w:themeColor="text1"/>
          <w:shd w:val="clear" w:color="auto" w:fill="DEE8FF"/>
          <w14:textOutline w14:w="0" w14:cap="flat" w14:cmpd="sng" w14:algn="ctr">
            <w14:noFill/>
            <w14:prstDash w14:val="solid"/>
            <w14:round/>
          </w14:textOutline>
        </w:rPr>
        <w:t>Morb</w:t>
      </w:r>
      <w:proofErr w:type="spellEnd"/>
      <w:r w:rsidRPr="0031485A">
        <w:rPr>
          <w:rFonts w:ascii="Times New Roman" w:hAnsi="Times New Roman" w:cs="Times New Roman"/>
          <w:i/>
          <w:iCs/>
          <w:color w:val="000000" w:themeColor="text1"/>
          <w:shd w:val="clear" w:color="auto" w:fill="DEE8FF"/>
          <w14:textOutline w14:w="0" w14:cap="flat" w14:cmpd="sng" w14:algn="ctr">
            <w14:noFill/>
            <w14:prstDash w14:val="solid"/>
            <w14:round/>
          </w14:textOutline>
        </w:rPr>
        <w:t xml:space="preserve"> Mortal </w:t>
      </w:r>
      <w:proofErr w:type="spellStart"/>
      <w:r w:rsidRPr="0031485A">
        <w:rPr>
          <w:rFonts w:ascii="Times New Roman" w:hAnsi="Times New Roman" w:cs="Times New Roman"/>
          <w:i/>
          <w:iCs/>
          <w:color w:val="000000" w:themeColor="text1"/>
          <w:shd w:val="clear" w:color="auto" w:fill="DEE8FF"/>
          <w14:textOutline w14:w="0" w14:cap="flat" w14:cmpd="sng" w14:algn="ctr">
            <w14:noFill/>
            <w14:prstDash w14:val="solid"/>
            <w14:round/>
          </w14:textOutline>
        </w:rPr>
        <w:t>Wkly</w:t>
      </w:r>
      <w:proofErr w:type="spellEnd"/>
      <w:r w:rsidRPr="0031485A">
        <w:rPr>
          <w:rFonts w:ascii="Times New Roman" w:hAnsi="Times New Roman" w:cs="Times New Roman"/>
          <w:i/>
          <w:iCs/>
          <w:color w:val="000000" w:themeColor="text1"/>
          <w:shd w:val="clear" w:color="auto" w:fill="DEE8FF"/>
          <w14:textOutline w14:w="0" w14:cap="flat" w14:cmpd="sng" w14:algn="ctr">
            <w14:noFill/>
            <w14:prstDash w14:val="solid"/>
            <w14:round/>
          </w14:textOutline>
        </w:rPr>
        <w:t xml:space="preserve"> Rep 2019;68:423–429. DOI:</w:t>
      </w:r>
      <w:r w:rsidRPr="0031485A">
        <w:rPr>
          <w:rStyle w:val="apple-converted-space"/>
          <w:rFonts w:ascii="Times New Roman" w:hAnsi="Times New Roman" w:cs="Times New Roman"/>
          <w:i/>
          <w:iCs/>
          <w:color w:val="000000" w:themeColor="text1"/>
          <w:shd w:val="clear" w:color="auto" w:fill="DEE8FF"/>
          <w14:textOutline w14:w="0" w14:cap="flat" w14:cmpd="sng" w14:algn="ctr">
            <w14:noFill/>
            <w14:prstDash w14:val="solid"/>
            <w14:round/>
          </w14:textOutline>
        </w:rPr>
        <w:t> </w:t>
      </w:r>
      <w:hyperlink r:id="rId6" w:tgtFrame="_blank" w:history="1">
        <w:r w:rsidRPr="0031485A">
          <w:rPr>
            <w:rStyle w:val="Hyperlink"/>
            <w:rFonts w:ascii="Times New Roman" w:hAnsi="Times New Roman" w:cs="Times New Roman"/>
            <w:i/>
            <w:iCs/>
            <w:color w:val="000000" w:themeColor="text1"/>
            <w14:textOutline w14:w="0" w14:cap="flat" w14:cmpd="sng" w14:algn="ctr">
              <w14:noFill/>
              <w14:prstDash w14:val="solid"/>
              <w14:round/>
            </w14:textOutline>
          </w:rPr>
          <w:t>http://dx.doi.org/10.15585/mmwr.mm6818e1</w:t>
        </w:r>
        <w:r w:rsidRPr="0031485A">
          <w:rPr>
            <w:rStyle w:val="sr-only"/>
            <w:rFonts w:ascii="Times New Roman" w:hAnsi="Times New Roman" w:cs="Times New Roman"/>
            <w:i/>
            <w:iCs/>
            <w:color w:val="000000" w:themeColor="text1"/>
            <w:u w:val="single"/>
            <w:bdr w:val="none" w:sz="0" w:space="0" w:color="auto" w:frame="1"/>
            <w14:textOutline w14:w="0" w14:cap="flat" w14:cmpd="sng" w14:algn="ctr">
              <w14:noFill/>
              <w14:prstDash w14:val="solid"/>
              <w14:round/>
            </w14:textOutline>
          </w:rPr>
          <w:t>external icon</w:t>
        </w:r>
      </w:hyperlink>
      <w:r w:rsidRPr="0031485A">
        <w:rPr>
          <w:rFonts w:ascii="Times New Roman" w:hAnsi="Times New Roman" w:cs="Times New Roman"/>
          <w:i/>
          <w:iCs/>
          <w:color w:val="000000" w:themeColor="text1"/>
          <w:shd w:val="clear" w:color="auto" w:fill="DEE8FF"/>
          <w14:textOutline w14:w="0" w14:cap="flat" w14:cmpd="sng" w14:algn="ctr">
            <w14:noFill/>
            <w14:prstDash w14:val="solid"/>
            <w14:round/>
          </w14:textOutline>
        </w:rPr>
        <w:t>.</w:t>
      </w:r>
    </w:p>
    <w:p w14:paraId="37AE517F" w14:textId="77777777" w:rsidR="0031485A" w:rsidRPr="0031485A" w:rsidRDefault="0031485A" w:rsidP="0031485A">
      <w:pPr>
        <w:pStyle w:val="ListParagraph"/>
        <w:ind w:left="1080"/>
        <w:rPr>
          <w:rFonts w:ascii="Times New Roman" w:hAnsi="Times New Roman" w:cs="Times New Roman"/>
        </w:rPr>
      </w:pPr>
    </w:p>
    <w:p w14:paraId="0979AB3E" w14:textId="30C84D4E" w:rsidR="0031485A" w:rsidRPr="0031485A" w:rsidRDefault="0031485A" w:rsidP="0031485A">
      <w:pPr>
        <w:rPr>
          <w:rFonts w:ascii="Times New Roman" w:eastAsia="Times New Roman" w:hAnsi="Times New Roman" w:cs="Times New Roman"/>
          <w:color w:val="1C1D1E"/>
          <w:shd w:val="clear" w:color="auto" w:fill="FFFFFF"/>
        </w:rPr>
      </w:pPr>
      <w:r w:rsidRPr="0031485A">
        <w:rPr>
          <w:rFonts w:ascii="Times New Roman" w:eastAsia="Times New Roman" w:hAnsi="Times New Roman" w:cs="Times New Roman"/>
          <w:color w:val="1C1D1E"/>
          <w:shd w:val="clear" w:color="auto" w:fill="FFFFFF"/>
        </w:rPr>
        <w:t>This study talks about known pregnancy-related deaths. It talks about its preventability and offers suggestions to help tackle the issue. It contains data from causes of maternal death and compares them in terms of one another.</w:t>
      </w:r>
    </w:p>
    <w:p w14:paraId="38BE3E31" w14:textId="77777777" w:rsidR="007567FE" w:rsidRPr="0031485A" w:rsidRDefault="007567FE" w:rsidP="007567FE">
      <w:pPr>
        <w:pStyle w:val="ListParagraph"/>
        <w:numPr>
          <w:ilvl w:val="0"/>
          <w:numId w:val="1"/>
        </w:numPr>
        <w:spacing w:before="100" w:beforeAutospacing="1" w:after="100" w:afterAutospacing="1"/>
        <w:rPr>
          <w:rFonts w:ascii="Times New Roman" w:eastAsia="Times New Roman" w:hAnsi="Times New Roman" w:cs="Times New Roman"/>
          <w:i/>
          <w:iCs/>
          <w:color w:val="000000"/>
        </w:rPr>
      </w:pPr>
      <w:proofErr w:type="spellStart"/>
      <w:r w:rsidRPr="0031485A">
        <w:rPr>
          <w:rFonts w:ascii="Times New Roman" w:eastAsia="Times New Roman" w:hAnsi="Times New Roman" w:cs="Times New Roman"/>
          <w:i/>
          <w:iCs/>
          <w:color w:val="000000"/>
        </w:rPr>
        <w:t>Slomski</w:t>
      </w:r>
      <w:proofErr w:type="spellEnd"/>
      <w:r w:rsidRPr="0031485A">
        <w:rPr>
          <w:rFonts w:ascii="Times New Roman" w:eastAsia="Times New Roman" w:hAnsi="Times New Roman" w:cs="Times New Roman"/>
          <w:i/>
          <w:iCs/>
          <w:color w:val="000000"/>
        </w:rPr>
        <w:t>, A., MD. (2019, April 02). Why Do Hundreds of US Women Die Annually in Childbirth? Retrieved November 16, 2020, from https://jamanetwork.com/journals/jama/fullarticle/2728576</w:t>
      </w:r>
    </w:p>
    <w:p w14:paraId="3F2C58E5" w14:textId="3905F145" w:rsidR="007567FE" w:rsidRPr="0031485A" w:rsidRDefault="007567FE" w:rsidP="007567FE">
      <w:pPr>
        <w:rPr>
          <w:rFonts w:ascii="Times New Roman" w:eastAsia="Times New Roman" w:hAnsi="Times New Roman" w:cs="Times New Roman"/>
        </w:rPr>
      </w:pPr>
      <w:r w:rsidRPr="0031485A">
        <w:rPr>
          <w:rFonts w:ascii="Times New Roman" w:eastAsia="Times New Roman" w:hAnsi="Times New Roman" w:cs="Times New Roman"/>
        </w:rPr>
        <w:t>This source offers different explanations as to why maternal deaths occur. It tabulates data from pregnancy-related deaths to help come to a conclusion of common causes as well as how preventable they were. The source offers different solutions as to how and why these deaths occur, explains its past statistical data and why it has changed as time moves forward, and offers ways to prevent them.</w:t>
      </w:r>
    </w:p>
    <w:p w14:paraId="399C6CD4" w14:textId="3CEFF85E" w:rsidR="00B65BD2" w:rsidRPr="00A3402D" w:rsidRDefault="00B65BD2" w:rsidP="0052388D">
      <w:pPr>
        <w:ind w:left="1440" w:right="1440"/>
        <w:rPr>
          <w:rFonts w:ascii="Times New Roman" w:hAnsi="Times New Roman" w:cs="Times New Roman"/>
        </w:rPr>
      </w:pPr>
    </w:p>
    <w:sectPr w:rsidR="00B65BD2" w:rsidRPr="00A3402D" w:rsidSect="005238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88150C"/>
    <w:multiLevelType w:val="hybridMultilevel"/>
    <w:tmpl w:val="16668806"/>
    <w:lvl w:ilvl="0" w:tplc="453EB5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F1E"/>
    <w:rsid w:val="001412F4"/>
    <w:rsid w:val="002F5E3E"/>
    <w:rsid w:val="0031485A"/>
    <w:rsid w:val="00371C4E"/>
    <w:rsid w:val="0052388D"/>
    <w:rsid w:val="00536779"/>
    <w:rsid w:val="00756063"/>
    <w:rsid w:val="007567FE"/>
    <w:rsid w:val="009B60A3"/>
    <w:rsid w:val="00A3402D"/>
    <w:rsid w:val="00AA4AEB"/>
    <w:rsid w:val="00B65BD2"/>
    <w:rsid w:val="00FA4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1E3160"/>
  <w15:chartTrackingRefBased/>
  <w15:docId w15:val="{6201A3FC-BE4A-174D-9013-268D6362F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F5E3E"/>
  </w:style>
  <w:style w:type="paragraph" w:styleId="NormalWeb">
    <w:name w:val="Normal (Web)"/>
    <w:basedOn w:val="Normal"/>
    <w:uiPriority w:val="99"/>
    <w:semiHidden/>
    <w:unhideWhenUsed/>
    <w:rsid w:val="00B65BD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756063"/>
    <w:rPr>
      <w:b/>
      <w:bCs/>
    </w:rPr>
  </w:style>
  <w:style w:type="character" w:styleId="Hyperlink">
    <w:name w:val="Hyperlink"/>
    <w:basedOn w:val="DefaultParagraphFont"/>
    <w:uiPriority w:val="99"/>
    <w:unhideWhenUsed/>
    <w:rsid w:val="00756063"/>
    <w:rPr>
      <w:color w:val="0000FF"/>
      <w:u w:val="single"/>
    </w:rPr>
  </w:style>
  <w:style w:type="paragraph" w:styleId="ListParagraph">
    <w:name w:val="List Paragraph"/>
    <w:basedOn w:val="Normal"/>
    <w:uiPriority w:val="34"/>
    <w:qFormat/>
    <w:rsid w:val="001412F4"/>
    <w:pPr>
      <w:ind w:left="720"/>
      <w:contextualSpacing/>
    </w:pPr>
  </w:style>
  <w:style w:type="character" w:customStyle="1" w:styleId="sr-only">
    <w:name w:val="sr-only"/>
    <w:basedOn w:val="DefaultParagraphFont"/>
    <w:rsid w:val="003148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658741">
      <w:bodyDiv w:val="1"/>
      <w:marLeft w:val="0"/>
      <w:marRight w:val="0"/>
      <w:marTop w:val="0"/>
      <w:marBottom w:val="0"/>
      <w:divBdr>
        <w:top w:val="none" w:sz="0" w:space="0" w:color="auto"/>
        <w:left w:val="none" w:sz="0" w:space="0" w:color="auto"/>
        <w:bottom w:val="none" w:sz="0" w:space="0" w:color="auto"/>
        <w:right w:val="none" w:sz="0" w:space="0" w:color="auto"/>
      </w:divBdr>
    </w:div>
    <w:div w:id="428819683">
      <w:bodyDiv w:val="1"/>
      <w:marLeft w:val="0"/>
      <w:marRight w:val="0"/>
      <w:marTop w:val="0"/>
      <w:marBottom w:val="0"/>
      <w:divBdr>
        <w:top w:val="none" w:sz="0" w:space="0" w:color="auto"/>
        <w:left w:val="none" w:sz="0" w:space="0" w:color="auto"/>
        <w:bottom w:val="none" w:sz="0" w:space="0" w:color="auto"/>
        <w:right w:val="none" w:sz="0" w:space="0" w:color="auto"/>
      </w:divBdr>
    </w:div>
    <w:div w:id="482478175">
      <w:bodyDiv w:val="1"/>
      <w:marLeft w:val="0"/>
      <w:marRight w:val="0"/>
      <w:marTop w:val="0"/>
      <w:marBottom w:val="0"/>
      <w:divBdr>
        <w:top w:val="none" w:sz="0" w:space="0" w:color="auto"/>
        <w:left w:val="none" w:sz="0" w:space="0" w:color="auto"/>
        <w:bottom w:val="none" w:sz="0" w:space="0" w:color="auto"/>
        <w:right w:val="none" w:sz="0" w:space="0" w:color="auto"/>
      </w:divBdr>
    </w:div>
    <w:div w:id="561020259">
      <w:bodyDiv w:val="1"/>
      <w:marLeft w:val="0"/>
      <w:marRight w:val="0"/>
      <w:marTop w:val="0"/>
      <w:marBottom w:val="0"/>
      <w:divBdr>
        <w:top w:val="none" w:sz="0" w:space="0" w:color="auto"/>
        <w:left w:val="none" w:sz="0" w:space="0" w:color="auto"/>
        <w:bottom w:val="none" w:sz="0" w:space="0" w:color="auto"/>
        <w:right w:val="none" w:sz="0" w:space="0" w:color="auto"/>
      </w:divBdr>
    </w:div>
    <w:div w:id="1009286613">
      <w:bodyDiv w:val="1"/>
      <w:marLeft w:val="0"/>
      <w:marRight w:val="0"/>
      <w:marTop w:val="0"/>
      <w:marBottom w:val="0"/>
      <w:divBdr>
        <w:top w:val="none" w:sz="0" w:space="0" w:color="auto"/>
        <w:left w:val="none" w:sz="0" w:space="0" w:color="auto"/>
        <w:bottom w:val="none" w:sz="0" w:space="0" w:color="auto"/>
        <w:right w:val="none" w:sz="0" w:space="0" w:color="auto"/>
      </w:divBdr>
    </w:div>
    <w:div w:id="1164781875">
      <w:bodyDiv w:val="1"/>
      <w:marLeft w:val="0"/>
      <w:marRight w:val="0"/>
      <w:marTop w:val="0"/>
      <w:marBottom w:val="0"/>
      <w:divBdr>
        <w:top w:val="none" w:sz="0" w:space="0" w:color="auto"/>
        <w:left w:val="none" w:sz="0" w:space="0" w:color="auto"/>
        <w:bottom w:val="none" w:sz="0" w:space="0" w:color="auto"/>
        <w:right w:val="none" w:sz="0" w:space="0" w:color="auto"/>
      </w:divBdr>
    </w:div>
    <w:div w:id="1324118109">
      <w:bodyDiv w:val="1"/>
      <w:marLeft w:val="0"/>
      <w:marRight w:val="0"/>
      <w:marTop w:val="0"/>
      <w:marBottom w:val="0"/>
      <w:divBdr>
        <w:top w:val="none" w:sz="0" w:space="0" w:color="auto"/>
        <w:left w:val="none" w:sz="0" w:space="0" w:color="auto"/>
        <w:bottom w:val="none" w:sz="0" w:space="0" w:color="auto"/>
        <w:right w:val="none" w:sz="0" w:space="0" w:color="auto"/>
      </w:divBdr>
    </w:div>
    <w:div w:id="1347368854">
      <w:bodyDiv w:val="1"/>
      <w:marLeft w:val="0"/>
      <w:marRight w:val="0"/>
      <w:marTop w:val="0"/>
      <w:marBottom w:val="0"/>
      <w:divBdr>
        <w:top w:val="none" w:sz="0" w:space="0" w:color="auto"/>
        <w:left w:val="none" w:sz="0" w:space="0" w:color="auto"/>
        <w:bottom w:val="none" w:sz="0" w:space="0" w:color="auto"/>
        <w:right w:val="none" w:sz="0" w:space="0" w:color="auto"/>
      </w:divBdr>
    </w:div>
    <w:div w:id="1405637984">
      <w:bodyDiv w:val="1"/>
      <w:marLeft w:val="0"/>
      <w:marRight w:val="0"/>
      <w:marTop w:val="0"/>
      <w:marBottom w:val="0"/>
      <w:divBdr>
        <w:top w:val="none" w:sz="0" w:space="0" w:color="auto"/>
        <w:left w:val="none" w:sz="0" w:space="0" w:color="auto"/>
        <w:bottom w:val="none" w:sz="0" w:space="0" w:color="auto"/>
        <w:right w:val="none" w:sz="0" w:space="0" w:color="auto"/>
      </w:divBdr>
    </w:div>
    <w:div w:id="1514758847">
      <w:bodyDiv w:val="1"/>
      <w:marLeft w:val="0"/>
      <w:marRight w:val="0"/>
      <w:marTop w:val="0"/>
      <w:marBottom w:val="0"/>
      <w:divBdr>
        <w:top w:val="none" w:sz="0" w:space="0" w:color="auto"/>
        <w:left w:val="none" w:sz="0" w:space="0" w:color="auto"/>
        <w:bottom w:val="none" w:sz="0" w:space="0" w:color="auto"/>
        <w:right w:val="none" w:sz="0" w:space="0" w:color="auto"/>
      </w:divBdr>
    </w:div>
    <w:div w:id="195200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x.doi.org/10.15585/mmwr.mm6818e1" TargetMode="External"/><Relationship Id="rId5" Type="http://schemas.openxmlformats.org/officeDocument/2006/relationships/hyperlink" Target="http://www.samj.org.za/index.php/samj/article/view/12443/864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275</TotalTime>
  <Pages>1</Pages>
  <Words>761</Words>
  <Characters>4339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Monaisha Williams360</dc:creator>
  <cp:keywords/>
  <dc:description/>
  <cp:lastModifiedBy>Monaisha Williams360</cp:lastModifiedBy>
  <cp:revision>2</cp:revision>
  <dcterms:created xsi:type="dcterms:W3CDTF">2020-11-11T22:12:00Z</dcterms:created>
  <dcterms:modified xsi:type="dcterms:W3CDTF">2020-11-18T04:52:00Z</dcterms:modified>
</cp:coreProperties>
</file>