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D6A" w:rsidRDefault="008B5D6A" w:rsidP="005B1207">
      <w:pPr>
        <w:spacing w:after="0" w:line="480" w:lineRule="auto"/>
      </w:pPr>
    </w:p>
    <w:p w:rsidR="008B5D6A" w:rsidRDefault="008B5D6A" w:rsidP="005B1207">
      <w:pPr>
        <w:spacing w:after="0" w:line="480" w:lineRule="auto"/>
      </w:pPr>
    </w:p>
    <w:p w:rsidR="008B5D6A" w:rsidRDefault="008B5D6A" w:rsidP="005B1207">
      <w:pPr>
        <w:spacing w:after="0" w:line="480" w:lineRule="auto"/>
      </w:pPr>
    </w:p>
    <w:p w:rsidR="008B5D6A" w:rsidRDefault="008B5D6A" w:rsidP="005B1207">
      <w:pPr>
        <w:spacing w:after="0" w:line="480" w:lineRule="auto"/>
      </w:pPr>
    </w:p>
    <w:p w:rsidR="008B5D6A" w:rsidRDefault="008B5D6A" w:rsidP="005B1207">
      <w:pPr>
        <w:spacing w:after="0" w:line="480" w:lineRule="auto"/>
      </w:pPr>
    </w:p>
    <w:p w:rsidR="008B5D6A" w:rsidRDefault="008B5D6A" w:rsidP="005B1207">
      <w:pPr>
        <w:spacing w:after="0" w:line="480" w:lineRule="auto"/>
      </w:pPr>
    </w:p>
    <w:p w:rsidR="00140510" w:rsidRPr="00140510" w:rsidRDefault="00140510" w:rsidP="005B1207">
      <w:pPr>
        <w:spacing w:after="0" w:line="480" w:lineRule="auto"/>
        <w:jc w:val="center"/>
      </w:pPr>
      <w:r w:rsidRPr="00140510">
        <w:t>Questions in Macroeconomics</w:t>
      </w:r>
    </w:p>
    <w:p w:rsidR="00140510" w:rsidRPr="00140510" w:rsidRDefault="00140510" w:rsidP="005B1207">
      <w:pPr>
        <w:spacing w:after="0" w:line="480" w:lineRule="auto"/>
        <w:jc w:val="center"/>
      </w:pPr>
      <w:r w:rsidRPr="00140510">
        <w:t>Name</w:t>
      </w:r>
    </w:p>
    <w:p w:rsidR="00140510" w:rsidRPr="00140510" w:rsidRDefault="00140510" w:rsidP="005B1207">
      <w:pPr>
        <w:spacing w:after="0" w:line="480" w:lineRule="auto"/>
        <w:jc w:val="center"/>
      </w:pPr>
      <w:r w:rsidRPr="00140510">
        <w:t>Institution of Affiliation</w:t>
      </w:r>
    </w:p>
    <w:p w:rsidR="00140510" w:rsidRPr="00140510" w:rsidRDefault="00140510" w:rsidP="005B1207">
      <w:pPr>
        <w:spacing w:after="0" w:line="480" w:lineRule="auto"/>
        <w:jc w:val="center"/>
      </w:pPr>
      <w:r w:rsidRPr="00140510">
        <w:t>Professor</w:t>
      </w:r>
    </w:p>
    <w:p w:rsidR="00140510" w:rsidRDefault="00140510" w:rsidP="005B1207">
      <w:pPr>
        <w:spacing w:after="0" w:line="480" w:lineRule="auto"/>
        <w:jc w:val="center"/>
      </w:pPr>
      <w:r w:rsidRPr="00140510">
        <w:t>Date</w:t>
      </w:r>
    </w:p>
    <w:p w:rsidR="008B5D6A" w:rsidRDefault="008B5D6A" w:rsidP="005B1207">
      <w:pPr>
        <w:spacing w:after="0" w:line="480" w:lineRule="auto"/>
      </w:pPr>
    </w:p>
    <w:p w:rsidR="008B5D6A" w:rsidRDefault="008B5D6A" w:rsidP="005B1207">
      <w:pPr>
        <w:spacing w:after="0" w:line="480" w:lineRule="auto"/>
      </w:pPr>
    </w:p>
    <w:p w:rsidR="008B5D6A" w:rsidRDefault="008B5D6A" w:rsidP="005B1207">
      <w:pPr>
        <w:spacing w:after="0" w:line="480" w:lineRule="auto"/>
      </w:pPr>
    </w:p>
    <w:p w:rsidR="008B5D6A" w:rsidRDefault="008B5D6A" w:rsidP="005B1207">
      <w:pPr>
        <w:spacing w:after="0" w:line="480" w:lineRule="auto"/>
      </w:pPr>
    </w:p>
    <w:p w:rsidR="008B5D6A" w:rsidRDefault="008B5D6A" w:rsidP="005B1207">
      <w:pPr>
        <w:spacing w:after="0" w:line="480" w:lineRule="auto"/>
      </w:pPr>
    </w:p>
    <w:p w:rsidR="008B5D6A" w:rsidRDefault="008B5D6A" w:rsidP="005B1207">
      <w:pPr>
        <w:spacing w:after="0" w:line="480" w:lineRule="auto"/>
      </w:pPr>
    </w:p>
    <w:p w:rsidR="008B5D6A" w:rsidRDefault="008B5D6A" w:rsidP="005B1207">
      <w:pPr>
        <w:spacing w:after="0" w:line="480" w:lineRule="auto"/>
      </w:pPr>
    </w:p>
    <w:p w:rsidR="008B5D6A" w:rsidRDefault="008B5D6A" w:rsidP="005B1207">
      <w:pPr>
        <w:spacing w:after="0" w:line="480" w:lineRule="auto"/>
      </w:pPr>
    </w:p>
    <w:p w:rsidR="008B5D6A" w:rsidRDefault="008B5D6A" w:rsidP="005B1207">
      <w:pPr>
        <w:spacing w:after="0" w:line="480" w:lineRule="auto"/>
      </w:pPr>
    </w:p>
    <w:p w:rsidR="008B5D6A" w:rsidRDefault="008B5D6A" w:rsidP="005B1207">
      <w:pPr>
        <w:spacing w:after="0" w:line="480" w:lineRule="auto"/>
      </w:pPr>
    </w:p>
    <w:p w:rsidR="008B5D6A" w:rsidRDefault="008B5D6A" w:rsidP="005B1207">
      <w:pPr>
        <w:spacing w:after="0" w:line="480" w:lineRule="auto"/>
      </w:pPr>
    </w:p>
    <w:p w:rsidR="005B1207" w:rsidRDefault="005B1207" w:rsidP="005B1207">
      <w:pPr>
        <w:spacing w:after="0" w:line="480" w:lineRule="auto"/>
      </w:pPr>
    </w:p>
    <w:p w:rsidR="00140510" w:rsidRPr="008B5D6A" w:rsidRDefault="008B5D6A" w:rsidP="005B1207">
      <w:pPr>
        <w:spacing w:after="0" w:line="480" w:lineRule="auto"/>
        <w:jc w:val="center"/>
      </w:pPr>
      <w:r w:rsidRPr="00140510">
        <w:lastRenderedPageBreak/>
        <w:t xml:space="preserve">Questions </w:t>
      </w:r>
      <w:r>
        <w:t>in Macroeconomics</w:t>
      </w:r>
    </w:p>
    <w:p w:rsidR="005802CC" w:rsidRPr="00D857B2" w:rsidRDefault="005802CC" w:rsidP="005B1207">
      <w:pPr>
        <w:spacing w:after="0" w:line="480" w:lineRule="auto"/>
        <w:jc w:val="center"/>
        <w:rPr>
          <w:b/>
        </w:rPr>
      </w:pPr>
      <w:r w:rsidRPr="00D857B2">
        <w:rPr>
          <w:b/>
        </w:rPr>
        <w:t>Question 1</w:t>
      </w:r>
    </w:p>
    <w:p w:rsidR="005A63C7" w:rsidRDefault="005A63C7" w:rsidP="005B1207">
      <w:pPr>
        <w:spacing w:after="0" w:line="480" w:lineRule="auto"/>
        <w:ind w:firstLine="720"/>
      </w:pPr>
      <w:r>
        <w:t xml:space="preserve">GDP has four components which </w:t>
      </w:r>
      <w:r w:rsidR="00EF634F">
        <w:t>are; personal expenditure, government expenditure</w:t>
      </w:r>
      <w:r w:rsidR="00A00E61">
        <w:t>, business i</w:t>
      </w:r>
      <w:r w:rsidR="00EF634F">
        <w:t>nvestment and Net exports. This is represented in the formula Y= C +I+G+NX</w:t>
      </w:r>
    </w:p>
    <w:p w:rsidR="005F61DE" w:rsidRDefault="00C51202" w:rsidP="005B1207">
      <w:pPr>
        <w:pStyle w:val="ListParagraph"/>
        <w:numPr>
          <w:ilvl w:val="0"/>
          <w:numId w:val="1"/>
        </w:numPr>
        <w:spacing w:after="0" w:line="480" w:lineRule="auto"/>
        <w:ind w:left="0" w:firstLine="0"/>
        <w:contextualSpacing w:val="0"/>
      </w:pPr>
      <w:r>
        <w:t>Personal E</w:t>
      </w:r>
      <w:r w:rsidR="00EF634F">
        <w:t>xpenditure</w:t>
      </w:r>
      <w:r w:rsidR="00A00E61">
        <w:t>(C)</w:t>
      </w:r>
      <w:r w:rsidR="00EF634F">
        <w:t xml:space="preserve">. It is also referred to as consumer spending or private spending. Consumers spend a lot of money in the purchase of goods and services. E.g. Fuel consumption in a household. Personal expenditure </w:t>
      </w:r>
      <w:r w:rsidR="00A00E61">
        <w:t>in a country reflects the ability of businesses to produce what consumers need</w:t>
      </w:r>
      <w:r w:rsidR="00140510">
        <w:t xml:space="preserve"> (Rode, </w:t>
      </w:r>
      <w:r w:rsidR="00140510" w:rsidRPr="00140510">
        <w:t>2012)</w:t>
      </w:r>
      <w:r w:rsidR="00A00E61">
        <w:t>.</w:t>
      </w:r>
    </w:p>
    <w:p w:rsidR="00A00E61" w:rsidRDefault="00A00E61" w:rsidP="005B1207">
      <w:pPr>
        <w:pStyle w:val="ListParagraph"/>
        <w:numPr>
          <w:ilvl w:val="0"/>
          <w:numId w:val="1"/>
        </w:numPr>
        <w:spacing w:after="0" w:line="480" w:lineRule="auto"/>
        <w:ind w:left="0" w:firstLine="0"/>
        <w:contextualSpacing w:val="0"/>
      </w:pPr>
      <w:r>
        <w:t xml:space="preserve">Business </w:t>
      </w:r>
      <w:r w:rsidR="00C51202">
        <w:t>I</w:t>
      </w:r>
      <w:r>
        <w:t xml:space="preserve">nvestment (I). This refers to purchases by companies and firms in order to produce consumer goods and services. However, only purchases relating to creation of new products are factored when calculating GDP. E.g. A real estate firm purchasing land to build new houses </w:t>
      </w:r>
    </w:p>
    <w:p w:rsidR="00A00E61" w:rsidRDefault="00C51202" w:rsidP="005B1207">
      <w:pPr>
        <w:pStyle w:val="ListParagraph"/>
        <w:numPr>
          <w:ilvl w:val="0"/>
          <w:numId w:val="1"/>
        </w:numPr>
        <w:spacing w:after="0" w:line="480" w:lineRule="auto"/>
        <w:ind w:left="0" w:firstLine="0"/>
        <w:contextualSpacing w:val="0"/>
      </w:pPr>
      <w:r>
        <w:t>Government E</w:t>
      </w:r>
      <w:r w:rsidR="006C7D3B">
        <w:t>xpenditure</w:t>
      </w:r>
      <w:r>
        <w:t xml:space="preserve"> </w:t>
      </w:r>
      <w:r w:rsidR="006C7D3B">
        <w:t>(E).</w:t>
      </w:r>
      <w:r w:rsidR="00274421">
        <w:t xml:space="preserve"> This refers to gross government spending. Government spends on infrastructure, salaries. Government spending, however changes with the chan</w:t>
      </w:r>
      <w:r>
        <w:t>g</w:t>
      </w:r>
      <w:r w:rsidR="00274421">
        <w:t>es in the economy. E.g. Government spending is more during recession.</w:t>
      </w:r>
    </w:p>
    <w:p w:rsidR="00596EF0" w:rsidRPr="00D857B2" w:rsidRDefault="00C51202" w:rsidP="005B1207">
      <w:pPr>
        <w:pStyle w:val="ListParagraph"/>
        <w:numPr>
          <w:ilvl w:val="0"/>
          <w:numId w:val="1"/>
        </w:numPr>
        <w:spacing w:after="0" w:line="480" w:lineRule="auto"/>
        <w:ind w:left="0" w:firstLine="0"/>
        <w:contextualSpacing w:val="0"/>
      </w:pPr>
      <w:r>
        <w:t>Net Exports (NX). When calculating GDP, the exports of both goods and services are considered. Net exports is calculated using the formula (NX= Exports – Imports)</w:t>
      </w:r>
      <w:r w:rsidR="00B81D48">
        <w:t>. All goods and services produced within a country are considered.</w:t>
      </w:r>
    </w:p>
    <w:p w:rsidR="00596EF0" w:rsidRPr="00D857B2" w:rsidRDefault="00596EF0" w:rsidP="005B1207">
      <w:pPr>
        <w:spacing w:after="0" w:line="480" w:lineRule="auto"/>
        <w:jc w:val="center"/>
        <w:rPr>
          <w:b/>
        </w:rPr>
      </w:pPr>
      <w:r w:rsidRPr="00D857B2">
        <w:rPr>
          <w:b/>
        </w:rPr>
        <w:t>Question 2</w:t>
      </w:r>
    </w:p>
    <w:p w:rsidR="0044498F" w:rsidRDefault="000E7459" w:rsidP="005B1207">
      <w:pPr>
        <w:spacing w:after="0" w:line="480" w:lineRule="auto"/>
        <w:ind w:firstLine="720"/>
      </w:pPr>
      <w:r>
        <w:t xml:space="preserve">GDP can be </w:t>
      </w:r>
      <w:r w:rsidR="00596EF0">
        <w:t>measured in two ways; income approach and expenditure approach. Both approaches have similar answers. The income approach sums up all the income gained in a household</w:t>
      </w:r>
      <w:r w:rsidR="0044498F">
        <w:t xml:space="preserve"> within a country</w:t>
      </w:r>
      <w:r w:rsidR="00596EF0">
        <w:t xml:space="preserve"> while expenditure approach </w:t>
      </w:r>
      <w:r w:rsidR="0044498F">
        <w:t xml:space="preserve">sums up all the expenditure on goods </w:t>
      </w:r>
      <w:r w:rsidR="0044498F">
        <w:lastRenderedPageBreak/>
        <w:t>and services in a country per annum</w:t>
      </w:r>
      <w:r w:rsidR="00140510">
        <w:t xml:space="preserve"> (Johnson, </w:t>
      </w:r>
      <w:r w:rsidR="00140510" w:rsidRPr="00140510">
        <w:t>2017)</w:t>
      </w:r>
      <w:r w:rsidR="0044498F">
        <w:t>. The income is used to purchase goods and services so ideally, the total income equals total consumption.</w:t>
      </w:r>
    </w:p>
    <w:p w:rsidR="0044498F" w:rsidRPr="00D857B2" w:rsidRDefault="0044498F" w:rsidP="005B1207">
      <w:pPr>
        <w:spacing w:after="0" w:line="480" w:lineRule="auto"/>
        <w:jc w:val="center"/>
        <w:rPr>
          <w:b/>
        </w:rPr>
      </w:pPr>
      <w:r w:rsidRPr="00D857B2">
        <w:rPr>
          <w:b/>
        </w:rPr>
        <w:t>Question 3</w:t>
      </w:r>
    </w:p>
    <w:p w:rsidR="0044498F" w:rsidRDefault="000E7459" w:rsidP="005B1207">
      <w:pPr>
        <w:spacing w:after="0" w:line="480" w:lineRule="auto"/>
        <w:ind w:firstLine="720"/>
      </w:pPr>
      <w:r>
        <w:t xml:space="preserve">National Income is </w:t>
      </w:r>
      <w:r w:rsidR="006A0925">
        <w:t>the total</w:t>
      </w:r>
      <w:r>
        <w:t xml:space="preserve"> value of goods and services that ar</w:t>
      </w:r>
      <w:r w:rsidR="006A0925">
        <w:t xml:space="preserve">e produced within a country in </w:t>
      </w:r>
      <w:r>
        <w:t xml:space="preserve">a period of a year. </w:t>
      </w:r>
      <w:r w:rsidR="006A0925">
        <w:t>Balance of trade is important in calculating GDP. When there is a deficit, that is the imports are more than the exports, the national income is affected negatively</w:t>
      </w:r>
      <w:r w:rsidR="00140510">
        <w:t xml:space="preserve"> (</w:t>
      </w:r>
      <w:proofErr w:type="spellStart"/>
      <w:r w:rsidR="00140510">
        <w:t>Mankiw</w:t>
      </w:r>
      <w:proofErr w:type="spellEnd"/>
      <w:r w:rsidR="00140510">
        <w:t xml:space="preserve">, </w:t>
      </w:r>
      <w:r w:rsidR="00140510" w:rsidRPr="00140510">
        <w:t>2020)</w:t>
      </w:r>
      <w:r w:rsidR="006A0925">
        <w:t>. When there is a trade surplus that is net exports being more than net imports, the national income increases.</w:t>
      </w:r>
    </w:p>
    <w:p w:rsidR="006A0925" w:rsidRPr="00D857B2" w:rsidRDefault="006A0925" w:rsidP="005B1207">
      <w:pPr>
        <w:spacing w:after="0" w:line="480" w:lineRule="auto"/>
        <w:jc w:val="center"/>
        <w:rPr>
          <w:b/>
        </w:rPr>
      </w:pPr>
      <w:r w:rsidRPr="00D857B2">
        <w:rPr>
          <w:b/>
        </w:rPr>
        <w:t>Question 4</w:t>
      </w:r>
    </w:p>
    <w:p w:rsidR="006A0925" w:rsidRDefault="008C3BED" w:rsidP="005B1207">
      <w:pPr>
        <w:spacing w:after="0" w:line="480" w:lineRule="auto"/>
        <w:ind w:firstLine="720"/>
      </w:pPr>
      <w:r>
        <w:t>Tax reduction by the government causes a shift</w:t>
      </w:r>
      <w:r w:rsidR="006400E7">
        <w:t xml:space="preserve"> upwards</w:t>
      </w:r>
      <w:r>
        <w:t xml:space="preserve"> in the aggregate expenditure line</w:t>
      </w:r>
      <w:r w:rsidR="006400E7">
        <w:t>. This is because a reduction in taxes results in the increase of business expenditure and personal expenditure therefore causing the shift in the equilibrium</w:t>
      </w:r>
      <w:r w:rsidR="00140510">
        <w:t xml:space="preserve"> (</w:t>
      </w:r>
      <w:proofErr w:type="spellStart"/>
      <w:r w:rsidR="00140510">
        <w:t>Syverson</w:t>
      </w:r>
      <w:proofErr w:type="spellEnd"/>
      <w:r w:rsidR="00140510">
        <w:t xml:space="preserve">, </w:t>
      </w:r>
      <w:r w:rsidR="00140510" w:rsidRPr="00140510">
        <w:t>2019)</w:t>
      </w:r>
      <w:r w:rsidR="006400E7">
        <w:t>.</w:t>
      </w:r>
    </w:p>
    <w:p w:rsidR="006400E7" w:rsidRPr="00D857B2" w:rsidRDefault="006400E7" w:rsidP="005B1207">
      <w:pPr>
        <w:spacing w:after="0" w:line="480" w:lineRule="auto"/>
        <w:jc w:val="center"/>
        <w:rPr>
          <w:b/>
        </w:rPr>
      </w:pPr>
      <w:r w:rsidRPr="00D857B2">
        <w:rPr>
          <w:b/>
        </w:rPr>
        <w:t>Question 5</w:t>
      </w:r>
    </w:p>
    <w:p w:rsidR="006400E7" w:rsidRDefault="006400E7" w:rsidP="005B1207">
      <w:pPr>
        <w:spacing w:after="0" w:line="480" w:lineRule="auto"/>
        <w:ind w:firstLine="720"/>
      </w:pPr>
      <w:r>
        <w:t>Changes in exchange rates affect the pri</w:t>
      </w:r>
      <w:r w:rsidR="00C62750">
        <w:t>ces of exports and imports. In case</w:t>
      </w:r>
      <w:r>
        <w:t xml:space="preserve"> a nation’</w:t>
      </w:r>
      <w:r w:rsidR="00C62750">
        <w:t>s exchange rate decreases, e.g. Kenyan shillings decrease from 100ksh to 95ksh, exports to Kenya from US become cheaper but imports from Kenya become expensive</w:t>
      </w:r>
      <w:r w:rsidR="00140510">
        <w:t xml:space="preserve"> </w:t>
      </w:r>
      <w:r w:rsidR="00140510">
        <w:t>(</w:t>
      </w:r>
      <w:proofErr w:type="spellStart"/>
      <w:r w:rsidR="00140510">
        <w:t>Mankiw</w:t>
      </w:r>
      <w:proofErr w:type="spellEnd"/>
      <w:r w:rsidR="00140510">
        <w:t xml:space="preserve">, </w:t>
      </w:r>
      <w:r w:rsidR="00140510" w:rsidRPr="00140510">
        <w:t>2020)</w:t>
      </w:r>
      <w:r w:rsidR="00C62750">
        <w:t>. This therefore means that exports increase but imports fall leading to a shift in the aggregate expenditure line downwards.</w:t>
      </w:r>
    </w:p>
    <w:p w:rsidR="00C62750" w:rsidRPr="00D857B2" w:rsidRDefault="00C62750" w:rsidP="005B1207">
      <w:pPr>
        <w:spacing w:after="0" w:line="480" w:lineRule="auto"/>
        <w:jc w:val="center"/>
        <w:rPr>
          <w:b/>
        </w:rPr>
      </w:pPr>
      <w:r w:rsidRPr="00D857B2">
        <w:rPr>
          <w:b/>
        </w:rPr>
        <w:t>Question 6</w:t>
      </w:r>
    </w:p>
    <w:p w:rsidR="00C62750" w:rsidRDefault="00A42E94" w:rsidP="005B1207">
      <w:pPr>
        <w:spacing w:after="0" w:line="480" w:lineRule="auto"/>
        <w:ind w:firstLine="720"/>
      </w:pPr>
      <w:r>
        <w:t xml:space="preserve">AE=Y illustrates a situation where the aggregate expenditure is equal to the </w:t>
      </w:r>
      <w:r w:rsidR="008F4B6C">
        <w:t>National Income or GDP.</w:t>
      </w:r>
    </w:p>
    <w:p w:rsidR="008F4B6C" w:rsidRDefault="008F4B6C" w:rsidP="005B1207">
      <w:pPr>
        <w:spacing w:after="0" w:line="480" w:lineRule="auto"/>
      </w:pPr>
      <w:r>
        <w:t>AE&lt;Y illustrates a situation where there is a decrease in the aggregate expenditure less than the National income. This is caused by the following factors.</w:t>
      </w:r>
    </w:p>
    <w:p w:rsidR="006636C5" w:rsidRPr="001465E9" w:rsidRDefault="006636C5" w:rsidP="005B1207">
      <w:pPr>
        <w:pStyle w:val="ListParagraph"/>
        <w:numPr>
          <w:ilvl w:val="0"/>
          <w:numId w:val="4"/>
        </w:numPr>
        <w:spacing w:after="0" w:line="480" w:lineRule="auto"/>
        <w:ind w:left="0" w:firstLine="0"/>
        <w:contextualSpacing w:val="0"/>
      </w:pPr>
      <w:r w:rsidRPr="001465E9">
        <w:lastRenderedPageBreak/>
        <w:t>High interest rates. High interest rates affect the ability of individuals and firms to make investments. High interest rates discourage borrowing therefore causing a downward shift in the aggregate expenditure line.</w:t>
      </w:r>
    </w:p>
    <w:p w:rsidR="00331F60" w:rsidRDefault="00331F60" w:rsidP="005B1207">
      <w:pPr>
        <w:pStyle w:val="ListParagraph"/>
        <w:numPr>
          <w:ilvl w:val="0"/>
          <w:numId w:val="4"/>
        </w:numPr>
        <w:spacing w:after="0" w:line="480" w:lineRule="auto"/>
        <w:ind w:left="0" w:firstLine="0"/>
        <w:contextualSpacing w:val="0"/>
      </w:pPr>
      <w:r w:rsidRPr="00331F60">
        <w:t>Low consumer confidence results in less expenditure theref</w:t>
      </w:r>
      <w:r>
        <w:t>ore leading to a downward shift i</w:t>
      </w:r>
      <w:r w:rsidRPr="00331F60">
        <w:t>n the aggregate expenditure line.</w:t>
      </w:r>
    </w:p>
    <w:p w:rsidR="001465E9" w:rsidRDefault="001465E9" w:rsidP="005B1207">
      <w:pPr>
        <w:pStyle w:val="ListParagraph"/>
        <w:numPr>
          <w:ilvl w:val="0"/>
          <w:numId w:val="4"/>
        </w:numPr>
        <w:spacing w:after="0" w:line="480" w:lineRule="auto"/>
        <w:ind w:left="0" w:firstLine="0"/>
        <w:contextualSpacing w:val="0"/>
      </w:pPr>
      <w:r>
        <w:t>Decline in technology reduces expenditure therefore leading to a downward shift in the aggregate expenditure line.</w:t>
      </w:r>
    </w:p>
    <w:p w:rsidR="001465E9" w:rsidRDefault="001465E9" w:rsidP="005B1207">
      <w:pPr>
        <w:pStyle w:val="ListParagraph"/>
        <w:numPr>
          <w:ilvl w:val="0"/>
          <w:numId w:val="4"/>
        </w:numPr>
        <w:spacing w:after="0" w:line="480" w:lineRule="auto"/>
        <w:ind w:left="0" w:firstLine="0"/>
        <w:contextualSpacing w:val="0"/>
      </w:pPr>
      <w:r>
        <w:t>Increase in physical wealth reduces the need of consumers to spend so as to acquire assets. This therefore reduces aggregate expenditure.</w:t>
      </w:r>
    </w:p>
    <w:p w:rsidR="00B56A47" w:rsidRPr="00B56A47" w:rsidRDefault="00B56A47" w:rsidP="005B1207">
      <w:pPr>
        <w:pStyle w:val="ListParagraph"/>
        <w:numPr>
          <w:ilvl w:val="0"/>
          <w:numId w:val="4"/>
        </w:numPr>
        <w:spacing w:after="0" w:line="480" w:lineRule="auto"/>
        <w:ind w:left="0" w:firstLine="0"/>
        <w:contextualSpacing w:val="0"/>
      </w:pPr>
      <w:r>
        <w:t>Unfavorable fiscal policies. If the taxes are too high for example, it reduces expenditure thus causing a downward shift in the aggregate expenditure line.</w:t>
      </w:r>
    </w:p>
    <w:p w:rsidR="001465E9" w:rsidRPr="00D857B2" w:rsidRDefault="001465E9" w:rsidP="005B1207">
      <w:pPr>
        <w:pStyle w:val="ListParagraph"/>
        <w:spacing w:after="0" w:line="480" w:lineRule="auto"/>
        <w:ind w:left="0"/>
        <w:contextualSpacing w:val="0"/>
        <w:jc w:val="center"/>
        <w:rPr>
          <w:b/>
        </w:rPr>
      </w:pPr>
      <w:r w:rsidRPr="00D857B2">
        <w:rPr>
          <w:b/>
        </w:rPr>
        <w:t>Question 7</w:t>
      </w:r>
    </w:p>
    <w:p w:rsidR="001465E9" w:rsidRDefault="00B56A47" w:rsidP="005B1207">
      <w:pPr>
        <w:pStyle w:val="ListParagraph"/>
        <w:spacing w:after="0" w:line="480" w:lineRule="auto"/>
        <w:ind w:left="0" w:firstLine="720"/>
        <w:contextualSpacing w:val="0"/>
      </w:pPr>
      <w:r>
        <w:t xml:space="preserve">Leakages </w:t>
      </w:r>
      <w:r w:rsidR="00041C63">
        <w:t>and injections affect</w:t>
      </w:r>
      <w:r>
        <w:t xml:space="preserve"> aggregate expenditur</w:t>
      </w:r>
      <w:r w:rsidR="00041C63">
        <w:t>e. Injections such as government spending and exports lead to the increase in household income which in turn leads to increase in expenditure therefore causing an upward shift in the aggregate equilibrium line</w:t>
      </w:r>
      <w:r w:rsidR="00140510">
        <w:t xml:space="preserve"> </w:t>
      </w:r>
      <w:r w:rsidR="00140510">
        <w:t xml:space="preserve">(Johnson, </w:t>
      </w:r>
      <w:r w:rsidR="00140510" w:rsidRPr="00140510">
        <w:t>2017)</w:t>
      </w:r>
      <w:r w:rsidR="00041C63">
        <w:t xml:space="preserve">. </w:t>
      </w:r>
      <w:r w:rsidR="005879EF">
        <w:t>Leakages such as savings, taxes and imports reduce household income. This leads to a shift downwards in the aggregate expenditure line.</w:t>
      </w:r>
    </w:p>
    <w:p w:rsidR="005B1207" w:rsidRDefault="005B1207" w:rsidP="005B1207">
      <w:pPr>
        <w:pStyle w:val="ListParagraph"/>
        <w:spacing w:after="0" w:line="480" w:lineRule="auto"/>
        <w:ind w:left="0"/>
        <w:contextualSpacing w:val="0"/>
      </w:pPr>
    </w:p>
    <w:p w:rsidR="005B1207" w:rsidRDefault="005B1207" w:rsidP="005B1207">
      <w:pPr>
        <w:pStyle w:val="ListParagraph"/>
        <w:spacing w:after="0" w:line="480" w:lineRule="auto"/>
        <w:ind w:left="0"/>
        <w:contextualSpacing w:val="0"/>
      </w:pPr>
    </w:p>
    <w:p w:rsidR="005B1207" w:rsidRDefault="005B1207" w:rsidP="005B1207">
      <w:pPr>
        <w:pStyle w:val="ListParagraph"/>
        <w:spacing w:after="0" w:line="480" w:lineRule="auto"/>
        <w:ind w:left="0"/>
        <w:contextualSpacing w:val="0"/>
      </w:pPr>
    </w:p>
    <w:p w:rsidR="005B1207" w:rsidRDefault="005B1207" w:rsidP="005B1207">
      <w:pPr>
        <w:pStyle w:val="ListParagraph"/>
        <w:spacing w:after="0" w:line="480" w:lineRule="auto"/>
        <w:ind w:left="0"/>
        <w:contextualSpacing w:val="0"/>
      </w:pPr>
    </w:p>
    <w:p w:rsidR="005B1207" w:rsidRDefault="005B1207" w:rsidP="005B1207">
      <w:pPr>
        <w:pStyle w:val="ListParagraph"/>
        <w:spacing w:after="0" w:line="480" w:lineRule="auto"/>
        <w:ind w:left="0"/>
        <w:contextualSpacing w:val="0"/>
      </w:pPr>
    </w:p>
    <w:p w:rsidR="005B1207" w:rsidRDefault="005B1207" w:rsidP="005B1207">
      <w:pPr>
        <w:pStyle w:val="ListParagraph"/>
        <w:spacing w:after="0" w:line="480" w:lineRule="auto"/>
        <w:ind w:left="0"/>
        <w:contextualSpacing w:val="0"/>
      </w:pPr>
    </w:p>
    <w:p w:rsidR="00D857B2" w:rsidRDefault="00D857B2" w:rsidP="005B1207">
      <w:pPr>
        <w:pStyle w:val="ListParagraph"/>
        <w:spacing w:after="0" w:line="480" w:lineRule="auto"/>
        <w:ind w:left="0"/>
        <w:contextualSpacing w:val="0"/>
        <w:jc w:val="center"/>
      </w:pPr>
      <w:r>
        <w:lastRenderedPageBreak/>
        <w:t>References</w:t>
      </w:r>
    </w:p>
    <w:p w:rsidR="005B1207" w:rsidRDefault="005B1207" w:rsidP="005B1207">
      <w:pPr>
        <w:pStyle w:val="ListParagraph"/>
        <w:spacing w:after="0" w:line="480" w:lineRule="auto"/>
        <w:ind w:hanging="720"/>
        <w:contextualSpacing w:val="0"/>
      </w:pPr>
      <w:r w:rsidRPr="00140510">
        <w:t>Johnson, H. G. (2017). </w:t>
      </w:r>
      <w:proofErr w:type="gramStart"/>
      <w:r w:rsidRPr="00140510">
        <w:rPr>
          <w:i/>
          <w:iCs/>
        </w:rPr>
        <w:t>Macroeconomics and monetary theory</w:t>
      </w:r>
      <w:r w:rsidRPr="00140510">
        <w:t>.</w:t>
      </w:r>
      <w:proofErr w:type="gramEnd"/>
      <w:r w:rsidRPr="00140510">
        <w:t xml:space="preserve"> </w:t>
      </w:r>
      <w:proofErr w:type="spellStart"/>
      <w:proofErr w:type="gramStart"/>
      <w:r w:rsidRPr="00140510">
        <w:t>Routledge</w:t>
      </w:r>
      <w:proofErr w:type="spellEnd"/>
      <w:r w:rsidRPr="00140510">
        <w:t>.</w:t>
      </w:r>
      <w:proofErr w:type="gramEnd"/>
    </w:p>
    <w:p w:rsidR="005B1207" w:rsidRDefault="005B1207" w:rsidP="005B1207">
      <w:pPr>
        <w:pStyle w:val="ListParagraph"/>
        <w:spacing w:after="0" w:line="480" w:lineRule="auto"/>
        <w:ind w:hanging="720"/>
        <w:contextualSpacing w:val="0"/>
      </w:pPr>
      <w:proofErr w:type="spellStart"/>
      <w:r w:rsidRPr="00140510">
        <w:t>Mankiw</w:t>
      </w:r>
      <w:proofErr w:type="spellEnd"/>
      <w:r w:rsidRPr="00140510">
        <w:t>, N. G. (2020). </w:t>
      </w:r>
      <w:proofErr w:type="gramStart"/>
      <w:r w:rsidRPr="00140510">
        <w:rPr>
          <w:i/>
          <w:iCs/>
        </w:rPr>
        <w:t>Principles of economics</w:t>
      </w:r>
      <w:r w:rsidRPr="00140510">
        <w:t>.</w:t>
      </w:r>
      <w:proofErr w:type="gramEnd"/>
      <w:r w:rsidRPr="00140510">
        <w:t xml:space="preserve"> </w:t>
      </w:r>
      <w:proofErr w:type="spellStart"/>
      <w:r w:rsidRPr="00140510">
        <w:t>Cengage</w:t>
      </w:r>
      <w:proofErr w:type="spellEnd"/>
      <w:r w:rsidRPr="00140510">
        <w:t xml:space="preserve"> Learning.</w:t>
      </w:r>
    </w:p>
    <w:p w:rsidR="005B1207" w:rsidRDefault="005B1207" w:rsidP="005B1207">
      <w:pPr>
        <w:pStyle w:val="ListParagraph"/>
        <w:spacing w:after="0" w:line="480" w:lineRule="auto"/>
        <w:ind w:hanging="720"/>
        <w:contextualSpacing w:val="0"/>
      </w:pPr>
      <w:proofErr w:type="gramStart"/>
      <w:r w:rsidRPr="00140510">
        <w:t>Rode, S. (2012).</w:t>
      </w:r>
      <w:proofErr w:type="gramEnd"/>
      <w:r w:rsidRPr="00140510">
        <w:t> </w:t>
      </w:r>
      <w:proofErr w:type="gramStart"/>
      <w:r w:rsidRPr="00140510">
        <w:rPr>
          <w:i/>
          <w:iCs/>
        </w:rPr>
        <w:t>Advanced macroeco</w:t>
      </w:r>
      <w:bookmarkStart w:id="0" w:name="_GoBack"/>
      <w:bookmarkEnd w:id="0"/>
      <w:r w:rsidRPr="00140510">
        <w:rPr>
          <w:i/>
          <w:iCs/>
        </w:rPr>
        <w:t>nomics</w:t>
      </w:r>
      <w:r w:rsidRPr="00140510">
        <w:t>.</w:t>
      </w:r>
      <w:proofErr w:type="gramEnd"/>
      <w:r w:rsidRPr="00140510">
        <w:t xml:space="preserve"> </w:t>
      </w:r>
      <w:proofErr w:type="spellStart"/>
      <w:proofErr w:type="gramStart"/>
      <w:r w:rsidRPr="00140510">
        <w:t>Bookboon</w:t>
      </w:r>
      <w:proofErr w:type="spellEnd"/>
      <w:r w:rsidRPr="00140510">
        <w:t>.</w:t>
      </w:r>
      <w:proofErr w:type="gramEnd"/>
    </w:p>
    <w:p w:rsidR="005B1207" w:rsidRDefault="005B1207" w:rsidP="005B1207">
      <w:pPr>
        <w:pStyle w:val="ListParagraph"/>
        <w:spacing w:after="0" w:line="480" w:lineRule="auto"/>
        <w:ind w:hanging="720"/>
        <w:contextualSpacing w:val="0"/>
      </w:pPr>
      <w:proofErr w:type="spellStart"/>
      <w:r w:rsidRPr="00140510">
        <w:t>Syverson</w:t>
      </w:r>
      <w:proofErr w:type="spellEnd"/>
      <w:r w:rsidRPr="00140510">
        <w:t>, C. (2019). Macroeconomics and market power: Context, implications, and open questions. </w:t>
      </w:r>
      <w:r w:rsidRPr="00140510">
        <w:rPr>
          <w:i/>
          <w:iCs/>
        </w:rPr>
        <w:t>Journal of Economic Perspectives</w:t>
      </w:r>
      <w:r w:rsidRPr="00140510">
        <w:t>, </w:t>
      </w:r>
      <w:r w:rsidRPr="00140510">
        <w:rPr>
          <w:i/>
          <w:iCs/>
        </w:rPr>
        <w:t>33</w:t>
      </w:r>
      <w:r w:rsidRPr="00140510">
        <w:t>(3), 23-43.</w:t>
      </w:r>
    </w:p>
    <w:sectPr w:rsidR="005B1207" w:rsidSect="0014051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173A" w:rsidRDefault="00CA173A" w:rsidP="00140510">
      <w:pPr>
        <w:spacing w:after="0" w:line="240" w:lineRule="auto"/>
      </w:pPr>
      <w:r>
        <w:separator/>
      </w:r>
    </w:p>
  </w:endnote>
  <w:endnote w:type="continuationSeparator" w:id="0">
    <w:p w:rsidR="00CA173A" w:rsidRDefault="00CA173A" w:rsidP="00140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173A" w:rsidRDefault="00CA173A" w:rsidP="00140510">
      <w:pPr>
        <w:spacing w:after="0" w:line="240" w:lineRule="auto"/>
      </w:pPr>
      <w:r>
        <w:separator/>
      </w:r>
    </w:p>
  </w:footnote>
  <w:footnote w:type="continuationSeparator" w:id="0">
    <w:p w:rsidR="00CA173A" w:rsidRDefault="00CA173A" w:rsidP="001405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D39" w:rsidRDefault="00E00D39" w:rsidP="008B5D6A">
    <w:pPr>
      <w:pStyle w:val="Header"/>
    </w:pPr>
    <w:r>
      <w:t xml:space="preserve">QUESTIONS IN MACROECONOMICS            </w:t>
    </w:r>
    <w:r w:rsidR="008B5D6A">
      <w:t xml:space="preserve">                      </w:t>
    </w:r>
    <w:r>
      <w:t xml:space="preserve">                                              </w:t>
    </w:r>
    <w:sdt>
      <w:sdtPr>
        <w:id w:val="2581833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B1207">
          <w:rPr>
            <w:noProof/>
          </w:rPr>
          <w:t>5</w:t>
        </w:r>
        <w:r>
          <w:rPr>
            <w:noProof/>
          </w:rPr>
          <w:fldChar w:fldCharType="end"/>
        </w:r>
      </w:sdtContent>
    </w:sdt>
  </w:p>
  <w:p w:rsidR="00140510" w:rsidRDefault="001405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510" w:rsidRDefault="00140510" w:rsidP="008B5D6A">
    <w:pPr>
      <w:pStyle w:val="Header"/>
    </w:pPr>
    <w:r>
      <w:t xml:space="preserve">Running head: QUESTIONS IN MACROECONOMICS    </w:t>
    </w:r>
    <w:r w:rsidR="008B5D6A">
      <w:t xml:space="preserve">                          </w:t>
    </w:r>
    <w:r>
      <w:t xml:space="preserve">                           </w:t>
    </w:r>
    <w:sdt>
      <w:sdtPr>
        <w:id w:val="13434371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B1207">
          <w:rPr>
            <w:noProof/>
          </w:rPr>
          <w:t>1</w:t>
        </w:r>
        <w:r>
          <w:rPr>
            <w:noProof/>
          </w:rPr>
          <w:fldChar w:fldCharType="end"/>
        </w:r>
      </w:sdtContent>
    </w:sdt>
  </w:p>
  <w:p w:rsidR="00140510" w:rsidRDefault="001405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6C1148"/>
    <w:multiLevelType w:val="hybridMultilevel"/>
    <w:tmpl w:val="4E9891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45239E3"/>
    <w:multiLevelType w:val="hybridMultilevel"/>
    <w:tmpl w:val="CF8CEC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93A088F"/>
    <w:multiLevelType w:val="hybridMultilevel"/>
    <w:tmpl w:val="0760557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21781E"/>
    <w:multiLevelType w:val="hybridMultilevel"/>
    <w:tmpl w:val="58AE7A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79B"/>
    <w:rsid w:val="00041C63"/>
    <w:rsid w:val="00056A5F"/>
    <w:rsid w:val="000E7459"/>
    <w:rsid w:val="00140510"/>
    <w:rsid w:val="001465E9"/>
    <w:rsid w:val="00274421"/>
    <w:rsid w:val="00331F60"/>
    <w:rsid w:val="0044498F"/>
    <w:rsid w:val="005802CC"/>
    <w:rsid w:val="005879EF"/>
    <w:rsid w:val="00596EF0"/>
    <w:rsid w:val="005A63C7"/>
    <w:rsid w:val="005B1207"/>
    <w:rsid w:val="006400E7"/>
    <w:rsid w:val="006636C5"/>
    <w:rsid w:val="006A0925"/>
    <w:rsid w:val="006C7D3B"/>
    <w:rsid w:val="00856F5C"/>
    <w:rsid w:val="008A2218"/>
    <w:rsid w:val="008B5D6A"/>
    <w:rsid w:val="008C3BED"/>
    <w:rsid w:val="008D2A55"/>
    <w:rsid w:val="008F4B6C"/>
    <w:rsid w:val="00A00E61"/>
    <w:rsid w:val="00A42E94"/>
    <w:rsid w:val="00B56A47"/>
    <w:rsid w:val="00B81D48"/>
    <w:rsid w:val="00BE779B"/>
    <w:rsid w:val="00C51202"/>
    <w:rsid w:val="00C62750"/>
    <w:rsid w:val="00CA173A"/>
    <w:rsid w:val="00CC2BB5"/>
    <w:rsid w:val="00D857B2"/>
    <w:rsid w:val="00E00D39"/>
    <w:rsid w:val="00EF634F"/>
    <w:rsid w:val="00F86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634F"/>
    <w:pPr>
      <w:ind w:left="720"/>
      <w:contextualSpacing/>
    </w:pPr>
  </w:style>
  <w:style w:type="paragraph" w:styleId="Header">
    <w:name w:val="header"/>
    <w:basedOn w:val="Normal"/>
    <w:link w:val="HeaderChar"/>
    <w:uiPriority w:val="99"/>
    <w:unhideWhenUsed/>
    <w:rsid w:val="00140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510"/>
  </w:style>
  <w:style w:type="paragraph" w:styleId="Footer">
    <w:name w:val="footer"/>
    <w:basedOn w:val="Normal"/>
    <w:link w:val="FooterChar"/>
    <w:uiPriority w:val="99"/>
    <w:unhideWhenUsed/>
    <w:rsid w:val="00140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5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634F"/>
    <w:pPr>
      <w:ind w:left="720"/>
      <w:contextualSpacing/>
    </w:pPr>
  </w:style>
  <w:style w:type="paragraph" w:styleId="Header">
    <w:name w:val="header"/>
    <w:basedOn w:val="Normal"/>
    <w:link w:val="HeaderChar"/>
    <w:uiPriority w:val="99"/>
    <w:unhideWhenUsed/>
    <w:rsid w:val="00140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510"/>
  </w:style>
  <w:style w:type="paragraph" w:styleId="Footer">
    <w:name w:val="footer"/>
    <w:basedOn w:val="Normal"/>
    <w:link w:val="FooterChar"/>
    <w:uiPriority w:val="99"/>
    <w:unhideWhenUsed/>
    <w:rsid w:val="00140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5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5</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Kamande</cp:lastModifiedBy>
  <cp:revision>14</cp:revision>
  <dcterms:created xsi:type="dcterms:W3CDTF">2020-02-27T08:36:00Z</dcterms:created>
  <dcterms:modified xsi:type="dcterms:W3CDTF">2020-02-27T12:46:00Z</dcterms:modified>
</cp:coreProperties>
</file>