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FBF41" w14:textId="77777777" w:rsidR="00F857E5" w:rsidRPr="008F1DB2" w:rsidRDefault="00F857E5" w:rsidP="002B60B5">
      <w:pPr>
        <w:spacing w:line="480" w:lineRule="auto"/>
        <w:jc w:val="center"/>
      </w:pPr>
      <w:bookmarkStart w:id="0" w:name="_GoBack"/>
      <w:bookmarkEnd w:id="0"/>
    </w:p>
    <w:p w14:paraId="4D48D24A" w14:textId="77777777" w:rsidR="00F857E5" w:rsidRPr="002715D8" w:rsidRDefault="00F857E5" w:rsidP="002B60B5">
      <w:pPr>
        <w:spacing w:line="480" w:lineRule="auto"/>
        <w:jc w:val="center"/>
        <w:rPr>
          <w:b/>
          <w:bCs/>
        </w:rPr>
      </w:pPr>
    </w:p>
    <w:p w14:paraId="5413CE95" w14:textId="77777777" w:rsidR="00DF5DB2" w:rsidRDefault="00DF5DB2" w:rsidP="002B60B5">
      <w:pPr>
        <w:spacing w:line="480" w:lineRule="auto"/>
        <w:jc w:val="center"/>
        <w:rPr>
          <w:b/>
          <w:bCs/>
        </w:rPr>
      </w:pPr>
    </w:p>
    <w:p w14:paraId="0566A5F7" w14:textId="77777777" w:rsidR="00DF5DB2" w:rsidRDefault="00DF5DB2" w:rsidP="002B60B5">
      <w:pPr>
        <w:spacing w:line="480" w:lineRule="auto"/>
        <w:jc w:val="center"/>
        <w:rPr>
          <w:b/>
          <w:bCs/>
        </w:rPr>
      </w:pPr>
    </w:p>
    <w:p w14:paraId="33104DA7" w14:textId="77777777" w:rsidR="000A35D5" w:rsidRDefault="000A35D5" w:rsidP="002B60B5">
      <w:pPr>
        <w:spacing w:line="480" w:lineRule="auto"/>
        <w:jc w:val="center"/>
        <w:rPr>
          <w:b/>
          <w:bCs/>
        </w:rPr>
      </w:pPr>
    </w:p>
    <w:p w14:paraId="5218D342" w14:textId="33365F0A" w:rsidR="004D7F7F" w:rsidRPr="00F87319" w:rsidRDefault="003E7AAF" w:rsidP="00F87319">
      <w:pPr>
        <w:ind w:firstLine="720"/>
        <w:jc w:val="center"/>
        <w:rPr>
          <w:b/>
        </w:rPr>
      </w:pPr>
      <w:r>
        <w:rPr>
          <w:b/>
        </w:rPr>
        <w:t xml:space="preserve">Main Tool </w:t>
      </w:r>
      <w:r w:rsidR="0042512F">
        <w:rPr>
          <w:b/>
        </w:rPr>
        <w:t>of a</w:t>
      </w:r>
      <w:r>
        <w:rPr>
          <w:b/>
        </w:rPr>
        <w:t xml:space="preserve"> Writer</w:t>
      </w:r>
    </w:p>
    <w:p w14:paraId="056FD41D" w14:textId="77777777" w:rsidR="00F36C5D" w:rsidRDefault="00F36C5D" w:rsidP="002B60B5">
      <w:pPr>
        <w:spacing w:line="480" w:lineRule="auto"/>
        <w:jc w:val="center"/>
      </w:pPr>
    </w:p>
    <w:p w14:paraId="1D6D657E" w14:textId="0EA906A0" w:rsidR="00F857E5" w:rsidRPr="008F1DB2" w:rsidRDefault="003E7AAF" w:rsidP="002B60B5">
      <w:pPr>
        <w:spacing w:line="480" w:lineRule="auto"/>
        <w:jc w:val="center"/>
      </w:pPr>
      <w:r w:rsidRPr="008F1DB2">
        <w:t>Student’s Name</w:t>
      </w:r>
      <w:r w:rsidR="005B70EC" w:rsidRPr="008F1DB2">
        <w:t xml:space="preserve"> </w:t>
      </w:r>
    </w:p>
    <w:p w14:paraId="08DB5670" w14:textId="10215898" w:rsidR="00F857E5" w:rsidRPr="008F1DB2" w:rsidRDefault="003E7AAF" w:rsidP="002B60B5">
      <w:pPr>
        <w:spacing w:line="480" w:lineRule="auto"/>
        <w:jc w:val="center"/>
      </w:pPr>
      <w:r w:rsidRPr="008F1DB2">
        <w:t>University</w:t>
      </w:r>
    </w:p>
    <w:p w14:paraId="618FBAFC" w14:textId="1AB4EED1" w:rsidR="00F857E5" w:rsidRPr="008F1DB2" w:rsidRDefault="003E7AAF" w:rsidP="002B60B5">
      <w:pPr>
        <w:spacing w:line="480" w:lineRule="auto"/>
        <w:jc w:val="center"/>
      </w:pPr>
      <w:r w:rsidRPr="008F1DB2">
        <w:t>Course</w:t>
      </w:r>
    </w:p>
    <w:p w14:paraId="62054D81" w14:textId="7D53F20B" w:rsidR="00F857E5" w:rsidRPr="008F1DB2" w:rsidRDefault="003E7AAF" w:rsidP="002B60B5">
      <w:pPr>
        <w:spacing w:line="480" w:lineRule="auto"/>
        <w:jc w:val="center"/>
      </w:pPr>
      <w:r w:rsidRPr="008F1DB2">
        <w:t>Professor</w:t>
      </w:r>
    </w:p>
    <w:p w14:paraId="1383A99C" w14:textId="7746843D" w:rsidR="00DE618A" w:rsidRDefault="003E7AAF" w:rsidP="003B2C68">
      <w:pPr>
        <w:spacing w:line="480" w:lineRule="auto"/>
        <w:jc w:val="center"/>
      </w:pPr>
      <w:r w:rsidRPr="008F1DB2">
        <w:t>Date</w:t>
      </w:r>
    </w:p>
    <w:p w14:paraId="674C136A" w14:textId="6C91C211" w:rsidR="003B2C68" w:rsidRDefault="003B2C68" w:rsidP="003B2C68">
      <w:pPr>
        <w:spacing w:line="480" w:lineRule="auto"/>
        <w:jc w:val="center"/>
      </w:pPr>
    </w:p>
    <w:p w14:paraId="2ECEE9FB" w14:textId="52F319EC" w:rsidR="003B2C68" w:rsidRDefault="003B2C68" w:rsidP="003B2C68">
      <w:pPr>
        <w:spacing w:line="480" w:lineRule="auto"/>
        <w:jc w:val="center"/>
      </w:pPr>
    </w:p>
    <w:p w14:paraId="53366779" w14:textId="692C66A5" w:rsidR="003B2C68" w:rsidRDefault="003B2C68" w:rsidP="003B2C68">
      <w:pPr>
        <w:spacing w:line="480" w:lineRule="auto"/>
        <w:jc w:val="center"/>
      </w:pPr>
    </w:p>
    <w:p w14:paraId="676AB20A" w14:textId="033D0B45" w:rsidR="003B2C68" w:rsidRDefault="003B2C68" w:rsidP="003B2C68">
      <w:pPr>
        <w:spacing w:line="480" w:lineRule="auto"/>
        <w:jc w:val="center"/>
      </w:pPr>
    </w:p>
    <w:p w14:paraId="57E5FD2E" w14:textId="2D2EA083" w:rsidR="003B2C68" w:rsidRDefault="003B2C68" w:rsidP="003B2C68">
      <w:pPr>
        <w:spacing w:line="480" w:lineRule="auto"/>
        <w:jc w:val="center"/>
      </w:pPr>
    </w:p>
    <w:p w14:paraId="70D0810D" w14:textId="09F3CA29" w:rsidR="003B2C68" w:rsidRDefault="003B2C68" w:rsidP="003B2C68">
      <w:pPr>
        <w:spacing w:line="480" w:lineRule="auto"/>
        <w:jc w:val="center"/>
      </w:pPr>
    </w:p>
    <w:p w14:paraId="689F32E0" w14:textId="3E6FAD1E" w:rsidR="003B2C68" w:rsidRDefault="003B2C68" w:rsidP="003B2C68">
      <w:pPr>
        <w:spacing w:line="480" w:lineRule="auto"/>
        <w:jc w:val="center"/>
      </w:pPr>
    </w:p>
    <w:p w14:paraId="5D512765" w14:textId="0D61432F" w:rsidR="003B2C68" w:rsidRDefault="003B2C68" w:rsidP="003B2C68">
      <w:pPr>
        <w:spacing w:line="480" w:lineRule="auto"/>
        <w:jc w:val="center"/>
      </w:pPr>
    </w:p>
    <w:p w14:paraId="675B0E5B" w14:textId="2B42A050" w:rsidR="003B2C68" w:rsidRDefault="003B2C68" w:rsidP="003B2C68">
      <w:pPr>
        <w:spacing w:line="480" w:lineRule="auto"/>
        <w:jc w:val="center"/>
      </w:pPr>
    </w:p>
    <w:p w14:paraId="2C3D9AE7" w14:textId="77777777" w:rsidR="00D0372A" w:rsidRDefault="00D0372A" w:rsidP="00B42F49">
      <w:pPr>
        <w:spacing w:line="480" w:lineRule="auto"/>
        <w:rPr>
          <w:b/>
          <w:bCs/>
        </w:rPr>
      </w:pPr>
    </w:p>
    <w:p w14:paraId="3E5EB731" w14:textId="77777777" w:rsidR="00B42F49" w:rsidRDefault="00B42F49" w:rsidP="00D0372A">
      <w:pPr>
        <w:spacing w:line="480" w:lineRule="auto"/>
        <w:jc w:val="center"/>
        <w:rPr>
          <w:b/>
          <w:bCs/>
        </w:rPr>
      </w:pPr>
    </w:p>
    <w:p w14:paraId="6ED20036" w14:textId="77777777" w:rsidR="00F87319" w:rsidRDefault="00F87319" w:rsidP="00D0372A">
      <w:pPr>
        <w:spacing w:line="480" w:lineRule="auto"/>
        <w:jc w:val="center"/>
        <w:rPr>
          <w:b/>
          <w:bCs/>
        </w:rPr>
      </w:pPr>
    </w:p>
    <w:p w14:paraId="346E3DA5" w14:textId="043FBC69" w:rsidR="00982280" w:rsidRPr="00F87319" w:rsidRDefault="003E7AAF" w:rsidP="007D2503">
      <w:pPr>
        <w:spacing w:line="480" w:lineRule="auto"/>
        <w:ind w:firstLine="720"/>
        <w:jc w:val="center"/>
        <w:rPr>
          <w:b/>
        </w:rPr>
      </w:pPr>
      <w:r>
        <w:rPr>
          <w:b/>
        </w:rPr>
        <w:lastRenderedPageBreak/>
        <w:t>Main Tool of a Writer</w:t>
      </w:r>
    </w:p>
    <w:p w14:paraId="423E632B" w14:textId="0FFE78EC" w:rsidR="008C549F" w:rsidRDefault="003E7AAF" w:rsidP="007D2503">
      <w:pPr>
        <w:spacing w:line="480" w:lineRule="auto"/>
        <w:ind w:firstLine="720"/>
        <w:rPr>
          <w:color w:val="222222"/>
          <w:shd w:val="clear" w:color="auto" w:fill="FFFFFF"/>
        </w:rPr>
      </w:pPr>
      <w:r w:rsidRPr="008C549F">
        <w:rPr>
          <w:color w:val="222222"/>
          <w:shd w:val="clear" w:color="auto" w:fill="FFFFFF"/>
        </w:rPr>
        <w:t xml:space="preserve"> </w:t>
      </w:r>
      <w:r w:rsidR="00E817F9">
        <w:rPr>
          <w:color w:val="222222"/>
          <w:shd w:val="clear" w:color="auto" w:fill="FFFFFF"/>
        </w:rPr>
        <w:t>The main tool of a writer is the thesaurus</w:t>
      </w:r>
      <w:r w:rsidR="007D2503">
        <w:rPr>
          <w:color w:val="222222"/>
          <w:shd w:val="clear" w:color="auto" w:fill="FFFFFF"/>
        </w:rPr>
        <w:t xml:space="preserve"> (</w:t>
      </w:r>
      <w:r w:rsidR="007D2503">
        <w:rPr>
          <w:rFonts w:ascii="Arial" w:hAnsi="Arial" w:cs="Arial"/>
          <w:color w:val="222222"/>
          <w:sz w:val="20"/>
          <w:szCs w:val="20"/>
          <w:shd w:val="clear" w:color="auto" w:fill="FFFFFF"/>
        </w:rPr>
        <w:t>Bazhutina &amp; Brega, 2019)</w:t>
      </w:r>
      <w:r w:rsidR="00E817F9">
        <w:rPr>
          <w:color w:val="222222"/>
          <w:shd w:val="clear" w:color="auto" w:fill="FFFFFF"/>
        </w:rPr>
        <w:t xml:space="preserve">. It is one of the tools that creates and establishes great work, especially when developing an academic essay in the long run. In the chapter of the given reference and reading material, it is evident to define and reflect on summarizing and paraphrasing tools in the written essays. Restating the main idea or the thesis in the entire essay upholds your focus. It shows an experienced author ready to present their ideas with enhanced and critical aspects in the entire work. </w:t>
      </w:r>
    </w:p>
    <w:p w14:paraId="565207A9" w14:textId="0A1C6FE8" w:rsidR="00E817F9" w:rsidRDefault="003E7AAF" w:rsidP="00F87319">
      <w:pPr>
        <w:spacing w:line="480" w:lineRule="auto"/>
        <w:ind w:firstLine="720"/>
        <w:rPr>
          <w:color w:val="222222"/>
          <w:shd w:val="clear" w:color="auto" w:fill="FFFFFF"/>
        </w:rPr>
      </w:pPr>
      <w:r>
        <w:rPr>
          <w:color w:val="222222"/>
          <w:shd w:val="clear" w:color="auto" w:fill="FFFFFF"/>
        </w:rPr>
        <w:t>It is possible to develop an essa</w:t>
      </w:r>
      <w:r>
        <w:rPr>
          <w:color w:val="222222"/>
          <w:shd w:val="clear" w:color="auto" w:fill="FFFFFF"/>
        </w:rPr>
        <w:t>y with the selected materials, especially in the manner crucial information gets subjected to the records set in the class and the instructions given through the assignment directives</w:t>
      </w:r>
      <w:r w:rsidR="007D2503">
        <w:rPr>
          <w:color w:val="222222"/>
          <w:shd w:val="clear" w:color="auto" w:fill="FFFFFF"/>
        </w:rPr>
        <w:t xml:space="preserve"> (</w:t>
      </w:r>
      <w:r w:rsidR="007D2503">
        <w:rPr>
          <w:rFonts w:ascii="Arial" w:hAnsi="Arial" w:cs="Arial"/>
          <w:color w:val="222222"/>
          <w:sz w:val="20"/>
          <w:szCs w:val="20"/>
          <w:shd w:val="clear" w:color="auto" w:fill="FFFFFF"/>
        </w:rPr>
        <w:t>Bazhutina &amp; Brega, 2019)</w:t>
      </w:r>
      <w:r>
        <w:rPr>
          <w:color w:val="222222"/>
          <w:shd w:val="clear" w:color="auto" w:fill="FFFFFF"/>
        </w:rPr>
        <w:t>. It is important to be citing and creating enh</w:t>
      </w:r>
      <w:r>
        <w:rPr>
          <w:color w:val="222222"/>
          <w:shd w:val="clear" w:color="auto" w:fill="FFFFFF"/>
        </w:rPr>
        <w:t>anced information to protect the original author of the sources from avoiding academic cheating.</w:t>
      </w:r>
    </w:p>
    <w:p w14:paraId="6FCCA258" w14:textId="2B5F0854" w:rsidR="00E817F9" w:rsidRDefault="003E7AAF" w:rsidP="00F87319">
      <w:pPr>
        <w:spacing w:line="480" w:lineRule="auto"/>
        <w:ind w:firstLine="720"/>
        <w:rPr>
          <w:color w:val="222222"/>
          <w:shd w:val="clear" w:color="auto" w:fill="FFFFFF"/>
        </w:rPr>
      </w:pPr>
      <w:r>
        <w:rPr>
          <w:color w:val="222222"/>
          <w:shd w:val="clear" w:color="auto" w:fill="FFFFFF"/>
        </w:rPr>
        <w:t>Plagiarism is, one the other hand, one of the threats that undermine critical work and research that is given in the long run and has to be avoided through par</w:t>
      </w:r>
      <w:r>
        <w:rPr>
          <w:color w:val="222222"/>
          <w:shd w:val="clear" w:color="auto" w:fill="FFFFFF"/>
        </w:rPr>
        <w:t>aphrasing and avoiding copy pasting of other peoples works</w:t>
      </w:r>
      <w:r w:rsidR="007D2503">
        <w:rPr>
          <w:color w:val="222222"/>
          <w:shd w:val="clear" w:color="auto" w:fill="FFFFFF"/>
        </w:rPr>
        <w:t xml:space="preserve"> (</w:t>
      </w:r>
      <w:r w:rsidR="007D2503">
        <w:rPr>
          <w:rFonts w:ascii="Arial" w:hAnsi="Arial" w:cs="Arial"/>
          <w:color w:val="222222"/>
          <w:sz w:val="20"/>
          <w:szCs w:val="20"/>
          <w:shd w:val="clear" w:color="auto" w:fill="FFFFFF"/>
        </w:rPr>
        <w:t>Bazhutina &amp; Brega, 2019)</w:t>
      </w:r>
      <w:r>
        <w:rPr>
          <w:color w:val="222222"/>
          <w:shd w:val="clear" w:color="auto" w:fill="FFFFFF"/>
        </w:rPr>
        <w:t>. Therefore, it is necessary to promote the work through regularly mentioning the author through in-text citation and the entire enhanced critical paragraphing to show sole</w:t>
      </w:r>
      <w:r>
        <w:rPr>
          <w:color w:val="222222"/>
          <w:shd w:val="clear" w:color="auto" w:fill="FFFFFF"/>
        </w:rPr>
        <w:t xml:space="preserve"> ideas in the presentations of the entire work.</w:t>
      </w:r>
    </w:p>
    <w:p w14:paraId="3A6036CC" w14:textId="3AB3EB04" w:rsidR="00E817F9" w:rsidRDefault="003E7AAF" w:rsidP="00F87319">
      <w:pPr>
        <w:spacing w:line="480" w:lineRule="auto"/>
        <w:ind w:firstLine="720"/>
        <w:rPr>
          <w:bCs/>
        </w:rPr>
      </w:pPr>
      <w:r>
        <w:rPr>
          <w:bCs/>
        </w:rPr>
        <w:t xml:space="preserve">In conclusion, there are different ways to do research and write what is given or collected without minding other unnecessary works. Some of the selected sources will mislead and therefore, it is critical to </w:t>
      </w:r>
      <w:r>
        <w:rPr>
          <w:bCs/>
        </w:rPr>
        <w:t xml:space="preserve">incorporate the entire research information as instituted in the books and journals. They should however be recommended to enhance quality. Also, using the correct grammar will enhance the promotion of quality work with good phrases as well in the correct </w:t>
      </w:r>
      <w:r>
        <w:rPr>
          <w:bCs/>
        </w:rPr>
        <w:t xml:space="preserve">tenses. </w:t>
      </w:r>
    </w:p>
    <w:p w14:paraId="26DF51DE" w14:textId="77777777" w:rsidR="007D2503" w:rsidRDefault="007D2503" w:rsidP="00F87319">
      <w:pPr>
        <w:spacing w:line="480" w:lineRule="auto"/>
        <w:ind w:firstLine="720"/>
        <w:rPr>
          <w:bCs/>
        </w:rPr>
      </w:pPr>
    </w:p>
    <w:p w14:paraId="5B2A1FBE" w14:textId="77777777" w:rsidR="007D2503" w:rsidRDefault="007D2503" w:rsidP="00F87319">
      <w:pPr>
        <w:spacing w:line="480" w:lineRule="auto"/>
        <w:ind w:firstLine="720"/>
        <w:rPr>
          <w:bCs/>
        </w:rPr>
      </w:pPr>
    </w:p>
    <w:p w14:paraId="7A109410" w14:textId="3F9A0BCB" w:rsidR="007D2503" w:rsidRDefault="003E7AAF" w:rsidP="007D2503">
      <w:pPr>
        <w:spacing w:line="480" w:lineRule="auto"/>
        <w:ind w:firstLine="720"/>
        <w:jc w:val="center"/>
        <w:rPr>
          <w:bCs/>
        </w:rPr>
      </w:pPr>
      <w:r>
        <w:rPr>
          <w:bCs/>
        </w:rPr>
        <w:t>References</w:t>
      </w:r>
    </w:p>
    <w:p w14:paraId="35C7732B" w14:textId="7B46BFE6" w:rsidR="007D2503" w:rsidRPr="008C549F" w:rsidRDefault="003E7AAF" w:rsidP="007D2503">
      <w:pPr>
        <w:spacing w:line="480" w:lineRule="auto"/>
        <w:ind w:left="720" w:hanging="720"/>
        <w:rPr>
          <w:bCs/>
        </w:rPr>
      </w:pPr>
      <w:r>
        <w:rPr>
          <w:rFonts w:ascii="Arial" w:hAnsi="Arial" w:cs="Arial"/>
          <w:color w:val="222222"/>
          <w:sz w:val="20"/>
          <w:szCs w:val="20"/>
          <w:shd w:val="clear" w:color="auto" w:fill="FFFFFF"/>
        </w:rPr>
        <w:t>Bazhutina, M. M., &amp; Brega, O. N. (2019). Thesaurus as a Tool for Teaching Abstract Writing to Graduate Students. In </w:t>
      </w:r>
      <w:r>
        <w:rPr>
          <w:rFonts w:ascii="Arial" w:hAnsi="Arial" w:cs="Arial"/>
          <w:i/>
          <w:iCs/>
          <w:color w:val="222222"/>
          <w:sz w:val="20"/>
          <w:szCs w:val="20"/>
          <w:shd w:val="clear" w:color="auto" w:fill="FFFFFF"/>
        </w:rPr>
        <w:t>SHS Web of Conferences</w:t>
      </w:r>
      <w:r>
        <w:rPr>
          <w:rFonts w:ascii="Arial" w:hAnsi="Arial" w:cs="Arial"/>
          <w:color w:val="222222"/>
          <w:sz w:val="20"/>
          <w:szCs w:val="20"/>
          <w:shd w:val="clear" w:color="auto" w:fill="FFFFFF"/>
        </w:rPr>
        <w:t xml:space="preserve"> (Vol. 69, p. 00016). EDP Sciences. </w:t>
      </w:r>
      <w:hyperlink r:id="rId9" w:history="1">
        <w:r w:rsidRPr="00E4528C">
          <w:rPr>
            <w:rStyle w:val="Hyperlink"/>
            <w:rFonts w:ascii="Arial" w:hAnsi="Arial" w:cs="Arial"/>
            <w:sz w:val="20"/>
            <w:szCs w:val="20"/>
            <w:shd w:val="clear" w:color="auto" w:fill="FFFFFF"/>
          </w:rPr>
          <w:t>https://www.shs-conferences.org/articles/shsconf/abs/2019/10/shsconf_cildiah2019_00016/shsconf_cildiah2019_00016.html</w:t>
        </w:r>
      </w:hyperlink>
      <w:r>
        <w:rPr>
          <w:rFonts w:ascii="Arial" w:hAnsi="Arial" w:cs="Arial"/>
          <w:color w:val="222222"/>
          <w:sz w:val="20"/>
          <w:szCs w:val="20"/>
          <w:shd w:val="clear" w:color="auto" w:fill="FFFFFF"/>
        </w:rPr>
        <w:t xml:space="preserve"> </w:t>
      </w:r>
    </w:p>
    <w:sectPr w:rsidR="007D2503" w:rsidRPr="008C549F" w:rsidSect="00F857E5">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7013B" w14:textId="77777777" w:rsidR="003E7AAF" w:rsidRDefault="003E7AAF">
      <w:r>
        <w:separator/>
      </w:r>
    </w:p>
  </w:endnote>
  <w:endnote w:type="continuationSeparator" w:id="0">
    <w:p w14:paraId="7F4D460F" w14:textId="77777777" w:rsidR="003E7AAF" w:rsidRDefault="003E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C074ED" w14:textId="77777777" w:rsidR="003E7AAF" w:rsidRDefault="003E7AAF">
      <w:r>
        <w:separator/>
      </w:r>
    </w:p>
  </w:footnote>
  <w:footnote w:type="continuationSeparator" w:id="0">
    <w:p w14:paraId="0D162873" w14:textId="77777777" w:rsidR="003E7AAF" w:rsidRDefault="003E7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726839"/>
      <w:docPartObj>
        <w:docPartGallery w:val="Page Numbers (Top of Page)"/>
        <w:docPartUnique/>
      </w:docPartObj>
    </w:sdtPr>
    <w:sdtEndPr>
      <w:rPr>
        <w:rFonts w:ascii="Times New Roman" w:hAnsi="Times New Roman"/>
        <w:noProof/>
        <w:sz w:val="24"/>
        <w:szCs w:val="24"/>
      </w:rPr>
    </w:sdtEndPr>
    <w:sdtContent>
      <w:p w14:paraId="3C14AB57" w14:textId="77777777" w:rsidR="00F857E5" w:rsidRPr="008F1DB2" w:rsidRDefault="003E7AAF">
        <w:pPr>
          <w:pStyle w:val="Header"/>
          <w:jc w:val="right"/>
          <w:rPr>
            <w:rFonts w:ascii="Times New Roman" w:hAnsi="Times New Roman"/>
            <w:sz w:val="24"/>
            <w:szCs w:val="24"/>
          </w:rPr>
        </w:pPr>
        <w:r w:rsidRPr="008F1DB2">
          <w:rPr>
            <w:rFonts w:ascii="Times New Roman" w:hAnsi="Times New Roman"/>
            <w:sz w:val="24"/>
            <w:szCs w:val="24"/>
          </w:rPr>
          <w:fldChar w:fldCharType="begin"/>
        </w:r>
        <w:r w:rsidRPr="008F1DB2">
          <w:rPr>
            <w:rFonts w:ascii="Times New Roman" w:hAnsi="Times New Roman"/>
            <w:sz w:val="24"/>
            <w:szCs w:val="24"/>
          </w:rPr>
          <w:instrText xml:space="preserve"> PAGE   \* MERGEFORMAT </w:instrText>
        </w:r>
        <w:r w:rsidRPr="008F1DB2">
          <w:rPr>
            <w:rFonts w:ascii="Times New Roman" w:hAnsi="Times New Roman"/>
            <w:sz w:val="24"/>
            <w:szCs w:val="24"/>
          </w:rPr>
          <w:fldChar w:fldCharType="separate"/>
        </w:r>
        <w:r>
          <w:rPr>
            <w:rFonts w:ascii="Times New Roman" w:hAnsi="Times New Roman"/>
            <w:noProof/>
            <w:sz w:val="24"/>
            <w:szCs w:val="24"/>
          </w:rPr>
          <w:t>1</w:t>
        </w:r>
        <w:r w:rsidRPr="008F1DB2">
          <w:rPr>
            <w:rFonts w:ascii="Times New Roman" w:hAnsi="Times New Roman"/>
            <w:noProof/>
            <w:sz w:val="24"/>
            <w:szCs w:val="24"/>
          </w:rPr>
          <w:fldChar w:fldCharType="end"/>
        </w:r>
      </w:p>
    </w:sdtContent>
  </w:sdt>
  <w:p w14:paraId="7FFDFEC5" w14:textId="77777777" w:rsidR="00206D49" w:rsidRDefault="00206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9240"/>
      <w:gridCol w:w="336"/>
    </w:tblGrid>
    <w:tr w:rsidR="00BE7F76" w14:paraId="28857256" w14:textId="77777777">
      <w:tc>
        <w:tcPr>
          <w:tcW w:w="5000" w:type="pct"/>
        </w:tcPr>
        <w:p w14:paraId="4DA65DD0" w14:textId="77777777" w:rsidR="00206D49" w:rsidRDefault="003E7AAF">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3E7AAF">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46AD"/>
    <w:multiLevelType w:val="multilevel"/>
    <w:tmpl w:val="5E8A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3D062E"/>
    <w:multiLevelType w:val="hybridMultilevel"/>
    <w:tmpl w:val="0A8C00BE"/>
    <w:lvl w:ilvl="0" w:tplc="B67A06E4">
      <w:start w:val="1"/>
      <w:numFmt w:val="decimal"/>
      <w:lvlText w:val="%1."/>
      <w:lvlJc w:val="left"/>
      <w:pPr>
        <w:ind w:left="927" w:hanging="360"/>
      </w:pPr>
      <w:rPr>
        <w:rFonts w:hint="default"/>
      </w:rPr>
    </w:lvl>
    <w:lvl w:ilvl="1" w:tplc="A14670AA" w:tentative="1">
      <w:start w:val="1"/>
      <w:numFmt w:val="lowerLetter"/>
      <w:lvlText w:val="%2."/>
      <w:lvlJc w:val="left"/>
      <w:pPr>
        <w:ind w:left="1647" w:hanging="360"/>
      </w:pPr>
    </w:lvl>
    <w:lvl w:ilvl="2" w:tplc="9258BF34" w:tentative="1">
      <w:start w:val="1"/>
      <w:numFmt w:val="lowerRoman"/>
      <w:lvlText w:val="%3."/>
      <w:lvlJc w:val="right"/>
      <w:pPr>
        <w:ind w:left="2367" w:hanging="180"/>
      </w:pPr>
    </w:lvl>
    <w:lvl w:ilvl="3" w:tplc="C9B4B84C" w:tentative="1">
      <w:start w:val="1"/>
      <w:numFmt w:val="decimal"/>
      <w:lvlText w:val="%4."/>
      <w:lvlJc w:val="left"/>
      <w:pPr>
        <w:ind w:left="3087" w:hanging="360"/>
      </w:pPr>
    </w:lvl>
    <w:lvl w:ilvl="4" w:tplc="E7D4547C" w:tentative="1">
      <w:start w:val="1"/>
      <w:numFmt w:val="lowerLetter"/>
      <w:lvlText w:val="%5."/>
      <w:lvlJc w:val="left"/>
      <w:pPr>
        <w:ind w:left="3807" w:hanging="360"/>
      </w:pPr>
    </w:lvl>
    <w:lvl w:ilvl="5" w:tplc="A9D00E9A" w:tentative="1">
      <w:start w:val="1"/>
      <w:numFmt w:val="lowerRoman"/>
      <w:lvlText w:val="%6."/>
      <w:lvlJc w:val="right"/>
      <w:pPr>
        <w:ind w:left="4527" w:hanging="180"/>
      </w:pPr>
    </w:lvl>
    <w:lvl w:ilvl="6" w:tplc="9EDE22B6" w:tentative="1">
      <w:start w:val="1"/>
      <w:numFmt w:val="decimal"/>
      <w:lvlText w:val="%7."/>
      <w:lvlJc w:val="left"/>
      <w:pPr>
        <w:ind w:left="5247" w:hanging="360"/>
      </w:pPr>
    </w:lvl>
    <w:lvl w:ilvl="7" w:tplc="E1C6F734" w:tentative="1">
      <w:start w:val="1"/>
      <w:numFmt w:val="lowerLetter"/>
      <w:lvlText w:val="%8."/>
      <w:lvlJc w:val="left"/>
      <w:pPr>
        <w:ind w:left="5967" w:hanging="360"/>
      </w:pPr>
    </w:lvl>
    <w:lvl w:ilvl="8" w:tplc="26087206" w:tentative="1">
      <w:start w:val="1"/>
      <w:numFmt w:val="lowerRoman"/>
      <w:lvlText w:val="%9."/>
      <w:lvlJc w:val="right"/>
      <w:pPr>
        <w:ind w:left="6687" w:hanging="180"/>
      </w:pPr>
    </w:lvl>
  </w:abstractNum>
  <w:abstractNum w:abstractNumId="2">
    <w:nsid w:val="69650BC1"/>
    <w:multiLevelType w:val="hybridMultilevel"/>
    <w:tmpl w:val="42481138"/>
    <w:lvl w:ilvl="0" w:tplc="4756211E">
      <w:start w:val="1"/>
      <w:numFmt w:val="bullet"/>
      <w:lvlText w:val=""/>
      <w:lvlJc w:val="left"/>
      <w:pPr>
        <w:ind w:left="720" w:hanging="360"/>
      </w:pPr>
      <w:rPr>
        <w:rFonts w:ascii="Symbol" w:hAnsi="Symbol" w:hint="default"/>
      </w:rPr>
    </w:lvl>
    <w:lvl w:ilvl="1" w:tplc="C09A580C" w:tentative="1">
      <w:start w:val="1"/>
      <w:numFmt w:val="bullet"/>
      <w:lvlText w:val="o"/>
      <w:lvlJc w:val="left"/>
      <w:pPr>
        <w:ind w:left="1440" w:hanging="360"/>
      </w:pPr>
      <w:rPr>
        <w:rFonts w:ascii="Courier New" w:hAnsi="Courier New" w:cs="Courier New" w:hint="default"/>
      </w:rPr>
    </w:lvl>
    <w:lvl w:ilvl="2" w:tplc="3B825EA4" w:tentative="1">
      <w:start w:val="1"/>
      <w:numFmt w:val="bullet"/>
      <w:lvlText w:val=""/>
      <w:lvlJc w:val="left"/>
      <w:pPr>
        <w:ind w:left="2160" w:hanging="360"/>
      </w:pPr>
      <w:rPr>
        <w:rFonts w:ascii="Wingdings" w:hAnsi="Wingdings" w:hint="default"/>
      </w:rPr>
    </w:lvl>
    <w:lvl w:ilvl="3" w:tplc="4BAA28C6" w:tentative="1">
      <w:start w:val="1"/>
      <w:numFmt w:val="bullet"/>
      <w:lvlText w:val=""/>
      <w:lvlJc w:val="left"/>
      <w:pPr>
        <w:ind w:left="2880" w:hanging="360"/>
      </w:pPr>
      <w:rPr>
        <w:rFonts w:ascii="Symbol" w:hAnsi="Symbol" w:hint="default"/>
      </w:rPr>
    </w:lvl>
    <w:lvl w:ilvl="4" w:tplc="A8A416CE" w:tentative="1">
      <w:start w:val="1"/>
      <w:numFmt w:val="bullet"/>
      <w:lvlText w:val="o"/>
      <w:lvlJc w:val="left"/>
      <w:pPr>
        <w:ind w:left="3600" w:hanging="360"/>
      </w:pPr>
      <w:rPr>
        <w:rFonts w:ascii="Courier New" w:hAnsi="Courier New" w:cs="Courier New" w:hint="default"/>
      </w:rPr>
    </w:lvl>
    <w:lvl w:ilvl="5" w:tplc="63FAC528" w:tentative="1">
      <w:start w:val="1"/>
      <w:numFmt w:val="bullet"/>
      <w:lvlText w:val=""/>
      <w:lvlJc w:val="left"/>
      <w:pPr>
        <w:ind w:left="4320" w:hanging="360"/>
      </w:pPr>
      <w:rPr>
        <w:rFonts w:ascii="Wingdings" w:hAnsi="Wingdings" w:hint="default"/>
      </w:rPr>
    </w:lvl>
    <w:lvl w:ilvl="6" w:tplc="11A41E7E" w:tentative="1">
      <w:start w:val="1"/>
      <w:numFmt w:val="bullet"/>
      <w:lvlText w:val=""/>
      <w:lvlJc w:val="left"/>
      <w:pPr>
        <w:ind w:left="5040" w:hanging="360"/>
      </w:pPr>
      <w:rPr>
        <w:rFonts w:ascii="Symbol" w:hAnsi="Symbol" w:hint="default"/>
      </w:rPr>
    </w:lvl>
    <w:lvl w:ilvl="7" w:tplc="0824A672" w:tentative="1">
      <w:start w:val="1"/>
      <w:numFmt w:val="bullet"/>
      <w:lvlText w:val="o"/>
      <w:lvlJc w:val="left"/>
      <w:pPr>
        <w:ind w:left="5760" w:hanging="360"/>
      </w:pPr>
      <w:rPr>
        <w:rFonts w:ascii="Courier New" w:hAnsi="Courier New" w:cs="Courier New" w:hint="default"/>
      </w:rPr>
    </w:lvl>
    <w:lvl w:ilvl="8" w:tplc="F8603DD4" w:tentative="1">
      <w:start w:val="1"/>
      <w:numFmt w:val="bullet"/>
      <w:lvlText w:val=""/>
      <w:lvlJc w:val="left"/>
      <w:pPr>
        <w:ind w:left="6480" w:hanging="360"/>
      </w:pPr>
      <w:rPr>
        <w:rFonts w:ascii="Wingdings" w:hAnsi="Wingdings" w:hint="default"/>
      </w:rPr>
    </w:lvl>
  </w:abstractNum>
  <w:abstractNum w:abstractNumId="3">
    <w:nsid w:val="7AE325E0"/>
    <w:multiLevelType w:val="hybridMultilevel"/>
    <w:tmpl w:val="F4ACEEC2"/>
    <w:lvl w:ilvl="0" w:tplc="16BA1A96">
      <w:start w:val="5"/>
      <w:numFmt w:val="bullet"/>
      <w:lvlText w:val="-"/>
      <w:lvlJc w:val="left"/>
      <w:pPr>
        <w:ind w:left="720" w:hanging="360"/>
      </w:pPr>
      <w:rPr>
        <w:rFonts w:ascii="Times New Roman" w:eastAsia="Times New Roman" w:hAnsi="Times New Roman" w:cs="Times New Roman" w:hint="default"/>
      </w:rPr>
    </w:lvl>
    <w:lvl w:ilvl="1" w:tplc="3AFC4010" w:tentative="1">
      <w:start w:val="1"/>
      <w:numFmt w:val="bullet"/>
      <w:lvlText w:val="o"/>
      <w:lvlJc w:val="left"/>
      <w:pPr>
        <w:ind w:left="1440" w:hanging="360"/>
      </w:pPr>
      <w:rPr>
        <w:rFonts w:ascii="Courier New" w:hAnsi="Courier New" w:cs="Courier New" w:hint="default"/>
      </w:rPr>
    </w:lvl>
    <w:lvl w:ilvl="2" w:tplc="3252EA70" w:tentative="1">
      <w:start w:val="1"/>
      <w:numFmt w:val="bullet"/>
      <w:lvlText w:val=""/>
      <w:lvlJc w:val="left"/>
      <w:pPr>
        <w:ind w:left="2160" w:hanging="360"/>
      </w:pPr>
      <w:rPr>
        <w:rFonts w:ascii="Wingdings" w:hAnsi="Wingdings" w:hint="default"/>
      </w:rPr>
    </w:lvl>
    <w:lvl w:ilvl="3" w:tplc="7F904A72" w:tentative="1">
      <w:start w:val="1"/>
      <w:numFmt w:val="bullet"/>
      <w:lvlText w:val=""/>
      <w:lvlJc w:val="left"/>
      <w:pPr>
        <w:ind w:left="2880" w:hanging="360"/>
      </w:pPr>
      <w:rPr>
        <w:rFonts w:ascii="Symbol" w:hAnsi="Symbol" w:hint="default"/>
      </w:rPr>
    </w:lvl>
    <w:lvl w:ilvl="4" w:tplc="574689B2" w:tentative="1">
      <w:start w:val="1"/>
      <w:numFmt w:val="bullet"/>
      <w:lvlText w:val="o"/>
      <w:lvlJc w:val="left"/>
      <w:pPr>
        <w:ind w:left="3600" w:hanging="360"/>
      </w:pPr>
      <w:rPr>
        <w:rFonts w:ascii="Courier New" w:hAnsi="Courier New" w:cs="Courier New" w:hint="default"/>
      </w:rPr>
    </w:lvl>
    <w:lvl w:ilvl="5" w:tplc="DE60AC0C" w:tentative="1">
      <w:start w:val="1"/>
      <w:numFmt w:val="bullet"/>
      <w:lvlText w:val=""/>
      <w:lvlJc w:val="left"/>
      <w:pPr>
        <w:ind w:left="4320" w:hanging="360"/>
      </w:pPr>
      <w:rPr>
        <w:rFonts w:ascii="Wingdings" w:hAnsi="Wingdings" w:hint="default"/>
      </w:rPr>
    </w:lvl>
    <w:lvl w:ilvl="6" w:tplc="D114662E" w:tentative="1">
      <w:start w:val="1"/>
      <w:numFmt w:val="bullet"/>
      <w:lvlText w:val=""/>
      <w:lvlJc w:val="left"/>
      <w:pPr>
        <w:ind w:left="5040" w:hanging="360"/>
      </w:pPr>
      <w:rPr>
        <w:rFonts w:ascii="Symbol" w:hAnsi="Symbol" w:hint="default"/>
      </w:rPr>
    </w:lvl>
    <w:lvl w:ilvl="7" w:tplc="70AE57CE" w:tentative="1">
      <w:start w:val="1"/>
      <w:numFmt w:val="bullet"/>
      <w:lvlText w:val="o"/>
      <w:lvlJc w:val="left"/>
      <w:pPr>
        <w:ind w:left="5760" w:hanging="360"/>
      </w:pPr>
      <w:rPr>
        <w:rFonts w:ascii="Courier New" w:hAnsi="Courier New" w:cs="Courier New" w:hint="default"/>
      </w:rPr>
    </w:lvl>
    <w:lvl w:ilvl="8" w:tplc="00F886AC"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49"/>
    <w:rsid w:val="00001B4E"/>
    <w:rsid w:val="000070EC"/>
    <w:rsid w:val="000122B5"/>
    <w:rsid w:val="000123F8"/>
    <w:rsid w:val="00020BD6"/>
    <w:rsid w:val="000210B3"/>
    <w:rsid w:val="00027C7B"/>
    <w:rsid w:val="00027D4E"/>
    <w:rsid w:val="000337E7"/>
    <w:rsid w:val="000372C3"/>
    <w:rsid w:val="00040BF7"/>
    <w:rsid w:val="0004306C"/>
    <w:rsid w:val="000432A2"/>
    <w:rsid w:val="00046205"/>
    <w:rsid w:val="0005435D"/>
    <w:rsid w:val="000548E7"/>
    <w:rsid w:val="00055819"/>
    <w:rsid w:val="00057F20"/>
    <w:rsid w:val="0006102E"/>
    <w:rsid w:val="00075279"/>
    <w:rsid w:val="000779BF"/>
    <w:rsid w:val="00080C2A"/>
    <w:rsid w:val="000834AC"/>
    <w:rsid w:val="00084D4A"/>
    <w:rsid w:val="0008751E"/>
    <w:rsid w:val="000903A6"/>
    <w:rsid w:val="0009460B"/>
    <w:rsid w:val="000A1868"/>
    <w:rsid w:val="000A35D5"/>
    <w:rsid w:val="000B131D"/>
    <w:rsid w:val="000B64F1"/>
    <w:rsid w:val="000C397E"/>
    <w:rsid w:val="000C426A"/>
    <w:rsid w:val="000D0A91"/>
    <w:rsid w:val="000D35EE"/>
    <w:rsid w:val="000D729A"/>
    <w:rsid w:val="000E4FEB"/>
    <w:rsid w:val="0011349B"/>
    <w:rsid w:val="001176BA"/>
    <w:rsid w:val="0012126F"/>
    <w:rsid w:val="00132001"/>
    <w:rsid w:val="00134F65"/>
    <w:rsid w:val="001365E2"/>
    <w:rsid w:val="001429DB"/>
    <w:rsid w:val="00144E9C"/>
    <w:rsid w:val="00153F4F"/>
    <w:rsid w:val="00156956"/>
    <w:rsid w:val="001613E8"/>
    <w:rsid w:val="0016487B"/>
    <w:rsid w:val="0016537B"/>
    <w:rsid w:val="001762D8"/>
    <w:rsid w:val="0018419E"/>
    <w:rsid w:val="0019028C"/>
    <w:rsid w:val="00190DE7"/>
    <w:rsid w:val="00193121"/>
    <w:rsid w:val="00196771"/>
    <w:rsid w:val="001C20D3"/>
    <w:rsid w:val="001C26CE"/>
    <w:rsid w:val="001E49FF"/>
    <w:rsid w:val="001F4C21"/>
    <w:rsid w:val="001F6BA4"/>
    <w:rsid w:val="00206D49"/>
    <w:rsid w:val="0021126A"/>
    <w:rsid w:val="00220349"/>
    <w:rsid w:val="002273C2"/>
    <w:rsid w:val="00251BB5"/>
    <w:rsid w:val="00261446"/>
    <w:rsid w:val="00264F2B"/>
    <w:rsid w:val="0026530A"/>
    <w:rsid w:val="002715D8"/>
    <w:rsid w:val="00277DB4"/>
    <w:rsid w:val="00285CD1"/>
    <w:rsid w:val="00295138"/>
    <w:rsid w:val="002B14ED"/>
    <w:rsid w:val="002B154B"/>
    <w:rsid w:val="002B60B5"/>
    <w:rsid w:val="002D379F"/>
    <w:rsid w:val="002D4D4C"/>
    <w:rsid w:val="00301AFF"/>
    <w:rsid w:val="003063EC"/>
    <w:rsid w:val="00321041"/>
    <w:rsid w:val="00322DD8"/>
    <w:rsid w:val="00323949"/>
    <w:rsid w:val="00327AF7"/>
    <w:rsid w:val="00327BD7"/>
    <w:rsid w:val="003304D9"/>
    <w:rsid w:val="003314D0"/>
    <w:rsid w:val="003323C6"/>
    <w:rsid w:val="003349E4"/>
    <w:rsid w:val="00337AC6"/>
    <w:rsid w:val="00340485"/>
    <w:rsid w:val="003404F6"/>
    <w:rsid w:val="00354BCB"/>
    <w:rsid w:val="00361E7C"/>
    <w:rsid w:val="00363E43"/>
    <w:rsid w:val="00364B5E"/>
    <w:rsid w:val="00374DBD"/>
    <w:rsid w:val="003759E0"/>
    <w:rsid w:val="00385DFA"/>
    <w:rsid w:val="0039226B"/>
    <w:rsid w:val="003A0C46"/>
    <w:rsid w:val="003B12CB"/>
    <w:rsid w:val="003B289B"/>
    <w:rsid w:val="003B2C68"/>
    <w:rsid w:val="003B6790"/>
    <w:rsid w:val="003D1C7A"/>
    <w:rsid w:val="003E392D"/>
    <w:rsid w:val="003E52D8"/>
    <w:rsid w:val="003E586F"/>
    <w:rsid w:val="003E6B77"/>
    <w:rsid w:val="003E7AAF"/>
    <w:rsid w:val="003F1C42"/>
    <w:rsid w:val="003F3DCB"/>
    <w:rsid w:val="00401464"/>
    <w:rsid w:val="0040351A"/>
    <w:rsid w:val="00412D95"/>
    <w:rsid w:val="0042512F"/>
    <w:rsid w:val="004277D6"/>
    <w:rsid w:val="0043706A"/>
    <w:rsid w:val="004421BA"/>
    <w:rsid w:val="004444C0"/>
    <w:rsid w:val="00454E53"/>
    <w:rsid w:val="00464DB5"/>
    <w:rsid w:val="004800B9"/>
    <w:rsid w:val="004A0472"/>
    <w:rsid w:val="004A2115"/>
    <w:rsid w:val="004A3D17"/>
    <w:rsid w:val="004A5010"/>
    <w:rsid w:val="004A6D95"/>
    <w:rsid w:val="004B1235"/>
    <w:rsid w:val="004B1DF7"/>
    <w:rsid w:val="004B64E0"/>
    <w:rsid w:val="004B65ED"/>
    <w:rsid w:val="004C2E0C"/>
    <w:rsid w:val="004C7924"/>
    <w:rsid w:val="004D3A3F"/>
    <w:rsid w:val="004D659C"/>
    <w:rsid w:val="004D7F7F"/>
    <w:rsid w:val="004E0BB3"/>
    <w:rsid w:val="004E2754"/>
    <w:rsid w:val="004E44D0"/>
    <w:rsid w:val="004E4D83"/>
    <w:rsid w:val="005033E6"/>
    <w:rsid w:val="00511788"/>
    <w:rsid w:val="00522107"/>
    <w:rsid w:val="005259DD"/>
    <w:rsid w:val="0053041D"/>
    <w:rsid w:val="00531467"/>
    <w:rsid w:val="00535AFC"/>
    <w:rsid w:val="0053783F"/>
    <w:rsid w:val="00542DE9"/>
    <w:rsid w:val="0054722D"/>
    <w:rsid w:val="00552CEC"/>
    <w:rsid w:val="00555CFD"/>
    <w:rsid w:val="00557130"/>
    <w:rsid w:val="00572992"/>
    <w:rsid w:val="0058132F"/>
    <w:rsid w:val="005922D8"/>
    <w:rsid w:val="00592860"/>
    <w:rsid w:val="005A1751"/>
    <w:rsid w:val="005A4BCC"/>
    <w:rsid w:val="005B1B6C"/>
    <w:rsid w:val="005B1FBA"/>
    <w:rsid w:val="005B6C79"/>
    <w:rsid w:val="005B70EC"/>
    <w:rsid w:val="005C569A"/>
    <w:rsid w:val="005D5FED"/>
    <w:rsid w:val="005E30D7"/>
    <w:rsid w:val="005E549E"/>
    <w:rsid w:val="005E7D36"/>
    <w:rsid w:val="005F05F1"/>
    <w:rsid w:val="005F066C"/>
    <w:rsid w:val="005F4614"/>
    <w:rsid w:val="005F76B1"/>
    <w:rsid w:val="00612CA6"/>
    <w:rsid w:val="00613B39"/>
    <w:rsid w:val="0061731A"/>
    <w:rsid w:val="00617377"/>
    <w:rsid w:val="006276DA"/>
    <w:rsid w:val="00630743"/>
    <w:rsid w:val="00651695"/>
    <w:rsid w:val="00652620"/>
    <w:rsid w:val="00652A2C"/>
    <w:rsid w:val="00654E97"/>
    <w:rsid w:val="00662439"/>
    <w:rsid w:val="006719C2"/>
    <w:rsid w:val="00673858"/>
    <w:rsid w:val="006754B5"/>
    <w:rsid w:val="00685C59"/>
    <w:rsid w:val="006865F5"/>
    <w:rsid w:val="00697B5F"/>
    <w:rsid w:val="006A3F98"/>
    <w:rsid w:val="006B6951"/>
    <w:rsid w:val="006C2638"/>
    <w:rsid w:val="006C4A57"/>
    <w:rsid w:val="006E34D0"/>
    <w:rsid w:val="006F1C41"/>
    <w:rsid w:val="006F7604"/>
    <w:rsid w:val="007028DC"/>
    <w:rsid w:val="00712E08"/>
    <w:rsid w:val="00713F94"/>
    <w:rsid w:val="0071590B"/>
    <w:rsid w:val="00717EBD"/>
    <w:rsid w:val="00721420"/>
    <w:rsid w:val="0073302D"/>
    <w:rsid w:val="00734D66"/>
    <w:rsid w:val="00740DB3"/>
    <w:rsid w:val="00743474"/>
    <w:rsid w:val="00743914"/>
    <w:rsid w:val="007619CE"/>
    <w:rsid w:val="00764990"/>
    <w:rsid w:val="007715FA"/>
    <w:rsid w:val="00774044"/>
    <w:rsid w:val="00776FEE"/>
    <w:rsid w:val="00777417"/>
    <w:rsid w:val="00781C05"/>
    <w:rsid w:val="007B1411"/>
    <w:rsid w:val="007B5716"/>
    <w:rsid w:val="007C4B11"/>
    <w:rsid w:val="007D2503"/>
    <w:rsid w:val="007D44CF"/>
    <w:rsid w:val="007D6FC3"/>
    <w:rsid w:val="007F4362"/>
    <w:rsid w:val="007F70C6"/>
    <w:rsid w:val="00800510"/>
    <w:rsid w:val="00806909"/>
    <w:rsid w:val="00810411"/>
    <w:rsid w:val="0081397C"/>
    <w:rsid w:val="00835054"/>
    <w:rsid w:val="008353DC"/>
    <w:rsid w:val="00836FCF"/>
    <w:rsid w:val="0084395C"/>
    <w:rsid w:val="008520F2"/>
    <w:rsid w:val="008534B5"/>
    <w:rsid w:val="00854969"/>
    <w:rsid w:val="00867005"/>
    <w:rsid w:val="00874EF6"/>
    <w:rsid w:val="00880353"/>
    <w:rsid w:val="00883608"/>
    <w:rsid w:val="00884E3C"/>
    <w:rsid w:val="00886C06"/>
    <w:rsid w:val="008924BE"/>
    <w:rsid w:val="008A315C"/>
    <w:rsid w:val="008A6912"/>
    <w:rsid w:val="008B01BF"/>
    <w:rsid w:val="008B5536"/>
    <w:rsid w:val="008B5986"/>
    <w:rsid w:val="008C0548"/>
    <w:rsid w:val="008C549F"/>
    <w:rsid w:val="008C7485"/>
    <w:rsid w:val="008D187E"/>
    <w:rsid w:val="008D7083"/>
    <w:rsid w:val="008E3D00"/>
    <w:rsid w:val="008F1DB2"/>
    <w:rsid w:val="008F315E"/>
    <w:rsid w:val="00901CA8"/>
    <w:rsid w:val="009067F7"/>
    <w:rsid w:val="00911085"/>
    <w:rsid w:val="00913B6E"/>
    <w:rsid w:val="00915464"/>
    <w:rsid w:val="009235DB"/>
    <w:rsid w:val="009272A1"/>
    <w:rsid w:val="00931E07"/>
    <w:rsid w:val="00932EED"/>
    <w:rsid w:val="00937343"/>
    <w:rsid w:val="00941D73"/>
    <w:rsid w:val="00962581"/>
    <w:rsid w:val="009736F3"/>
    <w:rsid w:val="00982280"/>
    <w:rsid w:val="0098400C"/>
    <w:rsid w:val="009A493D"/>
    <w:rsid w:val="009A668C"/>
    <w:rsid w:val="009B2CA9"/>
    <w:rsid w:val="009B3EA6"/>
    <w:rsid w:val="009B4245"/>
    <w:rsid w:val="009D1E0D"/>
    <w:rsid w:val="009E3CA0"/>
    <w:rsid w:val="009E70D2"/>
    <w:rsid w:val="009F0A45"/>
    <w:rsid w:val="009F32CE"/>
    <w:rsid w:val="00A02D98"/>
    <w:rsid w:val="00A165FF"/>
    <w:rsid w:val="00A22DA9"/>
    <w:rsid w:val="00A27AEA"/>
    <w:rsid w:val="00A31B06"/>
    <w:rsid w:val="00A35E55"/>
    <w:rsid w:val="00A47C42"/>
    <w:rsid w:val="00A60BB2"/>
    <w:rsid w:val="00A87BDE"/>
    <w:rsid w:val="00A97D8E"/>
    <w:rsid w:val="00AA02EB"/>
    <w:rsid w:val="00AA4DC9"/>
    <w:rsid w:val="00AB16D7"/>
    <w:rsid w:val="00AB2AD8"/>
    <w:rsid w:val="00AC1541"/>
    <w:rsid w:val="00AC35A3"/>
    <w:rsid w:val="00AD132C"/>
    <w:rsid w:val="00AD1546"/>
    <w:rsid w:val="00AD2842"/>
    <w:rsid w:val="00AD717C"/>
    <w:rsid w:val="00AE0F6F"/>
    <w:rsid w:val="00AE3AB0"/>
    <w:rsid w:val="00AE4464"/>
    <w:rsid w:val="00AF34D7"/>
    <w:rsid w:val="00B143E2"/>
    <w:rsid w:val="00B1484D"/>
    <w:rsid w:val="00B20E92"/>
    <w:rsid w:val="00B21838"/>
    <w:rsid w:val="00B2236F"/>
    <w:rsid w:val="00B22BEC"/>
    <w:rsid w:val="00B349F0"/>
    <w:rsid w:val="00B42F49"/>
    <w:rsid w:val="00B4336A"/>
    <w:rsid w:val="00B635D3"/>
    <w:rsid w:val="00B67F69"/>
    <w:rsid w:val="00B85DB9"/>
    <w:rsid w:val="00B9187F"/>
    <w:rsid w:val="00B970E6"/>
    <w:rsid w:val="00BC099A"/>
    <w:rsid w:val="00BC6C4B"/>
    <w:rsid w:val="00BE5129"/>
    <w:rsid w:val="00BE7F76"/>
    <w:rsid w:val="00BF0F14"/>
    <w:rsid w:val="00BF504E"/>
    <w:rsid w:val="00BF52E5"/>
    <w:rsid w:val="00C13458"/>
    <w:rsid w:val="00C33FF6"/>
    <w:rsid w:val="00C34CBA"/>
    <w:rsid w:val="00C51BC1"/>
    <w:rsid w:val="00C579AE"/>
    <w:rsid w:val="00C678E7"/>
    <w:rsid w:val="00C7345F"/>
    <w:rsid w:val="00C77C9E"/>
    <w:rsid w:val="00C8022E"/>
    <w:rsid w:val="00C83FF8"/>
    <w:rsid w:val="00C87852"/>
    <w:rsid w:val="00C922FD"/>
    <w:rsid w:val="00CC0514"/>
    <w:rsid w:val="00CC0D48"/>
    <w:rsid w:val="00CC10A9"/>
    <w:rsid w:val="00CD2FAF"/>
    <w:rsid w:val="00CE5F4A"/>
    <w:rsid w:val="00CE6530"/>
    <w:rsid w:val="00CE6580"/>
    <w:rsid w:val="00CE663E"/>
    <w:rsid w:val="00D0372A"/>
    <w:rsid w:val="00D2289F"/>
    <w:rsid w:val="00D22C2A"/>
    <w:rsid w:val="00D622C7"/>
    <w:rsid w:val="00D766BC"/>
    <w:rsid w:val="00DA0C82"/>
    <w:rsid w:val="00DA7587"/>
    <w:rsid w:val="00DB31AB"/>
    <w:rsid w:val="00DB41EE"/>
    <w:rsid w:val="00DB6BA0"/>
    <w:rsid w:val="00DD17F7"/>
    <w:rsid w:val="00DD3230"/>
    <w:rsid w:val="00DD7152"/>
    <w:rsid w:val="00DD7B64"/>
    <w:rsid w:val="00DE41E4"/>
    <w:rsid w:val="00DE618A"/>
    <w:rsid w:val="00DF5192"/>
    <w:rsid w:val="00DF5DB2"/>
    <w:rsid w:val="00E06B51"/>
    <w:rsid w:val="00E0725A"/>
    <w:rsid w:val="00E13C95"/>
    <w:rsid w:val="00E25035"/>
    <w:rsid w:val="00E32151"/>
    <w:rsid w:val="00E37321"/>
    <w:rsid w:val="00E4245F"/>
    <w:rsid w:val="00E4528C"/>
    <w:rsid w:val="00E56639"/>
    <w:rsid w:val="00E60E39"/>
    <w:rsid w:val="00E65033"/>
    <w:rsid w:val="00E817F9"/>
    <w:rsid w:val="00E85A76"/>
    <w:rsid w:val="00E915C8"/>
    <w:rsid w:val="00E92404"/>
    <w:rsid w:val="00E93168"/>
    <w:rsid w:val="00E943A7"/>
    <w:rsid w:val="00EB1200"/>
    <w:rsid w:val="00EB7CFA"/>
    <w:rsid w:val="00EC3101"/>
    <w:rsid w:val="00EC47A6"/>
    <w:rsid w:val="00ED0D38"/>
    <w:rsid w:val="00ED1929"/>
    <w:rsid w:val="00ED62E7"/>
    <w:rsid w:val="00EE667C"/>
    <w:rsid w:val="00EE6868"/>
    <w:rsid w:val="00EE6A5E"/>
    <w:rsid w:val="00EF779D"/>
    <w:rsid w:val="00F05146"/>
    <w:rsid w:val="00F22EC5"/>
    <w:rsid w:val="00F257BB"/>
    <w:rsid w:val="00F26F3C"/>
    <w:rsid w:val="00F366B2"/>
    <w:rsid w:val="00F36C5D"/>
    <w:rsid w:val="00F470EA"/>
    <w:rsid w:val="00F544CA"/>
    <w:rsid w:val="00F54ED0"/>
    <w:rsid w:val="00F61B84"/>
    <w:rsid w:val="00F63D34"/>
    <w:rsid w:val="00F720D5"/>
    <w:rsid w:val="00F84622"/>
    <w:rsid w:val="00F857E5"/>
    <w:rsid w:val="00F87319"/>
    <w:rsid w:val="00FA5614"/>
    <w:rsid w:val="00FB3F85"/>
    <w:rsid w:val="00FC0488"/>
    <w:rsid w:val="00FC4E6A"/>
    <w:rsid w:val="00FD3129"/>
    <w:rsid w:val="00FD761F"/>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F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 w:type="paragraph" w:styleId="ListParagraph">
    <w:name w:val="List Paragraph"/>
    <w:basedOn w:val="Normal"/>
    <w:uiPriority w:val="34"/>
    <w:qFormat/>
    <w:rsid w:val="00535AFC"/>
    <w:pPr>
      <w:ind w:left="720"/>
    </w:pPr>
  </w:style>
  <w:style w:type="character" w:styleId="Emphasis">
    <w:name w:val="Emphasis"/>
    <w:basedOn w:val="DefaultParagraphFont"/>
    <w:uiPriority w:val="20"/>
    <w:qFormat/>
    <w:rsid w:val="00B9187F"/>
    <w:rPr>
      <w:i/>
      <w:iCs/>
    </w:rPr>
  </w:style>
  <w:style w:type="character" w:customStyle="1" w:styleId="httpswwwpromisescomarticlesalcoholabusebinge-drinking-increases-risk-alcohol-problems-later">
    <w:name w:val="https://www.promises.com/articles/alcoholabuse/binge-drinking-increases-risk-alcohol-problems-later/"/>
    <w:basedOn w:val="DefaultParagraphFont"/>
    <w:rsid w:val="00B9187F"/>
  </w:style>
  <w:style w:type="character" w:customStyle="1" w:styleId="UnresolvedMention2">
    <w:name w:val="Unresolved Mention2"/>
    <w:basedOn w:val="DefaultParagraphFont"/>
    <w:uiPriority w:val="99"/>
    <w:semiHidden/>
    <w:unhideWhenUsed/>
    <w:rsid w:val="00B9187F"/>
    <w:rPr>
      <w:color w:val="605E5C"/>
      <w:shd w:val="clear" w:color="auto" w:fill="E1DFDD"/>
    </w:rPr>
  </w:style>
  <w:style w:type="character" w:customStyle="1" w:styleId="httpspubsniaaanihgovpublicationsaa68aa68htm">
    <w:name w:val="https://pubs.niaaa.nih.gov/publications/aa68/aa68.htm"/>
    <w:basedOn w:val="DefaultParagraphFont"/>
    <w:rsid w:val="00B9187F"/>
  </w:style>
  <w:style w:type="character" w:customStyle="1" w:styleId="httpspubsniaaanihgovpublicationsaa59htm">
    <w:name w:val="https://pubs.niaaa.nih.gov/publications/aa59.htm"/>
    <w:basedOn w:val="DefaultParagraphFont"/>
    <w:rsid w:val="004E0BB3"/>
  </w:style>
  <w:style w:type="character" w:customStyle="1" w:styleId="httpswwwcollegedrinkingpreventiongovniaaacollegematerialspanel01highrisk04aspx">
    <w:name w:val="https://www.collegedrinkingprevention.gov/niaaacollegematerials/panel01/highrisk_04.aspx"/>
    <w:basedOn w:val="DefaultParagraphFont"/>
    <w:rsid w:val="004E0BB3"/>
  </w:style>
  <w:style w:type="paragraph" w:styleId="NormalWeb">
    <w:name w:val="Normal (Web)"/>
    <w:basedOn w:val="Normal"/>
    <w:uiPriority w:val="99"/>
    <w:semiHidden/>
    <w:unhideWhenUsed/>
    <w:rsid w:val="00153F4F"/>
    <w:pPr>
      <w:spacing w:before="100" w:beforeAutospacing="1" w:after="100" w:afterAutospacing="1"/>
      <w:contextualSpacing w:val="0"/>
    </w:pPr>
  </w:style>
  <w:style w:type="character" w:styleId="Strong">
    <w:name w:val="Strong"/>
    <w:basedOn w:val="DefaultParagraphFont"/>
    <w:uiPriority w:val="22"/>
    <w:qFormat/>
    <w:rsid w:val="00153F4F"/>
    <w:rPr>
      <w:b/>
      <w:bCs/>
    </w:rPr>
  </w:style>
  <w:style w:type="character" w:customStyle="1" w:styleId="UnresolvedMention3">
    <w:name w:val="Unresolved Mention3"/>
    <w:basedOn w:val="DefaultParagraphFont"/>
    <w:rsid w:val="00220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hs-conferences.org/articles/shsconf/abs/2019/10/shsconf_cildiah2019_00016/shsconf_cildiah2019_00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AEEF-F6F3-4A72-9371-2457531D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2060</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Simon</cp:lastModifiedBy>
  <cp:revision>2</cp:revision>
  <dcterms:created xsi:type="dcterms:W3CDTF">2021-07-04T02:36:00Z</dcterms:created>
  <dcterms:modified xsi:type="dcterms:W3CDTF">2021-07-04T02:36:00Z</dcterms:modified>
</cp:coreProperties>
</file>