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F3BF" w14:textId="7ED63488" w:rsidR="004B6C56" w:rsidRDefault="004B6C56" w:rsidP="000C45AA">
      <w:pPr>
        <w:keepNext/>
        <w:keepLines/>
        <w:spacing w:after="182"/>
        <w:ind w:left="66" w:hanging="10"/>
        <w:jc w:val="center"/>
        <w:outlineLvl w:val="1"/>
        <w:rPr>
          <w:rFonts w:ascii="Calibri" w:eastAsia="Calibri" w:hAnsi="Calibri" w:cs="Calibri"/>
          <w:b/>
          <w:color w:val="172F56"/>
          <w:sz w:val="32"/>
          <w:lang w:eastAsia="en-GB"/>
        </w:rPr>
      </w:pPr>
      <w:bookmarkStart w:id="0" w:name="_Toc136000"/>
      <w:bookmarkStart w:id="1" w:name="_Toc82134869"/>
      <w:r w:rsidRPr="004B6C56">
        <w:rPr>
          <w:rFonts w:ascii="Calibri" w:eastAsia="Calibri" w:hAnsi="Calibri" w:cs="Calibri"/>
          <w:b/>
          <w:color w:val="172F56"/>
          <w:sz w:val="32"/>
          <w:lang w:eastAsia="en-GB"/>
        </w:rPr>
        <w:t>Unit 2: Marketing Processes and Planning</w:t>
      </w:r>
      <w:bookmarkEnd w:id="0"/>
      <w:bookmarkEnd w:id="1"/>
    </w:p>
    <w:sdt>
      <w:sdtPr>
        <w:rPr>
          <w:rFonts w:asciiTheme="minorHAnsi" w:eastAsiaTheme="minorHAnsi" w:hAnsiTheme="minorHAnsi" w:cstheme="minorBidi"/>
          <w:color w:val="auto"/>
          <w:sz w:val="22"/>
          <w:szCs w:val="22"/>
          <w:lang w:val="en-GB"/>
        </w:rPr>
        <w:id w:val="-1470827227"/>
        <w:docPartObj>
          <w:docPartGallery w:val="Table of Contents"/>
          <w:docPartUnique/>
        </w:docPartObj>
      </w:sdtPr>
      <w:sdtEndPr>
        <w:rPr>
          <w:b/>
          <w:bCs/>
          <w:noProof/>
        </w:rPr>
      </w:sdtEndPr>
      <w:sdtContent>
        <w:p w14:paraId="5FC0B972" w14:textId="45B06648" w:rsidR="003A052D" w:rsidRDefault="003A052D" w:rsidP="003A052D">
          <w:pPr>
            <w:pStyle w:val="TOCHeading"/>
          </w:pPr>
          <w:r>
            <w:t>Contents</w:t>
          </w:r>
          <w:r>
            <w:fldChar w:fldCharType="begin"/>
          </w:r>
          <w:r>
            <w:instrText xml:space="preserve"> TOC \o "1-3" \h \z \u </w:instrText>
          </w:r>
          <w:r>
            <w:fldChar w:fldCharType="separate"/>
          </w:r>
        </w:p>
        <w:p w14:paraId="7F97352F" w14:textId="70F7DC60" w:rsidR="003A052D" w:rsidRDefault="00D3001E">
          <w:pPr>
            <w:pStyle w:val="TOC1"/>
            <w:tabs>
              <w:tab w:val="right" w:leader="dot" w:pos="9016"/>
            </w:tabs>
            <w:rPr>
              <w:noProof/>
            </w:rPr>
          </w:pPr>
          <w:hyperlink w:anchor="_Toc82134870" w:history="1">
            <w:r w:rsidR="003A052D" w:rsidRPr="0091029E">
              <w:rPr>
                <w:rStyle w:val="Hyperlink"/>
                <w:rFonts w:ascii="Arial" w:eastAsia="Calibri" w:hAnsi="Arial" w:cs="Arial"/>
                <w:b/>
                <w:bCs/>
                <w:noProof/>
                <w:lang w:eastAsia="en-GB"/>
              </w:rPr>
              <w:t>Assignment Brief 1</w:t>
            </w:r>
            <w:r w:rsidR="003A052D">
              <w:rPr>
                <w:noProof/>
                <w:webHidden/>
              </w:rPr>
              <w:tab/>
            </w:r>
            <w:r w:rsidR="003A052D">
              <w:rPr>
                <w:noProof/>
                <w:webHidden/>
              </w:rPr>
              <w:fldChar w:fldCharType="begin"/>
            </w:r>
            <w:r w:rsidR="003A052D">
              <w:rPr>
                <w:noProof/>
                <w:webHidden/>
              </w:rPr>
              <w:instrText xml:space="preserve"> PAGEREF _Toc82134870 \h </w:instrText>
            </w:r>
            <w:r w:rsidR="003A052D">
              <w:rPr>
                <w:noProof/>
                <w:webHidden/>
              </w:rPr>
            </w:r>
            <w:r w:rsidR="003A052D">
              <w:rPr>
                <w:noProof/>
                <w:webHidden/>
              </w:rPr>
              <w:fldChar w:fldCharType="separate"/>
            </w:r>
            <w:r w:rsidR="002C1E78">
              <w:rPr>
                <w:noProof/>
                <w:webHidden/>
              </w:rPr>
              <w:t>1</w:t>
            </w:r>
            <w:r w:rsidR="003A052D">
              <w:rPr>
                <w:noProof/>
                <w:webHidden/>
              </w:rPr>
              <w:fldChar w:fldCharType="end"/>
            </w:r>
          </w:hyperlink>
        </w:p>
        <w:p w14:paraId="66E0460E" w14:textId="5EE7EA9B" w:rsidR="003A052D" w:rsidRDefault="00D3001E">
          <w:pPr>
            <w:pStyle w:val="TOC1"/>
            <w:tabs>
              <w:tab w:val="right" w:leader="dot" w:pos="9016"/>
            </w:tabs>
            <w:rPr>
              <w:noProof/>
            </w:rPr>
          </w:pPr>
          <w:hyperlink w:anchor="_Toc82134871" w:history="1">
            <w:r w:rsidR="003A052D" w:rsidRPr="0091029E">
              <w:rPr>
                <w:rStyle w:val="Hyperlink"/>
                <w:rFonts w:ascii="Arial" w:eastAsia="Calibri" w:hAnsi="Arial" w:cs="Arial"/>
                <w:b/>
                <w:bCs/>
                <w:noProof/>
                <w:lang w:eastAsia="en-GB"/>
              </w:rPr>
              <w:t>Assignment Brief 2</w:t>
            </w:r>
            <w:r w:rsidR="003A052D">
              <w:rPr>
                <w:noProof/>
                <w:webHidden/>
              </w:rPr>
              <w:tab/>
            </w:r>
            <w:r w:rsidR="003A052D">
              <w:rPr>
                <w:noProof/>
                <w:webHidden/>
              </w:rPr>
              <w:fldChar w:fldCharType="begin"/>
            </w:r>
            <w:r w:rsidR="003A052D">
              <w:rPr>
                <w:noProof/>
                <w:webHidden/>
              </w:rPr>
              <w:instrText xml:space="preserve"> PAGEREF _Toc82134871 \h </w:instrText>
            </w:r>
            <w:r w:rsidR="003A052D">
              <w:rPr>
                <w:noProof/>
                <w:webHidden/>
              </w:rPr>
            </w:r>
            <w:r w:rsidR="003A052D">
              <w:rPr>
                <w:noProof/>
                <w:webHidden/>
              </w:rPr>
              <w:fldChar w:fldCharType="separate"/>
            </w:r>
            <w:r w:rsidR="002C1E78">
              <w:rPr>
                <w:noProof/>
                <w:webHidden/>
              </w:rPr>
              <w:t>6</w:t>
            </w:r>
            <w:r w:rsidR="003A052D">
              <w:rPr>
                <w:noProof/>
                <w:webHidden/>
              </w:rPr>
              <w:fldChar w:fldCharType="end"/>
            </w:r>
          </w:hyperlink>
        </w:p>
        <w:p w14:paraId="44EC7C33" w14:textId="26A4E2F5" w:rsidR="003A052D" w:rsidRDefault="00D3001E">
          <w:pPr>
            <w:pStyle w:val="TOC1"/>
            <w:tabs>
              <w:tab w:val="right" w:leader="dot" w:pos="9016"/>
            </w:tabs>
            <w:rPr>
              <w:noProof/>
            </w:rPr>
          </w:pPr>
          <w:hyperlink w:anchor="_Toc82134872" w:history="1">
            <w:r w:rsidR="003A052D" w:rsidRPr="0091029E">
              <w:rPr>
                <w:rStyle w:val="Hyperlink"/>
                <w:rFonts w:ascii="Arial" w:eastAsia="Calibri" w:hAnsi="Arial" w:cs="Arial"/>
                <w:b/>
                <w:bCs/>
                <w:noProof/>
                <w:lang w:eastAsia="en-GB"/>
              </w:rPr>
              <w:t>Assignment Brief 3</w:t>
            </w:r>
            <w:r w:rsidR="003A052D">
              <w:rPr>
                <w:noProof/>
                <w:webHidden/>
              </w:rPr>
              <w:tab/>
            </w:r>
            <w:r w:rsidR="003A052D">
              <w:rPr>
                <w:noProof/>
                <w:webHidden/>
              </w:rPr>
              <w:fldChar w:fldCharType="begin"/>
            </w:r>
            <w:r w:rsidR="003A052D">
              <w:rPr>
                <w:noProof/>
                <w:webHidden/>
              </w:rPr>
              <w:instrText xml:space="preserve"> PAGEREF _Toc82134872 \h </w:instrText>
            </w:r>
            <w:r w:rsidR="003A052D">
              <w:rPr>
                <w:noProof/>
                <w:webHidden/>
              </w:rPr>
            </w:r>
            <w:r w:rsidR="003A052D">
              <w:rPr>
                <w:noProof/>
                <w:webHidden/>
              </w:rPr>
              <w:fldChar w:fldCharType="separate"/>
            </w:r>
            <w:r w:rsidR="002C1E78">
              <w:rPr>
                <w:noProof/>
                <w:webHidden/>
              </w:rPr>
              <w:t>9</w:t>
            </w:r>
            <w:r w:rsidR="003A052D">
              <w:rPr>
                <w:noProof/>
                <w:webHidden/>
              </w:rPr>
              <w:fldChar w:fldCharType="end"/>
            </w:r>
          </w:hyperlink>
        </w:p>
        <w:p w14:paraId="66112440" w14:textId="36DA4546" w:rsidR="000C45AA" w:rsidRPr="00306A73" w:rsidRDefault="003A052D" w:rsidP="00306A73">
          <w:pPr>
            <w:spacing w:after="160"/>
          </w:pPr>
          <w:r>
            <w:rPr>
              <w:b/>
              <w:bCs/>
              <w:noProof/>
            </w:rPr>
            <w:fldChar w:fldCharType="end"/>
          </w:r>
        </w:p>
      </w:sdtContent>
    </w:sdt>
    <w:p w14:paraId="1F3F8B54" w14:textId="6EA05E9A" w:rsidR="004B6C56" w:rsidRPr="00306A73" w:rsidRDefault="004B6C56" w:rsidP="000C45AA">
      <w:pPr>
        <w:pStyle w:val="Heading1"/>
        <w:rPr>
          <w:rFonts w:ascii="Comic Sans MS" w:eastAsia="Calibri" w:hAnsi="Comic Sans MS" w:cs="Arial"/>
          <w:b/>
          <w:bCs/>
          <w:sz w:val="20"/>
          <w:szCs w:val="20"/>
          <w:lang w:eastAsia="en-GB"/>
        </w:rPr>
      </w:pPr>
      <w:bookmarkStart w:id="2" w:name="_Toc82134870"/>
      <w:r w:rsidRPr="00306A73">
        <w:rPr>
          <w:rFonts w:ascii="Comic Sans MS" w:eastAsia="Calibri" w:hAnsi="Comic Sans MS" w:cs="Arial"/>
          <w:b/>
          <w:bCs/>
          <w:sz w:val="20"/>
          <w:szCs w:val="20"/>
          <w:lang w:eastAsia="en-GB"/>
        </w:rPr>
        <w:t>Assignment Brief 1</w:t>
      </w:r>
      <w:bookmarkEnd w:id="2"/>
    </w:p>
    <w:tbl>
      <w:tblPr>
        <w:tblStyle w:val="TableGrid"/>
        <w:tblW w:w="9628" w:type="dxa"/>
        <w:tblInd w:w="62" w:type="dxa"/>
        <w:tblCellMar>
          <w:top w:w="170" w:type="dxa"/>
          <w:left w:w="227" w:type="dxa"/>
          <w:right w:w="115" w:type="dxa"/>
        </w:tblCellMar>
        <w:tblLook w:val="04A0" w:firstRow="1" w:lastRow="0" w:firstColumn="1" w:lastColumn="0" w:noHBand="0" w:noVBand="1"/>
      </w:tblPr>
      <w:tblGrid>
        <w:gridCol w:w="2603"/>
        <w:gridCol w:w="7025"/>
      </w:tblGrid>
      <w:tr w:rsidR="004B6C56" w:rsidRPr="00306A73" w14:paraId="1665A18B" w14:textId="77777777" w:rsidTr="00306A73">
        <w:trPr>
          <w:trHeight w:val="475"/>
        </w:trPr>
        <w:tc>
          <w:tcPr>
            <w:tcW w:w="2603" w:type="dxa"/>
            <w:tcBorders>
              <w:top w:val="single" w:sz="4" w:space="0" w:color="000000"/>
              <w:left w:val="single" w:sz="4" w:space="0" w:color="000000"/>
              <w:bottom w:val="single" w:sz="4" w:space="0" w:color="000000"/>
              <w:right w:val="single" w:sz="4" w:space="0" w:color="000000"/>
            </w:tcBorders>
            <w:vAlign w:val="center"/>
          </w:tcPr>
          <w:p w14:paraId="63D0DE0B"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Student Name/ ID </w:t>
            </w:r>
          </w:p>
          <w:p w14:paraId="5EE3459A"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Number</w:t>
            </w:r>
          </w:p>
        </w:tc>
        <w:tc>
          <w:tcPr>
            <w:tcW w:w="7025" w:type="dxa"/>
            <w:tcBorders>
              <w:top w:val="single" w:sz="4" w:space="0" w:color="000000"/>
              <w:left w:val="single" w:sz="4" w:space="0" w:color="000000"/>
              <w:bottom w:val="single" w:sz="4" w:space="0" w:color="000000"/>
              <w:right w:val="single" w:sz="4" w:space="0" w:color="000000"/>
            </w:tcBorders>
          </w:tcPr>
          <w:p w14:paraId="4FF21D94" w14:textId="77777777" w:rsidR="004B6C56" w:rsidRPr="00306A73" w:rsidRDefault="004B6C56" w:rsidP="001931E8">
            <w:pPr>
              <w:spacing w:line="360" w:lineRule="auto"/>
              <w:rPr>
                <w:rFonts w:ascii="Comic Sans MS" w:eastAsia="Calibri" w:hAnsi="Comic Sans MS" w:cs="Arial"/>
                <w:color w:val="000000"/>
                <w:sz w:val="20"/>
                <w:szCs w:val="20"/>
              </w:rPr>
            </w:pPr>
          </w:p>
        </w:tc>
      </w:tr>
      <w:tr w:rsidR="004B6C56" w:rsidRPr="00306A73" w14:paraId="094BDBA3" w14:textId="77777777" w:rsidTr="00CB2DBF">
        <w:trPr>
          <w:trHeight w:val="788"/>
        </w:trPr>
        <w:tc>
          <w:tcPr>
            <w:tcW w:w="2603" w:type="dxa"/>
            <w:tcBorders>
              <w:top w:val="single" w:sz="4" w:space="0" w:color="000000"/>
              <w:left w:val="single" w:sz="4" w:space="0" w:color="000000"/>
              <w:bottom w:val="single" w:sz="4" w:space="0" w:color="000000"/>
              <w:right w:val="single" w:sz="4" w:space="0" w:color="000000"/>
            </w:tcBorders>
            <w:shd w:val="clear" w:color="auto" w:fill="D3EAE3"/>
            <w:vAlign w:val="center"/>
          </w:tcPr>
          <w:p w14:paraId="53F2FEC0"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Unit Number and </w:t>
            </w:r>
          </w:p>
          <w:p w14:paraId="2C2400DD"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Title</w:t>
            </w:r>
          </w:p>
        </w:tc>
        <w:tc>
          <w:tcPr>
            <w:tcW w:w="7025" w:type="dxa"/>
            <w:tcBorders>
              <w:top w:val="single" w:sz="4" w:space="0" w:color="000000"/>
              <w:left w:val="single" w:sz="4" w:space="0" w:color="000000"/>
              <w:bottom w:val="single" w:sz="4" w:space="0" w:color="000000"/>
              <w:right w:val="single" w:sz="4" w:space="0" w:color="000000"/>
            </w:tcBorders>
            <w:shd w:val="clear" w:color="auto" w:fill="D3EAE3"/>
          </w:tcPr>
          <w:p w14:paraId="7C41F473"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Unit 2: Marketing Processes and Planning</w:t>
            </w:r>
          </w:p>
        </w:tc>
      </w:tr>
      <w:tr w:rsidR="004B6C56" w:rsidRPr="00306A73" w14:paraId="5A81F1A2" w14:textId="77777777" w:rsidTr="00CB2DBF">
        <w:trPr>
          <w:trHeight w:val="508"/>
        </w:trPr>
        <w:tc>
          <w:tcPr>
            <w:tcW w:w="2603" w:type="dxa"/>
            <w:tcBorders>
              <w:top w:val="single" w:sz="4" w:space="0" w:color="000000"/>
              <w:left w:val="single" w:sz="4" w:space="0" w:color="000000"/>
              <w:bottom w:val="single" w:sz="4" w:space="0" w:color="000000"/>
              <w:right w:val="single" w:sz="4" w:space="0" w:color="000000"/>
            </w:tcBorders>
            <w:vAlign w:val="center"/>
          </w:tcPr>
          <w:p w14:paraId="3E35B96F"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Academic Year</w:t>
            </w:r>
          </w:p>
        </w:tc>
        <w:tc>
          <w:tcPr>
            <w:tcW w:w="7025" w:type="dxa"/>
            <w:tcBorders>
              <w:top w:val="single" w:sz="4" w:space="0" w:color="000000"/>
              <w:left w:val="single" w:sz="4" w:space="0" w:color="000000"/>
              <w:bottom w:val="single" w:sz="4" w:space="0" w:color="000000"/>
              <w:right w:val="single" w:sz="4" w:space="0" w:color="000000"/>
            </w:tcBorders>
          </w:tcPr>
          <w:p w14:paraId="2E179A29" w14:textId="39B913C5" w:rsidR="004B6C56" w:rsidRPr="00306A73" w:rsidRDefault="00E00260" w:rsidP="001931E8">
            <w:pPr>
              <w:spacing w:line="360" w:lineRule="auto"/>
              <w:rPr>
                <w:rFonts w:ascii="Comic Sans MS" w:eastAsia="Calibri" w:hAnsi="Comic Sans MS" w:cs="Arial"/>
                <w:color w:val="000000"/>
                <w:sz w:val="20"/>
                <w:szCs w:val="20"/>
              </w:rPr>
            </w:pPr>
            <w:r>
              <w:rPr>
                <w:rFonts w:ascii="Comic Sans MS" w:eastAsia="Calibri" w:hAnsi="Comic Sans MS" w:cs="Arial"/>
                <w:color w:val="000000"/>
                <w:sz w:val="20"/>
                <w:szCs w:val="20"/>
              </w:rPr>
              <w:t>2021-2022</w:t>
            </w:r>
          </w:p>
        </w:tc>
      </w:tr>
      <w:tr w:rsidR="004B6C56" w:rsidRPr="00306A73" w14:paraId="015191B6" w14:textId="77777777" w:rsidTr="00CB2DBF">
        <w:trPr>
          <w:trHeight w:val="508"/>
        </w:trPr>
        <w:tc>
          <w:tcPr>
            <w:tcW w:w="2603" w:type="dxa"/>
            <w:tcBorders>
              <w:top w:val="single" w:sz="4" w:space="0" w:color="000000"/>
              <w:left w:val="single" w:sz="4" w:space="0" w:color="000000"/>
              <w:bottom w:val="single" w:sz="4" w:space="0" w:color="000000"/>
              <w:right w:val="single" w:sz="4" w:space="0" w:color="000000"/>
            </w:tcBorders>
            <w:vAlign w:val="center"/>
          </w:tcPr>
          <w:p w14:paraId="461FAC6B"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Unit Tutor</w:t>
            </w:r>
          </w:p>
        </w:tc>
        <w:tc>
          <w:tcPr>
            <w:tcW w:w="7025" w:type="dxa"/>
            <w:tcBorders>
              <w:top w:val="single" w:sz="4" w:space="0" w:color="000000"/>
              <w:left w:val="single" w:sz="4" w:space="0" w:color="000000"/>
              <w:bottom w:val="single" w:sz="4" w:space="0" w:color="000000"/>
              <w:right w:val="single" w:sz="4" w:space="0" w:color="000000"/>
            </w:tcBorders>
          </w:tcPr>
          <w:p w14:paraId="4826532C" w14:textId="4425E107" w:rsidR="004B6C56" w:rsidRPr="00306A73" w:rsidRDefault="00075EFA" w:rsidP="001931E8">
            <w:pPr>
              <w:spacing w:line="360" w:lineRule="auto"/>
              <w:rPr>
                <w:rFonts w:ascii="Comic Sans MS" w:eastAsia="Calibri" w:hAnsi="Comic Sans MS" w:cs="Arial"/>
                <w:color w:val="000000"/>
                <w:sz w:val="20"/>
                <w:szCs w:val="20"/>
              </w:rPr>
            </w:pPr>
            <w:r>
              <w:rPr>
                <w:rFonts w:ascii="Arial" w:eastAsia="Calibri" w:hAnsi="Arial" w:cs="Arial"/>
                <w:color w:val="000000"/>
              </w:rPr>
              <w:t>AYOTUNDE ABDULRAHMAN</w:t>
            </w:r>
          </w:p>
        </w:tc>
      </w:tr>
      <w:tr w:rsidR="004B6C56" w:rsidRPr="00306A73" w14:paraId="3CC157F6" w14:textId="77777777" w:rsidTr="00CB2DBF">
        <w:trPr>
          <w:trHeight w:val="508"/>
        </w:trPr>
        <w:tc>
          <w:tcPr>
            <w:tcW w:w="2603" w:type="dxa"/>
            <w:tcBorders>
              <w:top w:val="single" w:sz="4" w:space="0" w:color="000000"/>
              <w:left w:val="single" w:sz="4" w:space="0" w:color="000000"/>
              <w:bottom w:val="single" w:sz="4" w:space="0" w:color="000000"/>
              <w:right w:val="single" w:sz="4" w:space="0" w:color="000000"/>
            </w:tcBorders>
            <w:shd w:val="clear" w:color="auto" w:fill="D3EAE3"/>
            <w:vAlign w:val="center"/>
          </w:tcPr>
          <w:p w14:paraId="314F949D"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Assignment Title</w:t>
            </w:r>
          </w:p>
        </w:tc>
        <w:tc>
          <w:tcPr>
            <w:tcW w:w="7025" w:type="dxa"/>
            <w:tcBorders>
              <w:top w:val="single" w:sz="4" w:space="0" w:color="000000"/>
              <w:left w:val="single" w:sz="4" w:space="0" w:color="000000"/>
              <w:bottom w:val="single" w:sz="4" w:space="0" w:color="000000"/>
              <w:right w:val="single" w:sz="4" w:space="0" w:color="000000"/>
            </w:tcBorders>
            <w:shd w:val="clear" w:color="auto" w:fill="D3EAE3"/>
            <w:vAlign w:val="center"/>
          </w:tcPr>
          <w:p w14:paraId="550505EE"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The Marketing Concept Webinar</w:t>
            </w:r>
          </w:p>
        </w:tc>
      </w:tr>
      <w:tr w:rsidR="004B6C56" w:rsidRPr="00306A73" w14:paraId="6747623F" w14:textId="77777777" w:rsidTr="00CB2DBF">
        <w:trPr>
          <w:trHeight w:val="508"/>
        </w:trPr>
        <w:tc>
          <w:tcPr>
            <w:tcW w:w="2603" w:type="dxa"/>
            <w:tcBorders>
              <w:top w:val="single" w:sz="4" w:space="0" w:color="000000"/>
              <w:left w:val="single" w:sz="4" w:space="0" w:color="000000"/>
              <w:bottom w:val="single" w:sz="4" w:space="0" w:color="000000"/>
              <w:right w:val="single" w:sz="4" w:space="0" w:color="000000"/>
            </w:tcBorders>
            <w:vAlign w:val="center"/>
          </w:tcPr>
          <w:p w14:paraId="60584817"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Issue Date</w:t>
            </w:r>
          </w:p>
        </w:tc>
        <w:tc>
          <w:tcPr>
            <w:tcW w:w="7025" w:type="dxa"/>
            <w:tcBorders>
              <w:top w:val="single" w:sz="4" w:space="0" w:color="000000"/>
              <w:left w:val="single" w:sz="4" w:space="0" w:color="000000"/>
              <w:bottom w:val="single" w:sz="4" w:space="0" w:color="000000"/>
              <w:right w:val="single" w:sz="4" w:space="0" w:color="000000"/>
            </w:tcBorders>
          </w:tcPr>
          <w:p w14:paraId="35D27E63" w14:textId="349DE74A" w:rsidR="004B6C56" w:rsidRPr="00306A73" w:rsidRDefault="00E00260" w:rsidP="001931E8">
            <w:pPr>
              <w:spacing w:line="360" w:lineRule="auto"/>
              <w:rPr>
                <w:rFonts w:ascii="Comic Sans MS" w:eastAsia="Calibri" w:hAnsi="Comic Sans MS" w:cs="Arial"/>
                <w:color w:val="000000"/>
                <w:sz w:val="20"/>
                <w:szCs w:val="20"/>
              </w:rPr>
            </w:pPr>
            <w:r>
              <w:rPr>
                <w:rFonts w:ascii="Comic Sans MS" w:eastAsia="Calibri" w:hAnsi="Comic Sans MS" w:cs="Arial"/>
                <w:color w:val="000000"/>
                <w:sz w:val="20"/>
                <w:szCs w:val="20"/>
              </w:rPr>
              <w:t>2</w:t>
            </w:r>
            <w:r w:rsidR="006E36E9">
              <w:rPr>
                <w:rFonts w:ascii="Comic Sans MS" w:eastAsia="Calibri" w:hAnsi="Comic Sans MS" w:cs="Arial"/>
                <w:color w:val="000000"/>
                <w:sz w:val="20"/>
                <w:szCs w:val="20"/>
              </w:rPr>
              <w:t>1</w:t>
            </w:r>
            <w:r w:rsidR="006E36E9" w:rsidRPr="006E36E9">
              <w:rPr>
                <w:rFonts w:ascii="Comic Sans MS" w:eastAsia="Calibri" w:hAnsi="Comic Sans MS" w:cs="Arial"/>
                <w:color w:val="000000"/>
                <w:sz w:val="20"/>
                <w:szCs w:val="20"/>
                <w:vertAlign w:val="superscript"/>
              </w:rPr>
              <w:t>st</w:t>
            </w:r>
            <w:r w:rsidR="006E36E9">
              <w:rPr>
                <w:rFonts w:ascii="Comic Sans MS" w:eastAsia="Calibri" w:hAnsi="Comic Sans MS" w:cs="Arial"/>
                <w:color w:val="000000"/>
                <w:sz w:val="20"/>
                <w:szCs w:val="20"/>
              </w:rPr>
              <w:t xml:space="preserve"> </w:t>
            </w:r>
            <w:r>
              <w:rPr>
                <w:rFonts w:ascii="Comic Sans MS" w:eastAsia="Calibri" w:hAnsi="Comic Sans MS" w:cs="Arial"/>
                <w:color w:val="000000"/>
                <w:sz w:val="20"/>
                <w:szCs w:val="20"/>
              </w:rPr>
              <w:t>September 2021</w:t>
            </w:r>
          </w:p>
        </w:tc>
      </w:tr>
      <w:tr w:rsidR="004B6C56" w:rsidRPr="00306A73" w14:paraId="1297B3B4" w14:textId="77777777" w:rsidTr="00CB2DBF">
        <w:trPr>
          <w:trHeight w:val="508"/>
        </w:trPr>
        <w:tc>
          <w:tcPr>
            <w:tcW w:w="2603" w:type="dxa"/>
            <w:tcBorders>
              <w:top w:val="single" w:sz="4" w:space="0" w:color="000000"/>
              <w:left w:val="single" w:sz="4" w:space="0" w:color="000000"/>
              <w:bottom w:val="single" w:sz="4" w:space="0" w:color="000000"/>
              <w:right w:val="single" w:sz="4" w:space="0" w:color="000000"/>
            </w:tcBorders>
            <w:vAlign w:val="center"/>
          </w:tcPr>
          <w:p w14:paraId="3890F343"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Submission Date</w:t>
            </w:r>
          </w:p>
        </w:tc>
        <w:tc>
          <w:tcPr>
            <w:tcW w:w="7025" w:type="dxa"/>
            <w:tcBorders>
              <w:top w:val="single" w:sz="4" w:space="0" w:color="000000"/>
              <w:left w:val="single" w:sz="4" w:space="0" w:color="000000"/>
              <w:bottom w:val="single" w:sz="4" w:space="0" w:color="000000"/>
              <w:right w:val="single" w:sz="4" w:space="0" w:color="000000"/>
            </w:tcBorders>
          </w:tcPr>
          <w:p w14:paraId="2BD12C28" w14:textId="3CB0D4E1" w:rsidR="004B6C56" w:rsidRPr="00306A73" w:rsidRDefault="003F5B4C" w:rsidP="001931E8">
            <w:pPr>
              <w:spacing w:line="360" w:lineRule="auto"/>
              <w:rPr>
                <w:rFonts w:ascii="Comic Sans MS" w:eastAsia="Calibri" w:hAnsi="Comic Sans MS" w:cs="Arial"/>
                <w:color w:val="000000"/>
                <w:sz w:val="20"/>
                <w:szCs w:val="20"/>
              </w:rPr>
            </w:pPr>
            <w:r>
              <w:rPr>
                <w:rFonts w:ascii="Comic Sans MS" w:eastAsia="Calibri" w:hAnsi="Comic Sans MS" w:cs="Arial"/>
                <w:color w:val="000000"/>
                <w:sz w:val="20"/>
                <w:szCs w:val="20"/>
              </w:rPr>
              <w:t>29</w:t>
            </w:r>
            <w:r w:rsidRPr="003F5B4C">
              <w:rPr>
                <w:rFonts w:ascii="Comic Sans MS" w:eastAsia="Calibri" w:hAnsi="Comic Sans MS" w:cs="Arial"/>
                <w:color w:val="000000"/>
                <w:sz w:val="20"/>
                <w:szCs w:val="20"/>
                <w:vertAlign w:val="superscript"/>
              </w:rPr>
              <w:t>th</w:t>
            </w:r>
            <w:r>
              <w:rPr>
                <w:rFonts w:ascii="Comic Sans MS" w:eastAsia="Calibri" w:hAnsi="Comic Sans MS" w:cs="Arial"/>
                <w:color w:val="000000"/>
                <w:sz w:val="20"/>
                <w:szCs w:val="20"/>
              </w:rPr>
              <w:t xml:space="preserve"> December</w:t>
            </w:r>
            <w:r w:rsidR="0028374D">
              <w:rPr>
                <w:rFonts w:ascii="Comic Sans MS" w:eastAsia="Calibri" w:hAnsi="Comic Sans MS" w:cs="Arial"/>
                <w:color w:val="000000"/>
                <w:sz w:val="20"/>
                <w:szCs w:val="20"/>
              </w:rPr>
              <w:t xml:space="preserve"> </w:t>
            </w:r>
            <w:r w:rsidR="00E874AA">
              <w:rPr>
                <w:rFonts w:ascii="Comic Sans MS" w:eastAsia="Calibri" w:hAnsi="Comic Sans MS" w:cs="Arial"/>
                <w:color w:val="000000"/>
                <w:sz w:val="20"/>
                <w:szCs w:val="20"/>
              </w:rPr>
              <w:t>202</w:t>
            </w:r>
            <w:r>
              <w:rPr>
                <w:rFonts w:ascii="Comic Sans MS" w:eastAsia="Calibri" w:hAnsi="Comic Sans MS" w:cs="Arial"/>
                <w:color w:val="000000"/>
                <w:sz w:val="20"/>
                <w:szCs w:val="20"/>
              </w:rPr>
              <w:t>1</w:t>
            </w:r>
          </w:p>
        </w:tc>
      </w:tr>
      <w:tr w:rsidR="004B6C56" w:rsidRPr="00306A73" w14:paraId="04C91623" w14:textId="77777777" w:rsidTr="00CB2DBF">
        <w:trPr>
          <w:trHeight w:val="508"/>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3EAE3"/>
            <w:vAlign w:val="center"/>
          </w:tcPr>
          <w:p w14:paraId="60D5CA91"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Submission format</w:t>
            </w:r>
          </w:p>
        </w:tc>
      </w:tr>
      <w:tr w:rsidR="004B6C56" w:rsidRPr="00306A73" w14:paraId="3D4961BF" w14:textId="77777777" w:rsidTr="00CB2DBF">
        <w:trPr>
          <w:trHeight w:val="2302"/>
        </w:trPr>
        <w:tc>
          <w:tcPr>
            <w:tcW w:w="9628" w:type="dxa"/>
            <w:gridSpan w:val="2"/>
            <w:tcBorders>
              <w:top w:val="single" w:sz="4" w:space="0" w:color="000000"/>
              <w:left w:val="single" w:sz="4" w:space="0" w:color="000000"/>
              <w:bottom w:val="single" w:sz="4" w:space="0" w:color="000000"/>
              <w:right w:val="single" w:sz="4" w:space="0" w:color="000000"/>
            </w:tcBorders>
            <w:vAlign w:val="center"/>
          </w:tcPr>
          <w:p w14:paraId="3163010D" w14:textId="77777777" w:rsidR="004B6C56" w:rsidRPr="00306A73" w:rsidRDefault="004B6C56" w:rsidP="001931E8">
            <w:pPr>
              <w:spacing w:after="113" w:line="360" w:lineRule="auto"/>
              <w:ind w:right="726"/>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The submission is to be in the form of a 15-minute </w:t>
            </w:r>
            <w:r w:rsidRPr="00306A73">
              <w:rPr>
                <w:rFonts w:ascii="Comic Sans MS" w:eastAsia="Calibri" w:hAnsi="Comic Sans MS" w:cs="Arial"/>
                <w:b/>
                <w:i/>
                <w:color w:val="000000"/>
                <w:sz w:val="20"/>
                <w:szCs w:val="20"/>
              </w:rPr>
              <w:t>webinar</w:t>
            </w:r>
            <w:r w:rsidRPr="00306A73">
              <w:rPr>
                <w:rFonts w:ascii="Comic Sans MS" w:eastAsia="Calibri" w:hAnsi="Comic Sans MS" w:cs="Arial"/>
                <w:color w:val="000000"/>
                <w:sz w:val="20"/>
                <w:szCs w:val="20"/>
              </w:rPr>
              <w:t xml:space="preserve"> delivered and recorded using supporting software, for example Zoom, Microsoft Teams. The assignment is to be submitted as a recording in MP3 (or another suitable format) together with an accompanying transcript submitted as a word document using 1.5 spacing and appropriately titled and labelled.</w:t>
            </w:r>
          </w:p>
          <w:p w14:paraId="3E2C1C60"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Alternatively, the submission can be completed as a </w:t>
            </w:r>
            <w:proofErr w:type="gramStart"/>
            <w:r w:rsidRPr="00306A73">
              <w:rPr>
                <w:rFonts w:ascii="Comic Sans MS" w:eastAsia="Calibri" w:hAnsi="Comic Sans MS" w:cs="Arial"/>
                <w:color w:val="000000"/>
                <w:sz w:val="20"/>
                <w:szCs w:val="20"/>
              </w:rPr>
              <w:t>face to face</w:t>
            </w:r>
            <w:proofErr w:type="gramEnd"/>
            <w:r w:rsidRPr="00306A73">
              <w:rPr>
                <w:rFonts w:ascii="Comic Sans MS" w:eastAsia="Calibri" w:hAnsi="Comic Sans MS" w:cs="Arial"/>
                <w:color w:val="000000"/>
                <w:sz w:val="20"/>
                <w:szCs w:val="20"/>
              </w:rPr>
              <w:t xml:space="preserve"> seminar/presentation that can be recorded using video. </w:t>
            </w:r>
          </w:p>
        </w:tc>
      </w:tr>
      <w:tr w:rsidR="004B6C56" w:rsidRPr="00306A73" w14:paraId="4ABB67BA" w14:textId="77777777" w:rsidTr="00CB2DBF">
        <w:trPr>
          <w:trHeight w:val="508"/>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3EAE3"/>
            <w:vAlign w:val="center"/>
          </w:tcPr>
          <w:p w14:paraId="4337B22E"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Unit Learning Outcomes</w:t>
            </w:r>
          </w:p>
        </w:tc>
      </w:tr>
      <w:tr w:rsidR="004B6C56" w:rsidRPr="00306A73" w14:paraId="64562FC8" w14:textId="77777777" w:rsidTr="00CB2DBF">
        <w:trPr>
          <w:trHeight w:val="788"/>
        </w:trPr>
        <w:tc>
          <w:tcPr>
            <w:tcW w:w="9628" w:type="dxa"/>
            <w:gridSpan w:val="2"/>
            <w:tcBorders>
              <w:top w:val="single" w:sz="4" w:space="0" w:color="000000"/>
              <w:left w:val="single" w:sz="4" w:space="0" w:color="000000"/>
              <w:bottom w:val="single" w:sz="4" w:space="0" w:color="000000"/>
              <w:right w:val="single" w:sz="4" w:space="0" w:color="000000"/>
            </w:tcBorders>
            <w:vAlign w:val="center"/>
          </w:tcPr>
          <w:p w14:paraId="12871C52"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LO1</w:t>
            </w:r>
            <w:r w:rsidRPr="00306A73">
              <w:rPr>
                <w:rFonts w:ascii="Comic Sans MS" w:eastAsia="Calibri" w:hAnsi="Comic Sans MS" w:cs="Arial"/>
                <w:color w:val="000000"/>
                <w:sz w:val="20"/>
                <w:szCs w:val="20"/>
              </w:rPr>
              <w:t xml:space="preserve"> Explain the role of marketing and how it interrelates with other business units of an organisation.</w:t>
            </w:r>
          </w:p>
        </w:tc>
      </w:tr>
      <w:tr w:rsidR="004B6C56" w:rsidRPr="00306A73" w14:paraId="519C23C0" w14:textId="77777777" w:rsidTr="00CB2DBF">
        <w:trPr>
          <w:trHeight w:val="508"/>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3EAE3"/>
            <w:vAlign w:val="center"/>
          </w:tcPr>
          <w:p w14:paraId="5973FC1F"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Transferable skills and competencies developed</w:t>
            </w:r>
          </w:p>
        </w:tc>
      </w:tr>
      <w:tr w:rsidR="004B6C56" w:rsidRPr="00306A73" w14:paraId="6E2B5D10" w14:textId="77777777" w:rsidTr="00CB2DBF">
        <w:trPr>
          <w:trHeight w:val="1802"/>
        </w:trPr>
        <w:tc>
          <w:tcPr>
            <w:tcW w:w="9628" w:type="dxa"/>
            <w:gridSpan w:val="2"/>
            <w:tcBorders>
              <w:top w:val="single" w:sz="4" w:space="0" w:color="000000"/>
              <w:left w:val="single" w:sz="4" w:space="0" w:color="000000"/>
              <w:bottom w:val="single" w:sz="4" w:space="0" w:color="000000"/>
              <w:right w:val="single" w:sz="4" w:space="0" w:color="000000"/>
            </w:tcBorders>
          </w:tcPr>
          <w:p w14:paraId="6E146B91" w14:textId="77777777" w:rsidR="004B6C56" w:rsidRPr="00306A73" w:rsidRDefault="004B6C56" w:rsidP="001931E8">
            <w:pPr>
              <w:numPr>
                <w:ilvl w:val="0"/>
                <w:numId w:val="1"/>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Articulating and effectively explaining information.</w:t>
            </w:r>
          </w:p>
          <w:p w14:paraId="206F8C51" w14:textId="77777777" w:rsidR="004B6C56" w:rsidRPr="00306A73" w:rsidRDefault="004B6C56" w:rsidP="001931E8">
            <w:pPr>
              <w:numPr>
                <w:ilvl w:val="0"/>
                <w:numId w:val="1"/>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Communication and listening, including the ability to produce clear, structured business communications in a variety of media.</w:t>
            </w:r>
          </w:p>
          <w:p w14:paraId="7266D5F7" w14:textId="77777777" w:rsidR="004B6C56" w:rsidRPr="00306A73" w:rsidRDefault="004B6C56" w:rsidP="001931E8">
            <w:pPr>
              <w:numPr>
                <w:ilvl w:val="0"/>
                <w:numId w:val="1"/>
              </w:num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Conceptual and critical thinking, analysis, synthesis and evaluation.</w:t>
            </w:r>
          </w:p>
        </w:tc>
      </w:tr>
    </w:tbl>
    <w:p w14:paraId="109E243A" w14:textId="77777777" w:rsidR="004B6C56" w:rsidRPr="00306A73" w:rsidRDefault="004B6C56" w:rsidP="00A942F6">
      <w:pPr>
        <w:spacing w:line="360" w:lineRule="auto"/>
        <w:ind w:right="5"/>
        <w:rPr>
          <w:rFonts w:ascii="Comic Sans MS" w:eastAsia="Calibri" w:hAnsi="Comic Sans MS" w:cs="Arial"/>
          <w:color w:val="000000"/>
          <w:sz w:val="20"/>
          <w:szCs w:val="20"/>
          <w:lang w:eastAsia="en-GB"/>
        </w:rPr>
      </w:pPr>
    </w:p>
    <w:tbl>
      <w:tblPr>
        <w:tblStyle w:val="TableGrid"/>
        <w:tblW w:w="9628" w:type="dxa"/>
        <w:tblInd w:w="62" w:type="dxa"/>
        <w:tblCellMar>
          <w:top w:w="170" w:type="dxa"/>
          <w:left w:w="227" w:type="dxa"/>
          <w:right w:w="115" w:type="dxa"/>
        </w:tblCellMar>
        <w:tblLook w:val="04A0" w:firstRow="1" w:lastRow="0" w:firstColumn="1" w:lastColumn="0" w:noHBand="0" w:noVBand="1"/>
      </w:tblPr>
      <w:tblGrid>
        <w:gridCol w:w="9628"/>
      </w:tblGrid>
      <w:tr w:rsidR="004B6C56" w:rsidRPr="00306A73" w14:paraId="4B20BAA1" w14:textId="77777777" w:rsidTr="00CB2DBF">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D3EAE3"/>
            <w:vAlign w:val="center"/>
          </w:tcPr>
          <w:p w14:paraId="1DE090D3"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Vocational scenario</w:t>
            </w:r>
          </w:p>
        </w:tc>
      </w:tr>
      <w:tr w:rsidR="004B6C56" w:rsidRPr="00306A73" w14:paraId="0C165E25" w14:textId="77777777" w:rsidTr="002D3100">
        <w:trPr>
          <w:trHeight w:val="11288"/>
        </w:trPr>
        <w:tc>
          <w:tcPr>
            <w:tcW w:w="9628" w:type="dxa"/>
            <w:tcBorders>
              <w:top w:val="single" w:sz="4" w:space="0" w:color="000000"/>
              <w:left w:val="single" w:sz="4" w:space="0" w:color="000000"/>
              <w:bottom w:val="single" w:sz="4" w:space="0" w:color="000000"/>
              <w:right w:val="single" w:sz="4" w:space="0" w:color="000000"/>
            </w:tcBorders>
          </w:tcPr>
          <w:p w14:paraId="41A4935F" w14:textId="620627C4" w:rsidR="004B6C56" w:rsidRPr="00306A73" w:rsidRDefault="004B6C56" w:rsidP="001931E8">
            <w:pPr>
              <w:spacing w:after="101"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Organisation</w:t>
            </w:r>
          </w:p>
          <w:p w14:paraId="61B67807" w14:textId="77777777" w:rsidR="004B6C56" w:rsidRPr="00306A73" w:rsidRDefault="004B6C56" w:rsidP="001931E8">
            <w:pPr>
              <w:spacing w:after="100"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With a history dating back 30 years, a </w:t>
            </w:r>
            <w:r w:rsidRPr="00306A73">
              <w:rPr>
                <w:rFonts w:ascii="Comic Sans MS" w:eastAsia="Calibri" w:hAnsi="Comic Sans MS" w:cs="Arial"/>
                <w:b/>
                <w:color w:val="000000"/>
                <w:sz w:val="20"/>
                <w:szCs w:val="20"/>
              </w:rPr>
              <w:t>supermarket*</w:t>
            </w:r>
            <w:r w:rsidRPr="00306A73">
              <w:rPr>
                <w:rFonts w:ascii="Comic Sans MS" w:eastAsia="Calibri" w:hAnsi="Comic Sans MS" w:cs="Arial"/>
                <w:color w:val="000000"/>
                <w:sz w:val="20"/>
                <w:szCs w:val="20"/>
              </w:rPr>
              <w:t xml:space="preserve"> that opened its first store in the Netherlands with only 15 employees and around 600 products, has grown considerably since then. It has expanded rapidly into a supermarket chain that now has a total of 4,200 supermarket stores across Europe. Since 2000, the business has developed an impressive presence in the UK and is one of the main ‘value’ food supermarkets in the UK, with a branch network stretching to 800 stores. The UK holding company reported revenues totalling £4 billion and it has an objective of increasing to 1,100 UK stores by 2025, on revenues of £6.5 billion. The business has a zero-waste policy and two-thirds of its products are UK sourced. Its business model centres on offering high-quality continental style products, combined with a no-frills ‘pass-the-savings’-onto-the-customer’ approach that includes, among other things, allowing customers to pick products in-store directly from their original delivery cartons. </w:t>
            </w:r>
          </w:p>
          <w:p w14:paraId="3027A08D" w14:textId="77777777" w:rsidR="004B6C56" w:rsidRPr="00306A73" w:rsidRDefault="004B6C56" w:rsidP="001931E8">
            <w:pPr>
              <w:spacing w:after="101"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Role</w:t>
            </w:r>
          </w:p>
          <w:p w14:paraId="7B470C4C" w14:textId="77777777" w:rsidR="004B6C56" w:rsidRPr="00306A73" w:rsidRDefault="004B6C56" w:rsidP="001931E8">
            <w:pPr>
              <w:spacing w:after="398"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You are a Junior Marketing Analyst working in the Marketing Department. Your role encompasses new product development, from initial research through to test trials in selected stores prior to full roll out. Your duties include:</w:t>
            </w:r>
          </w:p>
          <w:p w14:paraId="6FAFBFF5" w14:textId="77777777" w:rsidR="004B6C56" w:rsidRPr="00306A73" w:rsidRDefault="004B6C56" w:rsidP="001931E8">
            <w:pPr>
              <w:numPr>
                <w:ilvl w:val="0"/>
                <w:numId w:val="2"/>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gathering information on competitors in order to conduct analysis on their sales, prices and methods of distribution and marketing to thoroughly learn about the competition</w:t>
            </w:r>
          </w:p>
          <w:p w14:paraId="4464200D" w14:textId="77777777" w:rsidR="004B6C56" w:rsidRPr="00306A73" w:rsidRDefault="004B6C56" w:rsidP="001931E8">
            <w:pPr>
              <w:numPr>
                <w:ilvl w:val="0"/>
                <w:numId w:val="2"/>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conducting research on marketing strategies and consumer opinions</w:t>
            </w:r>
          </w:p>
          <w:p w14:paraId="502E6AEA" w14:textId="77777777" w:rsidR="004B6C56" w:rsidRPr="00306A73" w:rsidRDefault="004B6C56" w:rsidP="001931E8">
            <w:pPr>
              <w:numPr>
                <w:ilvl w:val="0"/>
                <w:numId w:val="2"/>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tracking and forecasting trends in sales and marketing, producing reports on the results for management to inform their decision making</w:t>
            </w:r>
          </w:p>
          <w:p w14:paraId="1FC864D5" w14:textId="77777777" w:rsidR="004B6C56" w:rsidRPr="00306A73" w:rsidRDefault="004B6C56" w:rsidP="001931E8">
            <w:pPr>
              <w:numPr>
                <w:ilvl w:val="0"/>
                <w:numId w:val="2"/>
              </w:numPr>
              <w:spacing w:after="261"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collecting and analysing data on customer preferences, demographics, buying habits and needs, to better identify market potential and the factors that influence product demand.</w:t>
            </w:r>
          </w:p>
          <w:p w14:paraId="65D10057" w14:textId="77777777" w:rsidR="004B6C56" w:rsidRPr="00306A73" w:rsidRDefault="004B6C56" w:rsidP="001931E8">
            <w:pPr>
              <w:spacing w:after="113" w:line="360" w:lineRule="auto"/>
              <w:ind w:left="42"/>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You report into a Regional Marketing Manager who, in turn, is line managed by the Marketing Director.</w:t>
            </w:r>
          </w:p>
          <w:p w14:paraId="1E06F5F4" w14:textId="77777777" w:rsidR="004B6C56" w:rsidRPr="00306A73" w:rsidRDefault="004B6C56" w:rsidP="001931E8">
            <w:pPr>
              <w:spacing w:line="360" w:lineRule="auto"/>
              <w:ind w:left="42"/>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*Select an appropriate supermarket that meets local needs.</w:t>
            </w:r>
          </w:p>
        </w:tc>
      </w:tr>
    </w:tbl>
    <w:p w14:paraId="47D24722" w14:textId="68FFC967" w:rsidR="002D3100" w:rsidRPr="00306A73" w:rsidRDefault="002D3100" w:rsidP="001931E8">
      <w:pPr>
        <w:spacing w:line="360" w:lineRule="auto"/>
        <w:ind w:left="-1077" w:right="5"/>
        <w:rPr>
          <w:rFonts w:ascii="Comic Sans MS" w:eastAsia="Calibri" w:hAnsi="Comic Sans MS" w:cs="Arial"/>
          <w:color w:val="000000"/>
          <w:sz w:val="20"/>
          <w:szCs w:val="20"/>
          <w:lang w:eastAsia="en-GB"/>
        </w:rPr>
      </w:pPr>
    </w:p>
    <w:p w14:paraId="37DE5D65" w14:textId="68B1B186" w:rsidR="002D3100" w:rsidRPr="00306A73" w:rsidRDefault="002D3100" w:rsidP="001931E8">
      <w:pPr>
        <w:spacing w:line="360" w:lineRule="auto"/>
        <w:ind w:left="-1077" w:right="5"/>
        <w:rPr>
          <w:rFonts w:ascii="Comic Sans MS" w:eastAsia="Calibri" w:hAnsi="Comic Sans MS" w:cs="Arial"/>
          <w:color w:val="000000"/>
          <w:sz w:val="20"/>
          <w:szCs w:val="20"/>
          <w:lang w:eastAsia="en-GB"/>
        </w:rPr>
      </w:pPr>
    </w:p>
    <w:p w14:paraId="03F4469D" w14:textId="77777777" w:rsidR="002D3100" w:rsidRPr="00306A73" w:rsidRDefault="002D3100" w:rsidP="001931E8">
      <w:pPr>
        <w:spacing w:line="360" w:lineRule="auto"/>
        <w:ind w:left="-1077" w:right="5"/>
        <w:rPr>
          <w:rFonts w:ascii="Comic Sans MS" w:eastAsia="Calibri" w:hAnsi="Comic Sans MS" w:cs="Arial"/>
          <w:color w:val="000000"/>
          <w:sz w:val="20"/>
          <w:szCs w:val="20"/>
          <w:lang w:eastAsia="en-GB"/>
        </w:rPr>
      </w:pPr>
    </w:p>
    <w:tbl>
      <w:tblPr>
        <w:tblStyle w:val="TableGrid"/>
        <w:tblW w:w="9628" w:type="dxa"/>
        <w:tblInd w:w="62" w:type="dxa"/>
        <w:tblCellMar>
          <w:top w:w="125" w:type="dxa"/>
          <w:left w:w="181" w:type="dxa"/>
          <w:right w:w="115" w:type="dxa"/>
        </w:tblCellMar>
        <w:tblLook w:val="04A0" w:firstRow="1" w:lastRow="0" w:firstColumn="1" w:lastColumn="0" w:noHBand="0" w:noVBand="1"/>
      </w:tblPr>
      <w:tblGrid>
        <w:gridCol w:w="9628"/>
      </w:tblGrid>
      <w:tr w:rsidR="004B6C56" w:rsidRPr="00306A73" w14:paraId="25E6A8E9" w14:textId="77777777" w:rsidTr="00CB2DBF">
        <w:trPr>
          <w:trHeight w:val="508"/>
        </w:trPr>
        <w:tc>
          <w:tcPr>
            <w:tcW w:w="9628" w:type="dxa"/>
            <w:tcBorders>
              <w:top w:val="single" w:sz="4" w:space="0" w:color="000000"/>
              <w:left w:val="single" w:sz="4" w:space="0" w:color="000000"/>
              <w:bottom w:val="single" w:sz="4" w:space="0" w:color="000000"/>
              <w:right w:val="single" w:sz="4" w:space="0" w:color="000000"/>
            </w:tcBorders>
            <w:shd w:val="clear" w:color="auto" w:fill="D3EAE3"/>
            <w:vAlign w:val="center"/>
          </w:tcPr>
          <w:p w14:paraId="4B981EE9" w14:textId="77777777" w:rsidR="004B6C56" w:rsidRPr="00306A73" w:rsidRDefault="004B6C56" w:rsidP="001931E8">
            <w:pPr>
              <w:spacing w:line="360" w:lineRule="auto"/>
              <w:ind w:left="46"/>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Assignment activity and guidance</w:t>
            </w:r>
          </w:p>
        </w:tc>
      </w:tr>
      <w:tr w:rsidR="004B6C56" w:rsidRPr="00306A73" w14:paraId="37851253" w14:textId="77777777" w:rsidTr="00CB2DBF">
        <w:trPr>
          <w:trHeight w:val="5109"/>
        </w:trPr>
        <w:tc>
          <w:tcPr>
            <w:tcW w:w="9628" w:type="dxa"/>
            <w:tcBorders>
              <w:top w:val="single" w:sz="4" w:space="0" w:color="000000"/>
              <w:left w:val="single" w:sz="4" w:space="0" w:color="000000"/>
              <w:bottom w:val="single" w:sz="4" w:space="0" w:color="000000"/>
              <w:right w:val="single" w:sz="4" w:space="0" w:color="000000"/>
            </w:tcBorders>
            <w:vAlign w:val="center"/>
          </w:tcPr>
          <w:p w14:paraId="1CEACB70" w14:textId="56BAF9CD" w:rsidR="004B6C56" w:rsidRPr="00306A73" w:rsidRDefault="004B6C56" w:rsidP="001931E8">
            <w:pPr>
              <w:spacing w:after="124" w:line="360" w:lineRule="auto"/>
              <w:ind w:right="100"/>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You have been approached by a national radio station, which has invited you to be part of a webinar panel aimed at introducing its younger audience to marketing as an exciting career pathway. As part of the webinar, you have been given a 15-minute slot and have been asked to discuss and analyse the following areas: </w:t>
            </w:r>
          </w:p>
          <w:p w14:paraId="768B4487" w14:textId="77777777" w:rsidR="004B6C56" w:rsidRPr="00306A73" w:rsidRDefault="004B6C56" w:rsidP="001931E8">
            <w:pPr>
              <w:numPr>
                <w:ilvl w:val="0"/>
                <w:numId w:val="3"/>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the concept and role of marketing in the 21st century</w:t>
            </w:r>
          </w:p>
          <w:p w14:paraId="57D0DBC3" w14:textId="77777777" w:rsidR="004B6C56" w:rsidRPr="00306A73" w:rsidRDefault="004B6C56" w:rsidP="001931E8">
            <w:pPr>
              <w:numPr>
                <w:ilvl w:val="0"/>
                <w:numId w:val="3"/>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roles and responsibilities in marketing, and the competencies required to succeed</w:t>
            </w:r>
          </w:p>
          <w:p w14:paraId="028BB743" w14:textId="77777777" w:rsidR="004B6C56" w:rsidRPr="00306A73" w:rsidRDefault="004B6C56" w:rsidP="001931E8">
            <w:pPr>
              <w:numPr>
                <w:ilvl w:val="0"/>
                <w:numId w:val="3"/>
              </w:num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how the marketing function works and interacts with other departments in the supermarket and how it supports the wider organisational context in terms of vision, mission and purpose.</w:t>
            </w:r>
          </w:p>
          <w:p w14:paraId="45023CA3" w14:textId="77777777" w:rsidR="004B6C56" w:rsidRPr="00306A73" w:rsidRDefault="004B6C56" w:rsidP="001931E8">
            <w:pPr>
              <w:spacing w:after="113" w:line="360" w:lineRule="auto"/>
              <w:ind w:left="45"/>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Providing critical reflection on, and insight into, the internal and external factors that influence your role.</w:t>
            </w:r>
          </w:p>
          <w:p w14:paraId="01DD1502" w14:textId="77777777" w:rsidR="004B6C56" w:rsidRPr="00306A73" w:rsidRDefault="004B6C56" w:rsidP="001931E8">
            <w:pPr>
              <w:spacing w:after="113" w:line="360" w:lineRule="auto"/>
              <w:ind w:left="45"/>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The radio station has asked you to pre-record the webinar presentation using a suitable and appropriate format (for example MP3) and provide a full transcript.</w:t>
            </w:r>
          </w:p>
          <w:p w14:paraId="197BA567" w14:textId="0037D7EA" w:rsidR="004B6C56" w:rsidRPr="00306A73" w:rsidRDefault="004B6C56" w:rsidP="00A942F6">
            <w:pPr>
              <w:spacing w:line="360" w:lineRule="auto"/>
              <w:ind w:left="45" w:right="17"/>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Your task is to record the webinar and submit the accompanying transcript of the webinar. </w:t>
            </w:r>
          </w:p>
        </w:tc>
      </w:tr>
      <w:tr w:rsidR="004B6C56" w:rsidRPr="00306A73" w14:paraId="7E3EEF3F" w14:textId="77777777" w:rsidTr="00CB2DBF">
        <w:trPr>
          <w:trHeight w:val="1091"/>
        </w:trPr>
        <w:tc>
          <w:tcPr>
            <w:tcW w:w="9628" w:type="dxa"/>
            <w:tcBorders>
              <w:top w:val="single" w:sz="4" w:space="0" w:color="000000"/>
              <w:left w:val="single" w:sz="4" w:space="0" w:color="000000"/>
              <w:bottom w:val="single" w:sz="4" w:space="0" w:color="000000"/>
              <w:right w:val="single" w:sz="4" w:space="0" w:color="000000"/>
            </w:tcBorders>
            <w:shd w:val="clear" w:color="auto" w:fill="D3EAE3"/>
          </w:tcPr>
          <w:p w14:paraId="071CC396"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Recommended Resources </w:t>
            </w:r>
          </w:p>
          <w:p w14:paraId="75880544"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Please note that the resources listed are examples for you to use as a starting point in your research – the list is not definitive.</w:t>
            </w:r>
          </w:p>
        </w:tc>
      </w:tr>
      <w:tr w:rsidR="004B6C56" w:rsidRPr="00306A73" w14:paraId="6F962A20" w14:textId="77777777" w:rsidTr="00CB2DBF">
        <w:trPr>
          <w:trHeight w:val="7625"/>
        </w:trPr>
        <w:tc>
          <w:tcPr>
            <w:tcW w:w="9628" w:type="dxa"/>
            <w:tcBorders>
              <w:top w:val="single" w:sz="4" w:space="0" w:color="000000"/>
              <w:left w:val="single" w:sz="4" w:space="0" w:color="000000"/>
              <w:bottom w:val="single" w:sz="4" w:space="0" w:color="000000"/>
              <w:right w:val="single" w:sz="4" w:space="0" w:color="000000"/>
            </w:tcBorders>
            <w:vAlign w:val="center"/>
          </w:tcPr>
          <w:p w14:paraId="4F6D334E"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Weblinks</w:t>
            </w:r>
          </w:p>
          <w:p w14:paraId="2B561513"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Chartered Institute of Marketing (2021). Available at: </w:t>
            </w:r>
            <w:hyperlink r:id="rId8">
              <w:r w:rsidRPr="00306A73">
                <w:rPr>
                  <w:rFonts w:ascii="Comic Sans MS" w:eastAsia="Calibri" w:hAnsi="Comic Sans MS" w:cs="Arial"/>
                  <w:color w:val="265A9B"/>
                  <w:sz w:val="20"/>
                  <w:szCs w:val="20"/>
                  <w:u w:val="single" w:color="265A9B"/>
                </w:rPr>
                <w:t>https://www.cim.co.uk</w:t>
              </w:r>
            </w:hyperlink>
          </w:p>
          <w:p w14:paraId="2073364C"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Marketing Donut blogs (2021). Available at: </w:t>
            </w:r>
            <w:hyperlink r:id="rId9">
              <w:r w:rsidRPr="00306A73">
                <w:rPr>
                  <w:rFonts w:ascii="Comic Sans MS" w:eastAsia="Calibri" w:hAnsi="Comic Sans MS" w:cs="Arial"/>
                  <w:color w:val="265A9B"/>
                  <w:sz w:val="20"/>
                  <w:szCs w:val="20"/>
                  <w:u w:val="single" w:color="265A9B"/>
                </w:rPr>
                <w:t>https://www.marketingdonut.co.uk/blog</w:t>
              </w:r>
            </w:hyperlink>
          </w:p>
          <w:p w14:paraId="7EF6C484"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Marketing Teacher resources and videos (2000–2021). Available at: </w:t>
            </w:r>
            <w:hyperlink r:id="rId10">
              <w:r w:rsidRPr="00306A73">
                <w:rPr>
                  <w:rFonts w:ascii="Comic Sans MS" w:eastAsia="Calibri" w:hAnsi="Comic Sans MS" w:cs="Arial"/>
                  <w:color w:val="265A9B"/>
                  <w:sz w:val="20"/>
                  <w:szCs w:val="20"/>
                  <w:u w:val="single" w:color="265A9B"/>
                </w:rPr>
                <w:t xml:space="preserve">http://www. </w:t>
              </w:r>
            </w:hyperlink>
            <w:hyperlink r:id="rId11">
              <w:r w:rsidRPr="00306A73">
                <w:rPr>
                  <w:rFonts w:ascii="Comic Sans MS" w:eastAsia="Calibri" w:hAnsi="Comic Sans MS" w:cs="Arial"/>
                  <w:color w:val="265A9B"/>
                  <w:sz w:val="20"/>
                  <w:szCs w:val="20"/>
                  <w:u w:val="single" w:color="265A9B"/>
                </w:rPr>
                <w:t>marketingteacher.com</w:t>
              </w:r>
            </w:hyperlink>
          </w:p>
          <w:p w14:paraId="5BDE0406" w14:textId="77777777" w:rsidR="004B6C56" w:rsidRPr="00306A73" w:rsidRDefault="004B6C56" w:rsidP="001931E8">
            <w:pPr>
              <w:spacing w:after="103" w:line="360" w:lineRule="auto"/>
              <w:rPr>
                <w:rFonts w:ascii="Comic Sans MS" w:eastAsia="Calibri" w:hAnsi="Comic Sans MS" w:cs="Arial"/>
                <w:color w:val="000000"/>
                <w:sz w:val="20"/>
                <w:szCs w:val="20"/>
              </w:rPr>
            </w:pPr>
            <w:proofErr w:type="spellStart"/>
            <w:r w:rsidRPr="00306A73">
              <w:rPr>
                <w:rFonts w:ascii="Comic Sans MS" w:eastAsia="Calibri" w:hAnsi="Comic Sans MS" w:cs="Arial"/>
                <w:color w:val="000000"/>
                <w:sz w:val="20"/>
                <w:szCs w:val="20"/>
              </w:rPr>
              <w:t>MarketingWeek</w:t>
            </w:r>
            <w:proofErr w:type="spellEnd"/>
            <w:r w:rsidRPr="00306A73">
              <w:rPr>
                <w:rFonts w:ascii="Comic Sans MS" w:eastAsia="Calibri" w:hAnsi="Comic Sans MS" w:cs="Arial"/>
                <w:color w:val="000000"/>
                <w:sz w:val="20"/>
                <w:szCs w:val="20"/>
              </w:rPr>
              <w:t xml:space="preserve"> Report (2021). Available at: </w:t>
            </w:r>
            <w:hyperlink r:id="rId12">
              <w:r w:rsidRPr="00306A73">
                <w:rPr>
                  <w:rFonts w:ascii="Comic Sans MS" w:eastAsia="Calibri" w:hAnsi="Comic Sans MS" w:cs="Arial"/>
                  <w:color w:val="265A9B"/>
                  <w:sz w:val="20"/>
                  <w:szCs w:val="20"/>
                  <w:u w:val="single" w:color="265A9B"/>
                </w:rPr>
                <w:t>https://www.marketingweek.com</w:t>
              </w:r>
            </w:hyperlink>
          </w:p>
          <w:p w14:paraId="6F4D2E9F"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WordStream. </w:t>
            </w:r>
            <w:r w:rsidRPr="00306A73">
              <w:rPr>
                <w:rFonts w:ascii="Comic Sans MS" w:eastAsia="Calibri" w:hAnsi="Comic Sans MS" w:cs="Arial"/>
                <w:i/>
                <w:color w:val="000000"/>
                <w:sz w:val="20"/>
                <w:szCs w:val="20"/>
              </w:rPr>
              <w:t>How to Do a Webinar Your Audience Will Love</w:t>
            </w:r>
            <w:r w:rsidRPr="00306A73">
              <w:rPr>
                <w:rFonts w:ascii="Comic Sans MS" w:eastAsia="Calibri" w:hAnsi="Comic Sans MS" w:cs="Arial"/>
                <w:color w:val="000000"/>
                <w:sz w:val="20"/>
                <w:szCs w:val="20"/>
              </w:rPr>
              <w:t xml:space="preserve">. Available at: </w:t>
            </w:r>
            <w:hyperlink r:id="rId13">
              <w:r w:rsidRPr="00306A73">
                <w:rPr>
                  <w:rFonts w:ascii="Comic Sans MS" w:eastAsia="Calibri" w:hAnsi="Comic Sans MS" w:cs="Arial"/>
                  <w:color w:val="265A9B"/>
                  <w:sz w:val="20"/>
                  <w:szCs w:val="20"/>
                  <w:u w:val="single" w:color="265A9B"/>
                </w:rPr>
                <w:t>https://www.</w:t>
              </w:r>
            </w:hyperlink>
          </w:p>
          <w:p w14:paraId="7F027ECC" w14:textId="77777777" w:rsidR="004B6C56" w:rsidRPr="00306A73" w:rsidRDefault="00D3001E" w:rsidP="001931E8">
            <w:pPr>
              <w:spacing w:after="270" w:line="360" w:lineRule="auto"/>
              <w:rPr>
                <w:rFonts w:ascii="Comic Sans MS" w:eastAsia="Calibri" w:hAnsi="Comic Sans MS" w:cs="Arial"/>
                <w:color w:val="000000"/>
                <w:sz w:val="20"/>
                <w:szCs w:val="20"/>
              </w:rPr>
            </w:pPr>
            <w:hyperlink r:id="rId14">
              <w:r w:rsidR="004B6C56" w:rsidRPr="00306A73">
                <w:rPr>
                  <w:rFonts w:ascii="Comic Sans MS" w:eastAsia="Calibri" w:hAnsi="Comic Sans MS" w:cs="Arial"/>
                  <w:color w:val="265A9B"/>
                  <w:sz w:val="20"/>
                  <w:szCs w:val="20"/>
                  <w:u w:val="single" w:color="265A9B"/>
                </w:rPr>
                <w:t>wordstream.com/blog/ws/2014/08/26/how-to-do-a-webinar</w:t>
              </w:r>
            </w:hyperlink>
          </w:p>
          <w:p w14:paraId="1DC74DD3"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HN Global</w:t>
            </w:r>
          </w:p>
          <w:p w14:paraId="020158EB"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Reading Lists</w:t>
            </w:r>
            <w:r w:rsidRPr="00306A73">
              <w:rPr>
                <w:rFonts w:ascii="Comic Sans MS" w:eastAsia="Calibri" w:hAnsi="Comic Sans MS" w:cs="Arial"/>
                <w:color w:val="000000"/>
                <w:sz w:val="20"/>
                <w:szCs w:val="20"/>
              </w:rPr>
              <w:t xml:space="preserve">. Available at: </w:t>
            </w:r>
            <w:hyperlink r:id="rId15">
              <w:r w:rsidRPr="00306A73">
                <w:rPr>
                  <w:rFonts w:ascii="Comic Sans MS" w:eastAsia="Calibri" w:hAnsi="Comic Sans MS" w:cs="Arial"/>
                  <w:color w:val="265A9B"/>
                  <w:sz w:val="20"/>
                  <w:szCs w:val="20"/>
                  <w:u w:val="single" w:color="265A9B"/>
                </w:rPr>
                <w:t>https://hnglobal.highernationals.com/learning</w:t>
              </w:r>
            </w:hyperlink>
            <w:hyperlink r:id="rId16">
              <w:r w:rsidRPr="00306A73">
                <w:rPr>
                  <w:rFonts w:ascii="Comic Sans MS" w:eastAsia="Calibri" w:hAnsi="Comic Sans MS" w:cs="Arial"/>
                  <w:color w:val="265A9B"/>
                  <w:sz w:val="20"/>
                  <w:szCs w:val="20"/>
                  <w:u w:val="single" w:color="265A9B"/>
                </w:rPr>
                <w:t>zone/reading-lists</w:t>
              </w:r>
            </w:hyperlink>
          </w:p>
          <w:p w14:paraId="08BCEADE"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Student Resource Library</w:t>
            </w:r>
            <w:r w:rsidRPr="00306A73">
              <w:rPr>
                <w:rFonts w:ascii="Comic Sans MS" w:eastAsia="Calibri" w:hAnsi="Comic Sans MS" w:cs="Arial"/>
                <w:color w:val="000000"/>
                <w:sz w:val="20"/>
                <w:szCs w:val="20"/>
              </w:rPr>
              <w:t xml:space="preserve">. Available at: </w:t>
            </w:r>
            <w:hyperlink r:id="rId17">
              <w:r w:rsidRPr="00306A73">
                <w:rPr>
                  <w:rFonts w:ascii="Comic Sans MS" w:eastAsia="Calibri" w:hAnsi="Comic Sans MS" w:cs="Arial"/>
                  <w:color w:val="265A9B"/>
                  <w:sz w:val="20"/>
                  <w:szCs w:val="20"/>
                  <w:u w:val="single" w:color="265A9B"/>
                </w:rPr>
                <w:t xml:space="preserve">https://hnglobal.highernationals. </w:t>
              </w:r>
            </w:hyperlink>
            <w:hyperlink r:id="rId18">
              <w:r w:rsidRPr="00306A73">
                <w:rPr>
                  <w:rFonts w:ascii="Comic Sans MS" w:eastAsia="Calibri" w:hAnsi="Comic Sans MS" w:cs="Arial"/>
                  <w:color w:val="265A9B"/>
                  <w:sz w:val="20"/>
                  <w:szCs w:val="20"/>
                  <w:u w:val="single" w:color="265A9B"/>
                </w:rPr>
                <w:t>com/subjects/resource-libraries</w:t>
              </w:r>
            </w:hyperlink>
          </w:p>
          <w:p w14:paraId="528B02AB" w14:textId="77777777" w:rsidR="004B6C56" w:rsidRPr="00306A73" w:rsidRDefault="004B6C56" w:rsidP="001931E8">
            <w:pPr>
              <w:spacing w:after="38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Textbooks</w:t>
            </w:r>
            <w:r w:rsidRPr="00306A73">
              <w:rPr>
                <w:rFonts w:ascii="Comic Sans MS" w:eastAsia="Calibri" w:hAnsi="Comic Sans MS" w:cs="Arial"/>
                <w:color w:val="000000"/>
                <w:sz w:val="20"/>
                <w:szCs w:val="20"/>
              </w:rPr>
              <w:t xml:space="preserve">. Available at: </w:t>
            </w:r>
            <w:hyperlink r:id="rId19">
              <w:r w:rsidRPr="00306A73">
                <w:rPr>
                  <w:rFonts w:ascii="Comic Sans MS" w:eastAsia="Calibri" w:hAnsi="Comic Sans MS" w:cs="Arial"/>
                  <w:color w:val="265A9B"/>
                  <w:sz w:val="20"/>
                  <w:szCs w:val="20"/>
                  <w:u w:val="single" w:color="265A9B"/>
                </w:rPr>
                <w:t>https://hnglobal.highernationals.com/textbooks</w:t>
              </w:r>
            </w:hyperlink>
          </w:p>
          <w:p w14:paraId="39F2378C"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Textbooks</w:t>
            </w:r>
          </w:p>
          <w:p w14:paraId="1C49D3D2" w14:textId="77777777" w:rsidR="004B6C56" w:rsidRPr="00306A73" w:rsidRDefault="004B6C56" w:rsidP="001931E8">
            <w:pPr>
              <w:spacing w:after="103" w:line="360" w:lineRule="auto"/>
              <w:rPr>
                <w:rFonts w:ascii="Comic Sans MS" w:eastAsia="Calibri" w:hAnsi="Comic Sans MS" w:cs="Arial"/>
                <w:color w:val="000000"/>
                <w:sz w:val="20"/>
                <w:szCs w:val="20"/>
              </w:rPr>
            </w:pPr>
            <w:proofErr w:type="spellStart"/>
            <w:r w:rsidRPr="00306A73">
              <w:rPr>
                <w:rFonts w:ascii="Comic Sans MS" w:eastAsia="Calibri" w:hAnsi="Comic Sans MS" w:cs="Arial"/>
                <w:color w:val="000000"/>
                <w:sz w:val="20"/>
                <w:szCs w:val="20"/>
              </w:rPr>
              <w:t>Groucutt</w:t>
            </w:r>
            <w:proofErr w:type="spellEnd"/>
            <w:r w:rsidRPr="00306A73">
              <w:rPr>
                <w:rFonts w:ascii="Comic Sans MS" w:eastAsia="Calibri" w:hAnsi="Comic Sans MS" w:cs="Arial"/>
                <w:color w:val="000000"/>
                <w:sz w:val="20"/>
                <w:szCs w:val="20"/>
              </w:rPr>
              <w:t xml:space="preserve">, J. and Hopkins, C. (2015) </w:t>
            </w:r>
            <w:r w:rsidRPr="00306A73">
              <w:rPr>
                <w:rFonts w:ascii="Comic Sans MS" w:eastAsia="Calibri" w:hAnsi="Comic Sans MS" w:cs="Arial"/>
                <w:i/>
                <w:color w:val="000000"/>
                <w:sz w:val="20"/>
                <w:szCs w:val="20"/>
              </w:rPr>
              <w:t>Marketing</w:t>
            </w:r>
            <w:r w:rsidRPr="00306A73">
              <w:rPr>
                <w:rFonts w:ascii="Comic Sans MS" w:eastAsia="Calibri" w:hAnsi="Comic Sans MS" w:cs="Arial"/>
                <w:color w:val="000000"/>
                <w:sz w:val="20"/>
                <w:szCs w:val="20"/>
              </w:rPr>
              <w:t xml:space="preserve"> (Macmillan Business Briefing).</w:t>
            </w:r>
          </w:p>
          <w:p w14:paraId="574FF096"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London: Palgrave Macmillan</w:t>
            </w:r>
          </w:p>
          <w:p w14:paraId="30CD8768"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Jobber, D. and Ellis-Chadwick, F. (2019) </w:t>
            </w:r>
            <w:r w:rsidRPr="00306A73">
              <w:rPr>
                <w:rFonts w:ascii="Comic Sans MS" w:eastAsia="Calibri" w:hAnsi="Comic Sans MS" w:cs="Arial"/>
                <w:i/>
                <w:color w:val="000000"/>
                <w:sz w:val="20"/>
                <w:szCs w:val="20"/>
              </w:rPr>
              <w:t>Principles and Practice of Marketing</w:t>
            </w:r>
            <w:r w:rsidRPr="00306A73">
              <w:rPr>
                <w:rFonts w:ascii="Comic Sans MS" w:eastAsia="Calibri" w:hAnsi="Comic Sans MS" w:cs="Arial"/>
                <w:color w:val="000000"/>
                <w:sz w:val="20"/>
                <w:szCs w:val="20"/>
              </w:rPr>
              <w:t>. 9th Ed.</w:t>
            </w:r>
          </w:p>
          <w:p w14:paraId="57D05D3F"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Maidenhead: McGraw-Hill.</w:t>
            </w:r>
          </w:p>
        </w:tc>
      </w:tr>
    </w:tbl>
    <w:p w14:paraId="6F8730CE"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2D8A5A59"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6128B668"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5186990F"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359CA22D"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7351AD5D"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5F7A5635"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076195E9" w14:textId="77777777" w:rsidR="002D3100" w:rsidRPr="00306A73" w:rsidRDefault="002D3100" w:rsidP="00A942F6">
      <w:pPr>
        <w:spacing w:line="360" w:lineRule="auto"/>
        <w:rPr>
          <w:rFonts w:ascii="Comic Sans MS" w:eastAsia="Calibri" w:hAnsi="Comic Sans MS" w:cs="Arial"/>
          <w:b/>
          <w:color w:val="000000"/>
          <w:sz w:val="20"/>
          <w:szCs w:val="20"/>
          <w:lang w:eastAsia="en-GB"/>
        </w:rPr>
      </w:pPr>
    </w:p>
    <w:p w14:paraId="10E93D7C" w14:textId="77777777" w:rsidR="002D3100" w:rsidRPr="00306A73" w:rsidRDefault="002D3100" w:rsidP="001931E8">
      <w:pPr>
        <w:spacing w:line="360" w:lineRule="auto"/>
        <w:ind w:left="52" w:hanging="10"/>
        <w:rPr>
          <w:rFonts w:ascii="Comic Sans MS" w:eastAsia="Calibri" w:hAnsi="Comic Sans MS" w:cs="Arial"/>
          <w:b/>
          <w:color w:val="000000"/>
          <w:sz w:val="20"/>
          <w:szCs w:val="20"/>
          <w:lang w:eastAsia="en-GB"/>
        </w:rPr>
      </w:pPr>
    </w:p>
    <w:p w14:paraId="6EDB1192" w14:textId="381F83CA" w:rsidR="004B6C56" w:rsidRPr="00306A73" w:rsidRDefault="00A942F6" w:rsidP="00A942F6">
      <w:pPr>
        <w:pStyle w:val="Heading1"/>
        <w:rPr>
          <w:rFonts w:ascii="Comic Sans MS" w:eastAsia="Calibri" w:hAnsi="Comic Sans MS" w:cs="Arial"/>
          <w:b/>
          <w:bCs/>
          <w:sz w:val="20"/>
          <w:szCs w:val="20"/>
          <w:lang w:eastAsia="en-GB"/>
        </w:rPr>
      </w:pPr>
      <w:r w:rsidRPr="00306A73">
        <w:rPr>
          <w:rFonts w:ascii="Comic Sans MS" w:eastAsia="Calibri" w:hAnsi="Comic Sans MS" w:cs="Arial"/>
          <w:b/>
          <w:bCs/>
          <w:sz w:val="20"/>
          <w:szCs w:val="20"/>
          <w:lang w:eastAsia="en-GB"/>
        </w:rPr>
        <w:t xml:space="preserve"> </w:t>
      </w:r>
      <w:bookmarkStart w:id="3" w:name="_Toc82134871"/>
      <w:r w:rsidR="004B6C56" w:rsidRPr="00306A73">
        <w:rPr>
          <w:rFonts w:ascii="Comic Sans MS" w:eastAsia="Calibri" w:hAnsi="Comic Sans MS" w:cs="Arial"/>
          <w:b/>
          <w:bCs/>
          <w:sz w:val="20"/>
          <w:szCs w:val="20"/>
          <w:lang w:eastAsia="en-GB"/>
        </w:rPr>
        <w:t>Assignment Brief 2</w:t>
      </w:r>
      <w:bookmarkEnd w:id="3"/>
    </w:p>
    <w:tbl>
      <w:tblPr>
        <w:tblStyle w:val="TableGrid"/>
        <w:tblW w:w="9618" w:type="dxa"/>
        <w:tblInd w:w="62" w:type="dxa"/>
        <w:tblCellMar>
          <w:top w:w="125" w:type="dxa"/>
          <w:left w:w="181" w:type="dxa"/>
          <w:right w:w="96" w:type="dxa"/>
        </w:tblCellMar>
        <w:tblLook w:val="04A0" w:firstRow="1" w:lastRow="0" w:firstColumn="1" w:lastColumn="0" w:noHBand="0" w:noVBand="1"/>
      </w:tblPr>
      <w:tblGrid>
        <w:gridCol w:w="2541"/>
        <w:gridCol w:w="7077"/>
      </w:tblGrid>
      <w:tr w:rsidR="004B6C56" w:rsidRPr="00306A73" w14:paraId="7C76A5B8" w14:textId="77777777" w:rsidTr="00CB2DBF">
        <w:trPr>
          <w:trHeight w:val="698"/>
        </w:trPr>
        <w:tc>
          <w:tcPr>
            <w:tcW w:w="2541" w:type="dxa"/>
            <w:tcBorders>
              <w:top w:val="single" w:sz="4" w:space="0" w:color="000000"/>
              <w:left w:val="single" w:sz="4" w:space="0" w:color="000000"/>
              <w:bottom w:val="single" w:sz="4" w:space="0" w:color="000000"/>
              <w:right w:val="single" w:sz="4" w:space="0" w:color="000000"/>
            </w:tcBorders>
            <w:shd w:val="clear" w:color="auto" w:fill="D3EAE3"/>
          </w:tcPr>
          <w:p w14:paraId="444DAB2A"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Unit Number and </w:t>
            </w:r>
          </w:p>
          <w:p w14:paraId="72AC43F2"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Title</w:t>
            </w:r>
          </w:p>
        </w:tc>
        <w:tc>
          <w:tcPr>
            <w:tcW w:w="7077" w:type="dxa"/>
            <w:tcBorders>
              <w:top w:val="single" w:sz="4" w:space="0" w:color="000000"/>
              <w:left w:val="single" w:sz="4" w:space="0" w:color="000000"/>
              <w:bottom w:val="single" w:sz="4" w:space="0" w:color="000000"/>
              <w:right w:val="single" w:sz="4" w:space="0" w:color="000000"/>
            </w:tcBorders>
            <w:shd w:val="clear" w:color="auto" w:fill="D3EAE3"/>
          </w:tcPr>
          <w:p w14:paraId="55B78503"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Unit 2: Marketing Processes and Planning</w:t>
            </w:r>
          </w:p>
        </w:tc>
      </w:tr>
      <w:tr w:rsidR="004B6C56" w:rsidRPr="00306A73" w14:paraId="3E0ACD34" w14:textId="77777777" w:rsidTr="00CB2DBF">
        <w:trPr>
          <w:trHeight w:val="418"/>
        </w:trPr>
        <w:tc>
          <w:tcPr>
            <w:tcW w:w="2541" w:type="dxa"/>
            <w:tcBorders>
              <w:top w:val="single" w:sz="4" w:space="0" w:color="000000"/>
              <w:left w:val="single" w:sz="4" w:space="0" w:color="000000"/>
              <w:bottom w:val="single" w:sz="4" w:space="0" w:color="000000"/>
              <w:right w:val="single" w:sz="4" w:space="0" w:color="000000"/>
            </w:tcBorders>
            <w:shd w:val="clear" w:color="auto" w:fill="D3EAE3"/>
          </w:tcPr>
          <w:p w14:paraId="5533311D"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Assignment Title</w:t>
            </w:r>
          </w:p>
        </w:tc>
        <w:tc>
          <w:tcPr>
            <w:tcW w:w="7077" w:type="dxa"/>
            <w:tcBorders>
              <w:top w:val="single" w:sz="4" w:space="0" w:color="000000"/>
              <w:left w:val="single" w:sz="4" w:space="0" w:color="000000"/>
              <w:bottom w:val="single" w:sz="4" w:space="0" w:color="000000"/>
              <w:right w:val="single" w:sz="4" w:space="0" w:color="000000"/>
            </w:tcBorders>
            <w:shd w:val="clear" w:color="auto" w:fill="D3EAE3"/>
          </w:tcPr>
          <w:p w14:paraId="27F0055F"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Process Benchmarking</w:t>
            </w:r>
          </w:p>
        </w:tc>
      </w:tr>
      <w:tr w:rsidR="003F5B4C" w:rsidRPr="00306A73" w14:paraId="7946B997" w14:textId="77777777" w:rsidTr="00CB2DBF">
        <w:trPr>
          <w:trHeight w:val="418"/>
        </w:trPr>
        <w:tc>
          <w:tcPr>
            <w:tcW w:w="2541" w:type="dxa"/>
            <w:tcBorders>
              <w:top w:val="single" w:sz="4" w:space="0" w:color="000000"/>
              <w:left w:val="single" w:sz="4" w:space="0" w:color="000000"/>
              <w:bottom w:val="single" w:sz="4" w:space="0" w:color="000000"/>
              <w:right w:val="single" w:sz="4" w:space="0" w:color="000000"/>
            </w:tcBorders>
          </w:tcPr>
          <w:p w14:paraId="3F6F0681" w14:textId="77777777" w:rsidR="003F5B4C" w:rsidRPr="00306A73" w:rsidRDefault="003F5B4C" w:rsidP="003F5B4C">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Issue Date</w:t>
            </w:r>
          </w:p>
        </w:tc>
        <w:tc>
          <w:tcPr>
            <w:tcW w:w="7077" w:type="dxa"/>
            <w:tcBorders>
              <w:top w:val="single" w:sz="4" w:space="0" w:color="000000"/>
              <w:left w:val="single" w:sz="4" w:space="0" w:color="000000"/>
              <w:bottom w:val="single" w:sz="4" w:space="0" w:color="000000"/>
              <w:right w:val="single" w:sz="4" w:space="0" w:color="000000"/>
            </w:tcBorders>
          </w:tcPr>
          <w:p w14:paraId="215948B3" w14:textId="544D4462" w:rsidR="003F5B4C" w:rsidRPr="00306A73" w:rsidRDefault="003F5B4C" w:rsidP="003F5B4C">
            <w:pPr>
              <w:spacing w:line="360" w:lineRule="auto"/>
              <w:rPr>
                <w:rFonts w:ascii="Comic Sans MS" w:eastAsia="Calibri" w:hAnsi="Comic Sans MS" w:cs="Arial"/>
                <w:color w:val="000000"/>
                <w:sz w:val="20"/>
                <w:szCs w:val="20"/>
              </w:rPr>
            </w:pPr>
            <w:r>
              <w:rPr>
                <w:rFonts w:ascii="Comic Sans MS" w:eastAsia="Calibri" w:hAnsi="Comic Sans MS" w:cs="Arial"/>
                <w:color w:val="000000"/>
                <w:sz w:val="20"/>
                <w:szCs w:val="20"/>
              </w:rPr>
              <w:t>21</w:t>
            </w:r>
            <w:r w:rsidRPr="006E36E9">
              <w:rPr>
                <w:rFonts w:ascii="Comic Sans MS" w:eastAsia="Calibri" w:hAnsi="Comic Sans MS" w:cs="Arial"/>
                <w:color w:val="000000"/>
                <w:sz w:val="20"/>
                <w:szCs w:val="20"/>
                <w:vertAlign w:val="superscript"/>
              </w:rPr>
              <w:t>st</w:t>
            </w:r>
            <w:r>
              <w:rPr>
                <w:rFonts w:ascii="Comic Sans MS" w:eastAsia="Calibri" w:hAnsi="Comic Sans MS" w:cs="Arial"/>
                <w:color w:val="000000"/>
                <w:sz w:val="20"/>
                <w:szCs w:val="20"/>
              </w:rPr>
              <w:t xml:space="preserve"> September 2021</w:t>
            </w:r>
          </w:p>
        </w:tc>
      </w:tr>
      <w:tr w:rsidR="003F5B4C" w:rsidRPr="00306A73" w14:paraId="355A89DF" w14:textId="77777777" w:rsidTr="00CB2DBF">
        <w:trPr>
          <w:trHeight w:val="418"/>
        </w:trPr>
        <w:tc>
          <w:tcPr>
            <w:tcW w:w="2541" w:type="dxa"/>
            <w:tcBorders>
              <w:top w:val="single" w:sz="4" w:space="0" w:color="000000"/>
              <w:left w:val="single" w:sz="4" w:space="0" w:color="000000"/>
              <w:bottom w:val="single" w:sz="4" w:space="0" w:color="000000"/>
              <w:right w:val="single" w:sz="4" w:space="0" w:color="000000"/>
            </w:tcBorders>
          </w:tcPr>
          <w:p w14:paraId="294AC966" w14:textId="77777777" w:rsidR="003F5B4C" w:rsidRPr="00306A73" w:rsidRDefault="003F5B4C" w:rsidP="003F5B4C">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Submission Date</w:t>
            </w:r>
          </w:p>
        </w:tc>
        <w:tc>
          <w:tcPr>
            <w:tcW w:w="7077" w:type="dxa"/>
            <w:tcBorders>
              <w:top w:val="single" w:sz="4" w:space="0" w:color="000000"/>
              <w:left w:val="single" w:sz="4" w:space="0" w:color="000000"/>
              <w:bottom w:val="single" w:sz="4" w:space="0" w:color="000000"/>
              <w:right w:val="single" w:sz="4" w:space="0" w:color="000000"/>
            </w:tcBorders>
          </w:tcPr>
          <w:p w14:paraId="351D0521" w14:textId="02448A60" w:rsidR="003F5B4C" w:rsidRPr="00306A73" w:rsidRDefault="003F5B4C" w:rsidP="003F5B4C">
            <w:pPr>
              <w:spacing w:line="360" w:lineRule="auto"/>
              <w:rPr>
                <w:rFonts w:ascii="Comic Sans MS" w:eastAsia="Calibri" w:hAnsi="Comic Sans MS" w:cs="Arial"/>
                <w:color w:val="000000"/>
                <w:sz w:val="20"/>
                <w:szCs w:val="20"/>
              </w:rPr>
            </w:pPr>
            <w:r>
              <w:rPr>
                <w:rFonts w:ascii="Comic Sans MS" w:eastAsia="Calibri" w:hAnsi="Comic Sans MS" w:cs="Arial"/>
                <w:color w:val="000000"/>
                <w:sz w:val="20"/>
                <w:szCs w:val="20"/>
              </w:rPr>
              <w:t>29</w:t>
            </w:r>
            <w:r w:rsidRPr="003F5B4C">
              <w:rPr>
                <w:rFonts w:ascii="Comic Sans MS" w:eastAsia="Calibri" w:hAnsi="Comic Sans MS" w:cs="Arial"/>
                <w:color w:val="000000"/>
                <w:sz w:val="20"/>
                <w:szCs w:val="20"/>
                <w:vertAlign w:val="superscript"/>
              </w:rPr>
              <w:t>th</w:t>
            </w:r>
            <w:r>
              <w:rPr>
                <w:rFonts w:ascii="Comic Sans MS" w:eastAsia="Calibri" w:hAnsi="Comic Sans MS" w:cs="Arial"/>
                <w:color w:val="000000"/>
                <w:sz w:val="20"/>
                <w:szCs w:val="20"/>
              </w:rPr>
              <w:t xml:space="preserve"> December 2021</w:t>
            </w:r>
          </w:p>
        </w:tc>
      </w:tr>
      <w:tr w:rsidR="00E00260" w:rsidRPr="00306A73" w14:paraId="4A578CFD" w14:textId="77777777" w:rsidTr="00CB2DBF">
        <w:trPr>
          <w:trHeight w:val="418"/>
        </w:trPr>
        <w:tc>
          <w:tcPr>
            <w:tcW w:w="9618" w:type="dxa"/>
            <w:gridSpan w:val="2"/>
            <w:tcBorders>
              <w:top w:val="single" w:sz="4" w:space="0" w:color="000000"/>
              <w:left w:val="single" w:sz="4" w:space="0" w:color="000000"/>
              <w:bottom w:val="single" w:sz="4" w:space="0" w:color="000000"/>
              <w:right w:val="single" w:sz="4" w:space="0" w:color="000000"/>
            </w:tcBorders>
            <w:shd w:val="clear" w:color="auto" w:fill="D3EAE3"/>
          </w:tcPr>
          <w:p w14:paraId="6D680368" w14:textId="77777777" w:rsidR="00E00260" w:rsidRPr="00306A73" w:rsidRDefault="00E00260" w:rsidP="00E00260">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Submission format</w:t>
            </w:r>
          </w:p>
        </w:tc>
      </w:tr>
      <w:tr w:rsidR="00E00260" w:rsidRPr="00306A73" w14:paraId="47BAB1F2" w14:textId="77777777" w:rsidTr="00CB2DBF">
        <w:trPr>
          <w:trHeight w:val="3091"/>
        </w:trPr>
        <w:tc>
          <w:tcPr>
            <w:tcW w:w="9618" w:type="dxa"/>
            <w:gridSpan w:val="2"/>
            <w:tcBorders>
              <w:top w:val="single" w:sz="4" w:space="0" w:color="000000"/>
              <w:left w:val="single" w:sz="4" w:space="0" w:color="000000"/>
              <w:bottom w:val="single" w:sz="4" w:space="0" w:color="000000"/>
              <w:right w:val="single" w:sz="4" w:space="0" w:color="000000"/>
            </w:tcBorders>
          </w:tcPr>
          <w:p w14:paraId="1BC8A872" w14:textId="77777777" w:rsidR="00E00260" w:rsidRPr="00306A73" w:rsidRDefault="00E00260" w:rsidP="00E00260">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The assignment is to be submitted as a </w:t>
            </w:r>
            <w:r w:rsidRPr="00306A73">
              <w:rPr>
                <w:rFonts w:ascii="Comic Sans MS" w:eastAsia="Calibri" w:hAnsi="Comic Sans MS" w:cs="Arial"/>
                <w:b/>
                <w:i/>
                <w:color w:val="000000"/>
                <w:sz w:val="20"/>
                <w:szCs w:val="20"/>
              </w:rPr>
              <w:t xml:space="preserve">briefing paper </w:t>
            </w:r>
            <w:r w:rsidRPr="00306A73">
              <w:rPr>
                <w:rFonts w:ascii="Comic Sans MS" w:eastAsia="Calibri" w:hAnsi="Comic Sans MS" w:cs="Arial"/>
                <w:color w:val="000000"/>
                <w:sz w:val="20"/>
                <w:szCs w:val="20"/>
              </w:rPr>
              <w:t>that can be presented in a format of your choice. The briefing paper must be clear and concise, stating what the problem/issue is, and include a summary of analysis and recommendations.</w:t>
            </w:r>
          </w:p>
          <w:p w14:paraId="7BF2CB6B" w14:textId="77777777" w:rsidR="00E00260" w:rsidRPr="00306A73" w:rsidRDefault="00E00260" w:rsidP="00E00260">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All your work must be supported with research and referenced correctly using the Harvard referencing system (or an alternative referencing system). You also need to provide a bibliography using the Harvard referencing system (or an alternative referencing system). Inaccurate use of referencing may lead to issues of plagiarism if not applied correctly.</w:t>
            </w:r>
          </w:p>
          <w:p w14:paraId="2C72B5F1" w14:textId="77777777" w:rsidR="00E00260" w:rsidRPr="00306A73" w:rsidRDefault="00E00260" w:rsidP="00E00260">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The recommended word limit for the briefing paper is 1,000–1,500 words, although you will not be penalised for going under or exceeding the total word limit</w:t>
            </w:r>
          </w:p>
        </w:tc>
      </w:tr>
      <w:tr w:rsidR="00E00260" w:rsidRPr="00306A73" w14:paraId="7C8594CA" w14:textId="77777777" w:rsidTr="00CB2DBF">
        <w:trPr>
          <w:trHeight w:val="418"/>
        </w:trPr>
        <w:tc>
          <w:tcPr>
            <w:tcW w:w="9618" w:type="dxa"/>
            <w:gridSpan w:val="2"/>
            <w:tcBorders>
              <w:top w:val="single" w:sz="4" w:space="0" w:color="000000"/>
              <w:left w:val="single" w:sz="4" w:space="0" w:color="000000"/>
              <w:bottom w:val="single" w:sz="4" w:space="0" w:color="000000"/>
              <w:right w:val="single" w:sz="4" w:space="0" w:color="000000"/>
            </w:tcBorders>
            <w:shd w:val="clear" w:color="auto" w:fill="D3EAE3"/>
          </w:tcPr>
          <w:p w14:paraId="6049711F" w14:textId="77777777" w:rsidR="00E00260" w:rsidRPr="00306A73" w:rsidRDefault="00E00260" w:rsidP="00E00260">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Unit Learning Outcomes</w:t>
            </w:r>
          </w:p>
        </w:tc>
      </w:tr>
      <w:tr w:rsidR="00E00260" w:rsidRPr="00306A73" w14:paraId="346CBAC1" w14:textId="77777777" w:rsidTr="00CB2DBF">
        <w:trPr>
          <w:trHeight w:val="801"/>
        </w:trPr>
        <w:tc>
          <w:tcPr>
            <w:tcW w:w="9618" w:type="dxa"/>
            <w:gridSpan w:val="2"/>
            <w:tcBorders>
              <w:top w:val="single" w:sz="4" w:space="0" w:color="000000"/>
              <w:left w:val="single" w:sz="4" w:space="0" w:color="000000"/>
              <w:bottom w:val="single" w:sz="4" w:space="0" w:color="000000"/>
              <w:right w:val="single" w:sz="4" w:space="0" w:color="000000"/>
            </w:tcBorders>
            <w:vAlign w:val="center"/>
          </w:tcPr>
          <w:p w14:paraId="2BAA041E" w14:textId="7CA6BD22" w:rsidR="00E00260" w:rsidRPr="00306A73" w:rsidRDefault="00E00260" w:rsidP="00E00260">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LO2 </w:t>
            </w:r>
            <w:r w:rsidRPr="00306A73">
              <w:rPr>
                <w:rFonts w:ascii="Comic Sans MS" w:eastAsia="Calibri" w:hAnsi="Comic Sans MS" w:cs="Arial"/>
                <w:color w:val="000000"/>
                <w:sz w:val="20"/>
                <w:szCs w:val="20"/>
              </w:rPr>
              <w:t>Compare ways in which organisations use elements of the marketing mix to achieve overall business objectives.</w:t>
            </w:r>
          </w:p>
        </w:tc>
      </w:tr>
      <w:tr w:rsidR="00E00260" w:rsidRPr="00306A73" w14:paraId="62689082" w14:textId="77777777" w:rsidTr="00CB2DBF">
        <w:trPr>
          <w:trHeight w:val="433"/>
        </w:trPr>
        <w:tc>
          <w:tcPr>
            <w:tcW w:w="9618" w:type="dxa"/>
            <w:gridSpan w:val="2"/>
            <w:tcBorders>
              <w:top w:val="single" w:sz="4" w:space="0" w:color="000000"/>
              <w:left w:val="single" w:sz="4" w:space="0" w:color="000000"/>
              <w:bottom w:val="single" w:sz="4" w:space="0" w:color="000000"/>
              <w:right w:val="single" w:sz="4" w:space="0" w:color="000000"/>
            </w:tcBorders>
            <w:shd w:val="clear" w:color="auto" w:fill="D3EAE3"/>
          </w:tcPr>
          <w:p w14:paraId="4A455F5F" w14:textId="77777777" w:rsidR="00E00260" w:rsidRPr="00306A73" w:rsidRDefault="00E00260" w:rsidP="00E00260">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Transferable skills and occupational competencies developed</w:t>
            </w:r>
          </w:p>
        </w:tc>
      </w:tr>
      <w:tr w:rsidR="00E00260" w:rsidRPr="00306A73" w14:paraId="6CD48FCE" w14:textId="77777777" w:rsidTr="00CB2DBF">
        <w:trPr>
          <w:trHeight w:val="3190"/>
        </w:trPr>
        <w:tc>
          <w:tcPr>
            <w:tcW w:w="9618" w:type="dxa"/>
            <w:gridSpan w:val="2"/>
            <w:tcBorders>
              <w:top w:val="single" w:sz="4" w:space="0" w:color="000000"/>
              <w:left w:val="single" w:sz="4" w:space="0" w:color="000000"/>
              <w:bottom w:val="single" w:sz="4" w:space="0" w:color="000000"/>
              <w:right w:val="single" w:sz="4" w:space="0" w:color="000000"/>
            </w:tcBorders>
            <w:vAlign w:val="center"/>
          </w:tcPr>
          <w:p w14:paraId="607CB2A0" w14:textId="77777777" w:rsidR="00E00260" w:rsidRPr="00306A73" w:rsidRDefault="00E00260" w:rsidP="00E00260">
            <w:pPr>
              <w:numPr>
                <w:ilvl w:val="0"/>
                <w:numId w:val="4"/>
              </w:numPr>
              <w:spacing w:after="124" w:line="360" w:lineRule="auto"/>
              <w:ind w:left="45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Use appropriate business systems and software effectively to deliver marketing outcomes efficiently, for example to analyse data, produce reports, deliver copy.</w:t>
            </w:r>
          </w:p>
          <w:p w14:paraId="2ADD9771" w14:textId="77777777" w:rsidR="00E00260" w:rsidRPr="00306A73" w:rsidRDefault="00E00260" w:rsidP="00E00260">
            <w:pPr>
              <w:numPr>
                <w:ilvl w:val="0"/>
                <w:numId w:val="4"/>
              </w:numPr>
              <w:spacing w:after="124" w:line="360" w:lineRule="auto"/>
              <w:ind w:left="45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Produce a wide range of creative and effective communications, showing ability to write and proofread clear and innovative copy and project briefs, and give confident presentations.</w:t>
            </w:r>
          </w:p>
          <w:p w14:paraId="1207926F" w14:textId="77777777" w:rsidR="00E00260" w:rsidRPr="00306A73" w:rsidRDefault="00E00260" w:rsidP="00E00260">
            <w:pPr>
              <w:numPr>
                <w:ilvl w:val="0"/>
                <w:numId w:val="4"/>
              </w:numPr>
              <w:spacing w:after="124" w:line="360" w:lineRule="auto"/>
              <w:ind w:left="45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Assimilate and analyse data and information from a range of sources to support marketing activities.</w:t>
            </w:r>
          </w:p>
          <w:p w14:paraId="478971A2" w14:textId="77777777" w:rsidR="00E00260" w:rsidRPr="00306A73" w:rsidRDefault="00E00260" w:rsidP="00E00260">
            <w:pPr>
              <w:numPr>
                <w:ilvl w:val="0"/>
                <w:numId w:val="4"/>
              </w:numPr>
              <w:spacing w:after="115" w:line="360" w:lineRule="auto"/>
              <w:ind w:left="45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Ability to analyse and evaluate a range of business data.</w:t>
            </w:r>
          </w:p>
          <w:p w14:paraId="7ED92E5D" w14:textId="77777777" w:rsidR="00E00260" w:rsidRPr="00306A73" w:rsidRDefault="00E00260" w:rsidP="00E00260">
            <w:pPr>
              <w:numPr>
                <w:ilvl w:val="0"/>
                <w:numId w:val="4"/>
              </w:numPr>
              <w:spacing w:line="360" w:lineRule="auto"/>
              <w:ind w:left="45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Commercial acumen based on an awareness of the key drivers for business success.</w:t>
            </w:r>
          </w:p>
        </w:tc>
      </w:tr>
    </w:tbl>
    <w:p w14:paraId="319DD2F0" w14:textId="77777777" w:rsidR="004B6C56" w:rsidRPr="00306A73" w:rsidRDefault="004B6C56" w:rsidP="001931E8">
      <w:pPr>
        <w:spacing w:line="360" w:lineRule="auto"/>
        <w:ind w:left="-1077" w:right="15"/>
        <w:rPr>
          <w:rFonts w:ascii="Comic Sans MS" w:eastAsia="Calibri" w:hAnsi="Comic Sans MS" w:cs="Arial"/>
          <w:color w:val="000000"/>
          <w:sz w:val="20"/>
          <w:szCs w:val="20"/>
          <w:lang w:eastAsia="en-GB"/>
        </w:rPr>
      </w:pPr>
    </w:p>
    <w:tbl>
      <w:tblPr>
        <w:tblStyle w:val="TableGrid"/>
        <w:tblW w:w="9618" w:type="dxa"/>
        <w:tblInd w:w="62" w:type="dxa"/>
        <w:tblCellMar>
          <w:top w:w="125" w:type="dxa"/>
          <w:left w:w="181" w:type="dxa"/>
          <w:right w:w="87" w:type="dxa"/>
        </w:tblCellMar>
        <w:tblLook w:val="04A0" w:firstRow="1" w:lastRow="0" w:firstColumn="1" w:lastColumn="0" w:noHBand="0" w:noVBand="1"/>
      </w:tblPr>
      <w:tblGrid>
        <w:gridCol w:w="9618"/>
      </w:tblGrid>
      <w:tr w:rsidR="004B6C56" w:rsidRPr="00306A73" w14:paraId="6195AF48" w14:textId="77777777" w:rsidTr="00CB2DBF">
        <w:trPr>
          <w:trHeight w:val="418"/>
        </w:trPr>
        <w:tc>
          <w:tcPr>
            <w:tcW w:w="9618" w:type="dxa"/>
            <w:tcBorders>
              <w:top w:val="single" w:sz="4" w:space="0" w:color="000000"/>
              <w:left w:val="single" w:sz="4" w:space="0" w:color="000000"/>
              <w:bottom w:val="single" w:sz="4" w:space="0" w:color="000000"/>
              <w:right w:val="single" w:sz="4" w:space="0" w:color="000000"/>
            </w:tcBorders>
            <w:shd w:val="clear" w:color="auto" w:fill="D3EAE3"/>
          </w:tcPr>
          <w:p w14:paraId="0EB219D5"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Vocational scenario </w:t>
            </w:r>
          </w:p>
        </w:tc>
      </w:tr>
      <w:tr w:rsidR="004B6C56" w:rsidRPr="00306A73" w14:paraId="6AEEBA82" w14:textId="77777777" w:rsidTr="00306A73">
        <w:trPr>
          <w:trHeight w:val="4610"/>
        </w:trPr>
        <w:tc>
          <w:tcPr>
            <w:tcW w:w="9618" w:type="dxa"/>
            <w:tcBorders>
              <w:top w:val="single" w:sz="4" w:space="0" w:color="000000"/>
              <w:left w:val="single" w:sz="4" w:space="0" w:color="000000"/>
              <w:bottom w:val="single" w:sz="4" w:space="0" w:color="000000"/>
              <w:right w:val="single" w:sz="4" w:space="0" w:color="000000"/>
            </w:tcBorders>
            <w:vAlign w:val="center"/>
          </w:tcPr>
          <w:p w14:paraId="4672521F" w14:textId="77777777" w:rsidR="004B6C56" w:rsidRPr="00306A73" w:rsidRDefault="004B6C56" w:rsidP="001931E8">
            <w:pPr>
              <w:spacing w:after="113" w:line="360" w:lineRule="auto"/>
              <w:ind w:left="57" w:right="244"/>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In your role as Junior Marketing Analyst one of your key roles is to gather information on competitors in order to conduct analysis on their sales, prices and methods of distribution and marketing to thoroughly learn about the competition. In conducting benchmarking analysis, the organisation can identify where changes are to be made to improve performance.</w:t>
            </w:r>
          </w:p>
          <w:p w14:paraId="17512622" w14:textId="77777777" w:rsidR="002D3100" w:rsidRPr="00306A73" w:rsidRDefault="004B6C56" w:rsidP="00A942F6">
            <w:pPr>
              <w:spacing w:line="360" w:lineRule="auto"/>
              <w:ind w:left="57" w:right="34"/>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The supermarket company is keen to explore new and distinctive market segments, where there is potential for rapid growth, and as part of this you are planning the launch of a new ‘luxurious’ line of food products. The marketing challenge is to reach out to existing and new customer segments, avoid product cannibalisation and ensure that existing and similar product lines are not consequentially perceived as of lesser ‘quality’.</w:t>
            </w:r>
          </w:p>
          <w:p w14:paraId="2AC5377F" w14:textId="4B18F3E3" w:rsidR="00A942F6" w:rsidRPr="00306A73" w:rsidRDefault="00A942F6" w:rsidP="00A942F6">
            <w:pPr>
              <w:spacing w:line="360" w:lineRule="auto"/>
              <w:ind w:left="57" w:right="34"/>
              <w:rPr>
                <w:rFonts w:ascii="Comic Sans MS" w:eastAsia="Calibri" w:hAnsi="Comic Sans MS" w:cs="Arial"/>
                <w:color w:val="000000"/>
                <w:sz w:val="20"/>
                <w:szCs w:val="20"/>
              </w:rPr>
            </w:pPr>
          </w:p>
        </w:tc>
      </w:tr>
      <w:tr w:rsidR="004B6C56" w:rsidRPr="00306A73" w14:paraId="3E84599C" w14:textId="77777777" w:rsidTr="00CB2DBF">
        <w:trPr>
          <w:trHeight w:val="418"/>
        </w:trPr>
        <w:tc>
          <w:tcPr>
            <w:tcW w:w="9618" w:type="dxa"/>
            <w:tcBorders>
              <w:top w:val="single" w:sz="4" w:space="0" w:color="000000"/>
              <w:left w:val="single" w:sz="4" w:space="0" w:color="000000"/>
              <w:bottom w:val="single" w:sz="4" w:space="0" w:color="000000"/>
              <w:right w:val="single" w:sz="4" w:space="0" w:color="000000"/>
            </w:tcBorders>
            <w:shd w:val="clear" w:color="auto" w:fill="D3EAE3"/>
          </w:tcPr>
          <w:p w14:paraId="6375EFFB" w14:textId="77777777" w:rsidR="004B6C56" w:rsidRPr="00306A73" w:rsidRDefault="004B6C56" w:rsidP="001931E8">
            <w:pPr>
              <w:spacing w:line="360" w:lineRule="auto"/>
              <w:ind w:left="57"/>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Assignment activity and guidance</w:t>
            </w:r>
          </w:p>
        </w:tc>
      </w:tr>
      <w:tr w:rsidR="004B6C56" w:rsidRPr="00306A73" w14:paraId="0429932A" w14:textId="77777777" w:rsidTr="00CB2DBF">
        <w:trPr>
          <w:trHeight w:val="5587"/>
        </w:trPr>
        <w:tc>
          <w:tcPr>
            <w:tcW w:w="9618" w:type="dxa"/>
            <w:tcBorders>
              <w:top w:val="single" w:sz="4" w:space="0" w:color="000000"/>
              <w:left w:val="single" w:sz="4" w:space="0" w:color="000000"/>
              <w:bottom w:val="single" w:sz="4" w:space="0" w:color="000000"/>
              <w:right w:val="single" w:sz="4" w:space="0" w:color="000000"/>
            </w:tcBorders>
          </w:tcPr>
          <w:p w14:paraId="766E7EF3" w14:textId="77777777" w:rsidR="004B6C56" w:rsidRPr="00306A73" w:rsidRDefault="004B6C56" w:rsidP="001931E8">
            <w:pPr>
              <w:spacing w:after="113" w:line="360" w:lineRule="auto"/>
              <w:ind w:left="57" w:right="184"/>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You have been asked to carry out a benchmarking analysis that will help inform and create a compelling proposition for the new food line in the minds of customers. You and your manager have been discussing this and have decided that there would be value gained by critically evaluating marketing mix strategies across different non-food businesses that offer branded ‘luxury’ products and product lines. This will provide creative insight into how you develop and launch your product. Your manager has referred to this as ‘process benchmarking’.</w:t>
            </w:r>
          </w:p>
          <w:p w14:paraId="080922D9" w14:textId="77777777" w:rsidR="004B6C56" w:rsidRPr="00306A73" w:rsidRDefault="004B6C56" w:rsidP="001931E8">
            <w:pPr>
              <w:spacing w:after="124" w:line="360" w:lineRule="auto"/>
              <w:ind w:left="57"/>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On completion of the benchmarking analysis, you are required to prepare your findings as a briefing paper for the senior management team. The briefing paper: </w:t>
            </w:r>
          </w:p>
          <w:p w14:paraId="618A87F7" w14:textId="77777777" w:rsidR="004B6C56" w:rsidRPr="00306A73" w:rsidRDefault="004B6C56" w:rsidP="001931E8">
            <w:pPr>
              <w:numPr>
                <w:ilvl w:val="0"/>
                <w:numId w:val="5"/>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identifies and compares the extended marketing mix for two selected ‘luxury’ </w:t>
            </w:r>
            <w:proofErr w:type="spellStart"/>
            <w:r w:rsidRPr="00306A73">
              <w:rPr>
                <w:rFonts w:ascii="Comic Sans MS" w:eastAsia="Calibri" w:hAnsi="Comic Sans MS" w:cs="Arial"/>
                <w:color w:val="000000"/>
                <w:sz w:val="20"/>
                <w:szCs w:val="20"/>
              </w:rPr>
              <w:t>nonfood</w:t>
            </w:r>
            <w:proofErr w:type="spellEnd"/>
            <w:r w:rsidRPr="00306A73">
              <w:rPr>
                <w:rFonts w:ascii="Comic Sans MS" w:eastAsia="Calibri" w:hAnsi="Comic Sans MS" w:cs="Arial"/>
                <w:color w:val="000000"/>
                <w:sz w:val="20"/>
                <w:szCs w:val="20"/>
              </w:rPr>
              <w:t xml:space="preserve"> products/product lines</w:t>
            </w:r>
          </w:p>
          <w:p w14:paraId="1A8F0438" w14:textId="77777777" w:rsidR="004B6C56" w:rsidRPr="00306A73" w:rsidRDefault="004B6C56" w:rsidP="001931E8">
            <w:pPr>
              <w:numPr>
                <w:ilvl w:val="0"/>
                <w:numId w:val="5"/>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evaluates the marketing strategies and tactical approaches adopted by each business (or business unit) and how they contribute to the success of the organisations in meeting their overall business objectives</w:t>
            </w:r>
          </w:p>
          <w:p w14:paraId="7BA1AAFD" w14:textId="77777777" w:rsidR="004B6C56" w:rsidRPr="00306A73" w:rsidRDefault="004B6C56" w:rsidP="001931E8">
            <w:pPr>
              <w:numPr>
                <w:ilvl w:val="0"/>
                <w:numId w:val="5"/>
              </w:num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provides conclusions and a set of justified recommendations on what the company can learn and deploy as it plans out its marketing strategy for the new ‘Luxurious’ product line.</w:t>
            </w:r>
          </w:p>
        </w:tc>
      </w:tr>
    </w:tbl>
    <w:p w14:paraId="49FF716C" w14:textId="77777777" w:rsidR="004B6C56" w:rsidRPr="00306A73" w:rsidRDefault="004B6C56" w:rsidP="001931E8">
      <w:pPr>
        <w:spacing w:line="360" w:lineRule="auto"/>
        <w:ind w:left="-1077" w:right="15"/>
        <w:rPr>
          <w:rFonts w:ascii="Comic Sans MS" w:eastAsia="Calibri" w:hAnsi="Comic Sans MS" w:cs="Arial"/>
          <w:color w:val="000000"/>
          <w:sz w:val="20"/>
          <w:szCs w:val="20"/>
          <w:lang w:eastAsia="en-GB"/>
        </w:rPr>
      </w:pPr>
    </w:p>
    <w:tbl>
      <w:tblPr>
        <w:tblStyle w:val="TableGrid"/>
        <w:tblW w:w="9618" w:type="dxa"/>
        <w:tblInd w:w="62" w:type="dxa"/>
        <w:tblCellMar>
          <w:top w:w="125" w:type="dxa"/>
          <w:left w:w="238" w:type="dxa"/>
          <w:right w:w="105" w:type="dxa"/>
        </w:tblCellMar>
        <w:tblLook w:val="04A0" w:firstRow="1" w:lastRow="0" w:firstColumn="1" w:lastColumn="0" w:noHBand="0" w:noVBand="1"/>
      </w:tblPr>
      <w:tblGrid>
        <w:gridCol w:w="9618"/>
      </w:tblGrid>
      <w:tr w:rsidR="004B6C56" w:rsidRPr="00306A73" w14:paraId="7C19F7E6" w14:textId="77777777" w:rsidTr="00CB2DBF">
        <w:trPr>
          <w:trHeight w:val="1091"/>
        </w:trPr>
        <w:tc>
          <w:tcPr>
            <w:tcW w:w="9618" w:type="dxa"/>
            <w:tcBorders>
              <w:top w:val="single" w:sz="4" w:space="0" w:color="000000"/>
              <w:left w:val="single" w:sz="4" w:space="0" w:color="000000"/>
              <w:bottom w:val="single" w:sz="4" w:space="0" w:color="000000"/>
              <w:right w:val="single" w:sz="4" w:space="0" w:color="000000"/>
            </w:tcBorders>
            <w:shd w:val="clear" w:color="auto" w:fill="D3EAE3"/>
          </w:tcPr>
          <w:p w14:paraId="67AF1ACB"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Recommended Resources</w:t>
            </w:r>
          </w:p>
          <w:p w14:paraId="43A3C06D"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Please note that the resources listed are examples for you to use as a starting point in your research – the list is not definitive.</w:t>
            </w:r>
          </w:p>
        </w:tc>
      </w:tr>
      <w:tr w:rsidR="004B6C56" w:rsidRPr="00306A73" w14:paraId="41DC99E3" w14:textId="77777777" w:rsidTr="00966C9D">
        <w:trPr>
          <w:trHeight w:val="574"/>
        </w:trPr>
        <w:tc>
          <w:tcPr>
            <w:tcW w:w="9618" w:type="dxa"/>
            <w:tcBorders>
              <w:top w:val="single" w:sz="4" w:space="0" w:color="000000"/>
              <w:left w:val="single" w:sz="4" w:space="0" w:color="000000"/>
              <w:bottom w:val="single" w:sz="4" w:space="0" w:color="000000"/>
              <w:right w:val="single" w:sz="4" w:space="0" w:color="000000"/>
            </w:tcBorders>
          </w:tcPr>
          <w:p w14:paraId="0B483EC0"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Weblinks</w:t>
            </w:r>
          </w:p>
          <w:p w14:paraId="6D9BF987"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The balance small business. </w:t>
            </w:r>
            <w:r w:rsidRPr="00306A73">
              <w:rPr>
                <w:rFonts w:ascii="Comic Sans MS" w:eastAsia="Calibri" w:hAnsi="Comic Sans MS" w:cs="Arial"/>
                <w:i/>
                <w:color w:val="000000"/>
                <w:sz w:val="20"/>
                <w:szCs w:val="20"/>
              </w:rPr>
              <w:t>The elements of a marketing mix and how to use them effectively</w:t>
            </w:r>
            <w:r w:rsidRPr="00306A73">
              <w:rPr>
                <w:rFonts w:ascii="Comic Sans MS" w:eastAsia="Calibri" w:hAnsi="Comic Sans MS" w:cs="Arial"/>
                <w:color w:val="000000"/>
                <w:sz w:val="20"/>
                <w:szCs w:val="20"/>
              </w:rPr>
              <w:t xml:space="preserve">. </w:t>
            </w:r>
          </w:p>
          <w:p w14:paraId="13C0AF93" w14:textId="77777777" w:rsidR="004B6C56" w:rsidRPr="00306A73" w:rsidRDefault="004B6C56" w:rsidP="001931E8">
            <w:pPr>
              <w:spacing w:after="113" w:line="360" w:lineRule="auto"/>
              <w:ind w:right="111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Available at: </w:t>
            </w:r>
            <w:hyperlink r:id="rId20">
              <w:r w:rsidRPr="00306A73">
                <w:rPr>
                  <w:rFonts w:ascii="Comic Sans MS" w:eastAsia="Calibri" w:hAnsi="Comic Sans MS" w:cs="Arial"/>
                  <w:color w:val="265A9B"/>
                  <w:sz w:val="20"/>
                  <w:szCs w:val="20"/>
                  <w:u w:val="single" w:color="265A9B"/>
                </w:rPr>
                <w:t>https://www.thebalancesmb.com/what-is-a-marketing-mix-2295520</w:t>
              </w:r>
            </w:hyperlink>
          </w:p>
          <w:p w14:paraId="621C53DF"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HubSpot. </w:t>
            </w:r>
            <w:r w:rsidRPr="00306A73">
              <w:rPr>
                <w:rFonts w:ascii="Comic Sans MS" w:eastAsia="Calibri" w:hAnsi="Comic Sans MS" w:cs="Arial"/>
                <w:i/>
                <w:color w:val="000000"/>
                <w:sz w:val="20"/>
                <w:szCs w:val="20"/>
              </w:rPr>
              <w:t>How to Develop a Successful Marketing Mix Strategy [+ Templates]</w:t>
            </w:r>
            <w:r w:rsidRPr="00306A73">
              <w:rPr>
                <w:rFonts w:ascii="Comic Sans MS" w:eastAsia="Calibri" w:hAnsi="Comic Sans MS" w:cs="Arial"/>
                <w:color w:val="000000"/>
                <w:sz w:val="20"/>
                <w:szCs w:val="20"/>
              </w:rPr>
              <w:t xml:space="preserve">. Available at: </w:t>
            </w:r>
            <w:hyperlink r:id="rId21">
              <w:r w:rsidRPr="00306A73">
                <w:rPr>
                  <w:rFonts w:ascii="Comic Sans MS" w:eastAsia="Calibri" w:hAnsi="Comic Sans MS" w:cs="Arial"/>
                  <w:color w:val="265A9B"/>
                  <w:sz w:val="20"/>
                  <w:szCs w:val="20"/>
                  <w:u w:val="single" w:color="265A9B"/>
                </w:rPr>
                <w:t>https://blog.hubspot.com/marketing/marketing-mix</w:t>
              </w:r>
            </w:hyperlink>
          </w:p>
          <w:p w14:paraId="73CA7810"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HubSpot. </w:t>
            </w:r>
            <w:r w:rsidRPr="00306A73">
              <w:rPr>
                <w:rFonts w:ascii="Comic Sans MS" w:eastAsia="Calibri" w:hAnsi="Comic Sans MS" w:cs="Arial"/>
                <w:i/>
                <w:color w:val="000000"/>
                <w:sz w:val="20"/>
                <w:szCs w:val="20"/>
              </w:rPr>
              <w:t xml:space="preserve">The Ultimate Guide to Marketing Strategies &amp; How to Improve Your Digital Presence. </w:t>
            </w:r>
            <w:r w:rsidRPr="00306A73">
              <w:rPr>
                <w:rFonts w:ascii="Comic Sans MS" w:eastAsia="Calibri" w:hAnsi="Comic Sans MS" w:cs="Arial"/>
                <w:color w:val="000000"/>
                <w:sz w:val="20"/>
                <w:szCs w:val="20"/>
              </w:rPr>
              <w:t xml:space="preserve">Available at: </w:t>
            </w:r>
            <w:hyperlink r:id="rId22">
              <w:r w:rsidRPr="00306A73">
                <w:rPr>
                  <w:rFonts w:ascii="Comic Sans MS" w:eastAsia="Calibri" w:hAnsi="Comic Sans MS" w:cs="Arial"/>
                  <w:color w:val="265A9B"/>
                  <w:sz w:val="20"/>
                  <w:szCs w:val="20"/>
                  <w:u w:val="single" w:color="265A9B"/>
                </w:rPr>
                <w:t>https://blog.hubspot.com/marketing/digital-strategy-guide</w:t>
              </w:r>
            </w:hyperlink>
          </w:p>
          <w:p w14:paraId="396CE6CA"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MindTools. </w:t>
            </w:r>
            <w:r w:rsidRPr="00306A73">
              <w:rPr>
                <w:rFonts w:ascii="Comic Sans MS" w:eastAsia="Calibri" w:hAnsi="Comic Sans MS" w:cs="Arial"/>
                <w:i/>
                <w:color w:val="000000"/>
                <w:sz w:val="20"/>
                <w:szCs w:val="20"/>
              </w:rPr>
              <w:t>Understanding How to Position Your Market Offering.</w:t>
            </w:r>
            <w:r w:rsidRPr="00306A73">
              <w:rPr>
                <w:rFonts w:ascii="Comic Sans MS" w:eastAsia="Calibri" w:hAnsi="Comic Sans MS" w:cs="Arial"/>
                <w:color w:val="000000"/>
                <w:sz w:val="20"/>
                <w:szCs w:val="20"/>
              </w:rPr>
              <w:t xml:space="preserve"> Available at: </w:t>
            </w:r>
            <w:hyperlink r:id="rId23">
              <w:r w:rsidRPr="00306A73">
                <w:rPr>
                  <w:rFonts w:ascii="Comic Sans MS" w:eastAsia="Calibri" w:hAnsi="Comic Sans MS" w:cs="Arial"/>
                  <w:color w:val="265A9B"/>
                  <w:sz w:val="20"/>
                  <w:szCs w:val="20"/>
                  <w:u w:val="single" w:color="265A9B"/>
                </w:rPr>
                <w:t>https://www.mindtools.com/pages/article/newSTR_94.htm</w:t>
              </w:r>
            </w:hyperlink>
          </w:p>
          <w:p w14:paraId="21DE994B"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Smart Insights. </w:t>
            </w:r>
            <w:r w:rsidRPr="00306A73">
              <w:rPr>
                <w:rFonts w:ascii="Comic Sans MS" w:eastAsia="Calibri" w:hAnsi="Comic Sans MS" w:cs="Arial"/>
                <w:i/>
                <w:color w:val="000000"/>
                <w:sz w:val="20"/>
                <w:szCs w:val="20"/>
              </w:rPr>
              <w:t>Marketing strategy vs tactics – why the difference matters.</w:t>
            </w:r>
            <w:r w:rsidRPr="00306A73">
              <w:rPr>
                <w:rFonts w:ascii="Comic Sans MS" w:eastAsia="Calibri" w:hAnsi="Comic Sans MS" w:cs="Arial"/>
                <w:color w:val="000000"/>
                <w:sz w:val="20"/>
                <w:szCs w:val="20"/>
              </w:rPr>
              <w:t xml:space="preserve"> Available at: </w:t>
            </w:r>
            <w:hyperlink r:id="rId24">
              <w:r w:rsidRPr="00306A73">
                <w:rPr>
                  <w:rFonts w:ascii="Comic Sans MS" w:eastAsia="Calibri" w:hAnsi="Comic Sans MS" w:cs="Arial"/>
                  <w:color w:val="265A9B"/>
                  <w:sz w:val="20"/>
                  <w:szCs w:val="20"/>
                  <w:u w:val="single" w:color="265A9B"/>
                </w:rPr>
                <w:t>https://www.smartinsights.com/marketing-planning/marketing-strategy/marketing</w:t>
              </w:r>
            </w:hyperlink>
            <w:hyperlink r:id="rId25">
              <w:r w:rsidRPr="00306A73">
                <w:rPr>
                  <w:rFonts w:ascii="Comic Sans MS" w:eastAsia="Calibri" w:hAnsi="Comic Sans MS" w:cs="Arial"/>
                  <w:color w:val="265A9B"/>
                  <w:sz w:val="20"/>
                  <w:szCs w:val="20"/>
                  <w:u w:val="single" w:color="265A9B"/>
                </w:rPr>
                <w:t>strategy-vs-tactics-difference/</w:t>
              </w:r>
            </w:hyperlink>
          </w:p>
          <w:p w14:paraId="73AB97C7" w14:textId="77777777" w:rsidR="004B6C56" w:rsidRPr="00306A73" w:rsidRDefault="004B6C56" w:rsidP="001931E8">
            <w:pPr>
              <w:spacing w:after="507" w:line="360" w:lineRule="auto"/>
              <w:rPr>
                <w:rFonts w:ascii="Comic Sans MS" w:eastAsia="Calibri" w:hAnsi="Comic Sans MS" w:cs="Arial"/>
                <w:color w:val="000000"/>
                <w:sz w:val="20"/>
                <w:szCs w:val="20"/>
              </w:rPr>
            </w:pPr>
            <w:proofErr w:type="spellStart"/>
            <w:r w:rsidRPr="00306A73">
              <w:rPr>
                <w:rFonts w:ascii="Comic Sans MS" w:eastAsia="Calibri" w:hAnsi="Comic Sans MS" w:cs="Arial"/>
                <w:color w:val="000000"/>
                <w:sz w:val="20"/>
                <w:szCs w:val="20"/>
              </w:rPr>
              <w:t>YourDictionary</w:t>
            </w:r>
            <w:proofErr w:type="spellEnd"/>
            <w:r w:rsidRPr="00306A73">
              <w:rPr>
                <w:rFonts w:ascii="Comic Sans MS" w:eastAsia="Calibri" w:hAnsi="Comic Sans MS" w:cs="Arial"/>
                <w:color w:val="000000"/>
                <w:sz w:val="20"/>
                <w:szCs w:val="20"/>
              </w:rPr>
              <w:t>.</w:t>
            </w:r>
            <w:r w:rsidRPr="00306A73">
              <w:rPr>
                <w:rFonts w:ascii="Comic Sans MS" w:eastAsia="Calibri" w:hAnsi="Comic Sans MS" w:cs="Arial"/>
                <w:i/>
                <w:color w:val="000000"/>
                <w:sz w:val="20"/>
                <w:szCs w:val="20"/>
              </w:rPr>
              <w:t xml:space="preserve"> Tips for Writing a Briefing Document. </w:t>
            </w:r>
            <w:r w:rsidRPr="00306A73">
              <w:rPr>
                <w:rFonts w:ascii="Comic Sans MS" w:eastAsia="Calibri" w:hAnsi="Comic Sans MS" w:cs="Arial"/>
                <w:color w:val="000000"/>
                <w:sz w:val="20"/>
                <w:szCs w:val="20"/>
              </w:rPr>
              <w:t xml:space="preserve">Available at: </w:t>
            </w:r>
            <w:hyperlink r:id="rId26">
              <w:r w:rsidRPr="00306A73">
                <w:rPr>
                  <w:rFonts w:ascii="Comic Sans MS" w:eastAsia="Calibri" w:hAnsi="Comic Sans MS" w:cs="Arial"/>
                  <w:color w:val="265A9B"/>
                  <w:sz w:val="20"/>
                  <w:szCs w:val="20"/>
                  <w:u w:val="single" w:color="265A9B"/>
                </w:rPr>
                <w:t>https://grammar.yourdictionary.com/grammar-rules-and-tips/tips-for-writing-a-briefing</w:t>
              </w:r>
            </w:hyperlink>
            <w:hyperlink r:id="rId27">
              <w:r w:rsidRPr="00306A73">
                <w:rPr>
                  <w:rFonts w:ascii="Comic Sans MS" w:eastAsia="Calibri" w:hAnsi="Comic Sans MS" w:cs="Arial"/>
                  <w:color w:val="265A9B"/>
                  <w:sz w:val="20"/>
                  <w:szCs w:val="20"/>
                  <w:u w:val="single" w:color="265A9B"/>
                </w:rPr>
                <w:t>document.html</w:t>
              </w:r>
            </w:hyperlink>
          </w:p>
          <w:p w14:paraId="18EA9CB7"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HN Global</w:t>
            </w:r>
          </w:p>
          <w:p w14:paraId="7B8ACFD9"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Reading Lists</w:t>
            </w:r>
            <w:r w:rsidRPr="00306A73">
              <w:rPr>
                <w:rFonts w:ascii="Comic Sans MS" w:eastAsia="Calibri" w:hAnsi="Comic Sans MS" w:cs="Arial"/>
                <w:color w:val="000000"/>
                <w:sz w:val="20"/>
                <w:szCs w:val="20"/>
              </w:rPr>
              <w:t xml:space="preserve">. Available at: </w:t>
            </w:r>
            <w:hyperlink r:id="rId28">
              <w:r w:rsidRPr="00306A73">
                <w:rPr>
                  <w:rFonts w:ascii="Comic Sans MS" w:eastAsia="Calibri" w:hAnsi="Comic Sans MS" w:cs="Arial"/>
                  <w:color w:val="265A9B"/>
                  <w:sz w:val="20"/>
                  <w:szCs w:val="20"/>
                  <w:u w:val="single" w:color="265A9B"/>
                </w:rPr>
                <w:t>https://hnglobal.highernationals.com/learning</w:t>
              </w:r>
            </w:hyperlink>
            <w:hyperlink r:id="rId29">
              <w:r w:rsidRPr="00306A73">
                <w:rPr>
                  <w:rFonts w:ascii="Comic Sans MS" w:eastAsia="Calibri" w:hAnsi="Comic Sans MS" w:cs="Arial"/>
                  <w:color w:val="265A9B"/>
                  <w:sz w:val="20"/>
                  <w:szCs w:val="20"/>
                  <w:u w:val="single" w:color="265A9B"/>
                </w:rPr>
                <w:t>zone/reading-lists</w:t>
              </w:r>
            </w:hyperlink>
          </w:p>
          <w:p w14:paraId="1754C0F4"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Student Resource Library</w:t>
            </w:r>
            <w:r w:rsidRPr="00306A73">
              <w:rPr>
                <w:rFonts w:ascii="Comic Sans MS" w:eastAsia="Calibri" w:hAnsi="Comic Sans MS" w:cs="Arial"/>
                <w:color w:val="000000"/>
                <w:sz w:val="20"/>
                <w:szCs w:val="20"/>
              </w:rPr>
              <w:t xml:space="preserve">. Available at: </w:t>
            </w:r>
            <w:hyperlink r:id="rId30">
              <w:r w:rsidRPr="00306A73">
                <w:rPr>
                  <w:rFonts w:ascii="Comic Sans MS" w:eastAsia="Calibri" w:hAnsi="Comic Sans MS" w:cs="Arial"/>
                  <w:color w:val="265A9B"/>
                  <w:sz w:val="20"/>
                  <w:szCs w:val="20"/>
                  <w:u w:val="single" w:color="265A9B"/>
                </w:rPr>
                <w:t xml:space="preserve">https://hnglobal.highernationals. </w:t>
              </w:r>
            </w:hyperlink>
            <w:hyperlink r:id="rId31">
              <w:r w:rsidRPr="00306A73">
                <w:rPr>
                  <w:rFonts w:ascii="Comic Sans MS" w:eastAsia="Calibri" w:hAnsi="Comic Sans MS" w:cs="Arial"/>
                  <w:color w:val="265A9B"/>
                  <w:sz w:val="20"/>
                  <w:szCs w:val="20"/>
                  <w:u w:val="single" w:color="265A9B"/>
                </w:rPr>
                <w:t>com/subjects/resource-libraries</w:t>
              </w:r>
            </w:hyperlink>
          </w:p>
          <w:p w14:paraId="297B13B4" w14:textId="77777777" w:rsidR="004B6C56" w:rsidRPr="00306A73" w:rsidRDefault="004B6C56" w:rsidP="001931E8">
            <w:pPr>
              <w:spacing w:after="497"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Textbooks.</w:t>
            </w:r>
            <w:r w:rsidRPr="00306A73">
              <w:rPr>
                <w:rFonts w:ascii="Comic Sans MS" w:eastAsia="Calibri" w:hAnsi="Comic Sans MS" w:cs="Arial"/>
                <w:color w:val="000000"/>
                <w:sz w:val="20"/>
                <w:szCs w:val="20"/>
              </w:rPr>
              <w:t xml:space="preserve"> Available at: </w:t>
            </w:r>
            <w:hyperlink r:id="rId32">
              <w:r w:rsidRPr="00306A73">
                <w:rPr>
                  <w:rFonts w:ascii="Comic Sans MS" w:eastAsia="Calibri" w:hAnsi="Comic Sans MS" w:cs="Arial"/>
                  <w:color w:val="265A9B"/>
                  <w:sz w:val="20"/>
                  <w:szCs w:val="20"/>
                  <w:u w:val="single" w:color="265A9B"/>
                </w:rPr>
                <w:t>https://hnglobal.highernationals.com/textbooks</w:t>
              </w:r>
            </w:hyperlink>
          </w:p>
          <w:p w14:paraId="71AFA9AB"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Textbooks</w:t>
            </w:r>
          </w:p>
          <w:p w14:paraId="7B0CF7AF"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Jobber, D. and Ellis-Chadwick, F. (2019) </w:t>
            </w:r>
            <w:r w:rsidRPr="00306A73">
              <w:rPr>
                <w:rFonts w:ascii="Comic Sans MS" w:eastAsia="Calibri" w:hAnsi="Comic Sans MS" w:cs="Arial"/>
                <w:i/>
                <w:color w:val="000000"/>
                <w:sz w:val="20"/>
                <w:szCs w:val="20"/>
              </w:rPr>
              <w:t>Principles and Practice of Marketing.</w:t>
            </w:r>
            <w:r w:rsidRPr="00306A73">
              <w:rPr>
                <w:rFonts w:ascii="Comic Sans MS" w:eastAsia="Calibri" w:hAnsi="Comic Sans MS" w:cs="Arial"/>
                <w:color w:val="000000"/>
                <w:sz w:val="20"/>
                <w:szCs w:val="20"/>
              </w:rPr>
              <w:t xml:space="preserve"> 9th Ed. Maidenhead: McGraw-Hill.</w:t>
            </w:r>
          </w:p>
          <w:p w14:paraId="3B86EA70"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Kotler, P. and Armstrong, G. (2016) </w:t>
            </w:r>
            <w:r w:rsidRPr="00306A73">
              <w:rPr>
                <w:rFonts w:ascii="Comic Sans MS" w:eastAsia="Calibri" w:hAnsi="Comic Sans MS" w:cs="Arial"/>
                <w:i/>
                <w:color w:val="000000"/>
                <w:sz w:val="20"/>
                <w:szCs w:val="20"/>
              </w:rPr>
              <w:t>Principles of Marketing.</w:t>
            </w:r>
            <w:r w:rsidRPr="00306A73">
              <w:rPr>
                <w:rFonts w:ascii="Comic Sans MS" w:eastAsia="Calibri" w:hAnsi="Comic Sans MS" w:cs="Arial"/>
                <w:color w:val="000000"/>
                <w:sz w:val="20"/>
                <w:szCs w:val="20"/>
              </w:rPr>
              <w:t>7th Ed London: Pearson.</w:t>
            </w:r>
          </w:p>
        </w:tc>
      </w:tr>
    </w:tbl>
    <w:p w14:paraId="7D61D75C" w14:textId="77777777" w:rsidR="00A942F6" w:rsidRPr="00306A73" w:rsidRDefault="00A942F6" w:rsidP="00A942F6">
      <w:pPr>
        <w:spacing w:line="360" w:lineRule="auto"/>
        <w:rPr>
          <w:rFonts w:ascii="Comic Sans MS" w:eastAsia="Calibri" w:hAnsi="Comic Sans MS" w:cs="Arial"/>
          <w:b/>
          <w:color w:val="000000"/>
          <w:sz w:val="20"/>
          <w:szCs w:val="20"/>
          <w:lang w:eastAsia="en-GB"/>
        </w:rPr>
      </w:pPr>
    </w:p>
    <w:p w14:paraId="47087314" w14:textId="63D75742" w:rsidR="004B6C56" w:rsidRPr="00306A73" w:rsidRDefault="004B6C56" w:rsidP="00A942F6">
      <w:pPr>
        <w:pStyle w:val="Heading1"/>
        <w:rPr>
          <w:rFonts w:ascii="Comic Sans MS" w:eastAsia="Calibri" w:hAnsi="Comic Sans MS" w:cs="Arial"/>
          <w:b/>
          <w:bCs/>
          <w:sz w:val="20"/>
          <w:szCs w:val="20"/>
          <w:lang w:eastAsia="en-GB"/>
        </w:rPr>
      </w:pPr>
      <w:bookmarkStart w:id="4" w:name="_Toc82134872"/>
      <w:r w:rsidRPr="00306A73">
        <w:rPr>
          <w:rFonts w:ascii="Comic Sans MS" w:eastAsia="Calibri" w:hAnsi="Comic Sans MS" w:cs="Arial"/>
          <w:b/>
          <w:bCs/>
          <w:sz w:val="20"/>
          <w:szCs w:val="20"/>
          <w:lang w:eastAsia="en-GB"/>
        </w:rPr>
        <w:t>Assignment Brief 3</w:t>
      </w:r>
      <w:bookmarkEnd w:id="4"/>
    </w:p>
    <w:tbl>
      <w:tblPr>
        <w:tblStyle w:val="TableGrid"/>
        <w:tblW w:w="9779" w:type="dxa"/>
        <w:tblInd w:w="-5" w:type="dxa"/>
        <w:tblCellMar>
          <w:top w:w="125" w:type="dxa"/>
          <w:left w:w="125" w:type="dxa"/>
          <w:right w:w="115" w:type="dxa"/>
        </w:tblCellMar>
        <w:tblLook w:val="04A0" w:firstRow="1" w:lastRow="0" w:firstColumn="1" w:lastColumn="0" w:noHBand="0" w:noVBand="1"/>
      </w:tblPr>
      <w:tblGrid>
        <w:gridCol w:w="2669"/>
        <w:gridCol w:w="7110"/>
      </w:tblGrid>
      <w:tr w:rsidR="004B6C56" w:rsidRPr="00306A73" w14:paraId="7911CD52" w14:textId="77777777" w:rsidTr="00A942F6">
        <w:trPr>
          <w:trHeight w:val="418"/>
        </w:trPr>
        <w:tc>
          <w:tcPr>
            <w:tcW w:w="2669" w:type="dxa"/>
            <w:tcBorders>
              <w:top w:val="single" w:sz="4" w:space="0" w:color="000000"/>
              <w:left w:val="single" w:sz="4" w:space="0" w:color="000000"/>
              <w:bottom w:val="single" w:sz="4" w:space="0" w:color="000000"/>
              <w:right w:val="single" w:sz="4" w:space="0" w:color="000000"/>
            </w:tcBorders>
            <w:shd w:val="clear" w:color="auto" w:fill="D3EAE3"/>
          </w:tcPr>
          <w:p w14:paraId="064376C4" w14:textId="77777777" w:rsidR="004B6C56" w:rsidRPr="00306A73" w:rsidRDefault="004B6C56" w:rsidP="001931E8">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Assignment Title</w:t>
            </w:r>
          </w:p>
        </w:tc>
        <w:tc>
          <w:tcPr>
            <w:tcW w:w="7110" w:type="dxa"/>
            <w:tcBorders>
              <w:top w:val="single" w:sz="4" w:space="0" w:color="000000"/>
              <w:left w:val="single" w:sz="4" w:space="0" w:color="000000"/>
              <w:bottom w:val="single" w:sz="4" w:space="0" w:color="000000"/>
              <w:right w:val="single" w:sz="4" w:space="0" w:color="000000"/>
            </w:tcBorders>
            <w:shd w:val="clear" w:color="auto" w:fill="D3EAE3"/>
          </w:tcPr>
          <w:p w14:paraId="652FE284" w14:textId="77777777" w:rsidR="004B6C56" w:rsidRPr="00306A73" w:rsidRDefault="004B6C56" w:rsidP="001931E8">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Marketing Planning</w:t>
            </w:r>
          </w:p>
        </w:tc>
      </w:tr>
      <w:tr w:rsidR="003F5B4C" w:rsidRPr="00306A73" w14:paraId="5E4ECE03" w14:textId="77777777" w:rsidTr="00A942F6">
        <w:trPr>
          <w:trHeight w:val="418"/>
        </w:trPr>
        <w:tc>
          <w:tcPr>
            <w:tcW w:w="2669" w:type="dxa"/>
            <w:tcBorders>
              <w:top w:val="single" w:sz="4" w:space="0" w:color="000000"/>
              <w:left w:val="single" w:sz="4" w:space="0" w:color="000000"/>
              <w:bottom w:val="single" w:sz="4" w:space="0" w:color="000000"/>
              <w:right w:val="single" w:sz="4" w:space="0" w:color="000000"/>
            </w:tcBorders>
          </w:tcPr>
          <w:p w14:paraId="3AFECE28" w14:textId="77777777" w:rsidR="003F5B4C" w:rsidRPr="00306A73" w:rsidRDefault="003F5B4C" w:rsidP="003F5B4C">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Issue Date</w:t>
            </w:r>
          </w:p>
        </w:tc>
        <w:tc>
          <w:tcPr>
            <w:tcW w:w="7110" w:type="dxa"/>
            <w:tcBorders>
              <w:top w:val="single" w:sz="4" w:space="0" w:color="000000"/>
              <w:left w:val="single" w:sz="4" w:space="0" w:color="000000"/>
              <w:bottom w:val="single" w:sz="4" w:space="0" w:color="000000"/>
              <w:right w:val="single" w:sz="4" w:space="0" w:color="000000"/>
            </w:tcBorders>
          </w:tcPr>
          <w:p w14:paraId="5C37A8AD" w14:textId="78D3BF64" w:rsidR="003F5B4C" w:rsidRPr="00306A73" w:rsidRDefault="003F5B4C" w:rsidP="003F5B4C">
            <w:pPr>
              <w:spacing w:line="360" w:lineRule="auto"/>
              <w:rPr>
                <w:rFonts w:ascii="Comic Sans MS" w:eastAsia="Calibri" w:hAnsi="Comic Sans MS" w:cs="Arial"/>
                <w:color w:val="000000"/>
                <w:sz w:val="20"/>
                <w:szCs w:val="20"/>
              </w:rPr>
            </w:pPr>
            <w:r>
              <w:rPr>
                <w:rFonts w:ascii="Comic Sans MS" w:eastAsia="Calibri" w:hAnsi="Comic Sans MS" w:cs="Arial"/>
                <w:color w:val="000000"/>
                <w:sz w:val="20"/>
                <w:szCs w:val="20"/>
              </w:rPr>
              <w:t>21</w:t>
            </w:r>
            <w:r w:rsidRPr="006E36E9">
              <w:rPr>
                <w:rFonts w:ascii="Comic Sans MS" w:eastAsia="Calibri" w:hAnsi="Comic Sans MS" w:cs="Arial"/>
                <w:color w:val="000000"/>
                <w:sz w:val="20"/>
                <w:szCs w:val="20"/>
                <w:vertAlign w:val="superscript"/>
              </w:rPr>
              <w:t>st</w:t>
            </w:r>
            <w:r>
              <w:rPr>
                <w:rFonts w:ascii="Comic Sans MS" w:eastAsia="Calibri" w:hAnsi="Comic Sans MS" w:cs="Arial"/>
                <w:color w:val="000000"/>
                <w:sz w:val="20"/>
                <w:szCs w:val="20"/>
              </w:rPr>
              <w:t xml:space="preserve"> September 2021</w:t>
            </w:r>
          </w:p>
        </w:tc>
      </w:tr>
      <w:tr w:rsidR="003F5B4C" w:rsidRPr="00306A73" w14:paraId="3C91F337" w14:textId="77777777" w:rsidTr="00A942F6">
        <w:trPr>
          <w:trHeight w:val="418"/>
        </w:trPr>
        <w:tc>
          <w:tcPr>
            <w:tcW w:w="2669" w:type="dxa"/>
            <w:tcBorders>
              <w:top w:val="single" w:sz="4" w:space="0" w:color="000000"/>
              <w:left w:val="single" w:sz="4" w:space="0" w:color="000000"/>
              <w:bottom w:val="single" w:sz="4" w:space="0" w:color="000000"/>
              <w:right w:val="single" w:sz="4" w:space="0" w:color="000000"/>
            </w:tcBorders>
          </w:tcPr>
          <w:p w14:paraId="104228C7" w14:textId="77777777" w:rsidR="003F5B4C" w:rsidRPr="00306A73" w:rsidRDefault="003F5B4C" w:rsidP="003F5B4C">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Submission Date</w:t>
            </w:r>
          </w:p>
        </w:tc>
        <w:tc>
          <w:tcPr>
            <w:tcW w:w="7110" w:type="dxa"/>
            <w:tcBorders>
              <w:top w:val="single" w:sz="4" w:space="0" w:color="000000"/>
              <w:left w:val="single" w:sz="4" w:space="0" w:color="000000"/>
              <w:bottom w:val="single" w:sz="4" w:space="0" w:color="000000"/>
              <w:right w:val="single" w:sz="4" w:space="0" w:color="000000"/>
            </w:tcBorders>
          </w:tcPr>
          <w:p w14:paraId="55230C0B" w14:textId="504DC6D6" w:rsidR="003F5B4C" w:rsidRPr="00306A73" w:rsidRDefault="003F5B4C" w:rsidP="003F5B4C">
            <w:pPr>
              <w:spacing w:line="360" w:lineRule="auto"/>
              <w:rPr>
                <w:rFonts w:ascii="Comic Sans MS" w:eastAsia="Calibri" w:hAnsi="Comic Sans MS" w:cs="Arial"/>
                <w:color w:val="000000"/>
                <w:sz w:val="20"/>
                <w:szCs w:val="20"/>
              </w:rPr>
            </w:pPr>
            <w:r>
              <w:rPr>
                <w:rFonts w:ascii="Comic Sans MS" w:eastAsia="Calibri" w:hAnsi="Comic Sans MS" w:cs="Arial"/>
                <w:color w:val="000000"/>
                <w:sz w:val="20"/>
                <w:szCs w:val="20"/>
              </w:rPr>
              <w:t>29</w:t>
            </w:r>
            <w:r w:rsidRPr="003F5B4C">
              <w:rPr>
                <w:rFonts w:ascii="Comic Sans MS" w:eastAsia="Calibri" w:hAnsi="Comic Sans MS" w:cs="Arial"/>
                <w:color w:val="000000"/>
                <w:sz w:val="20"/>
                <w:szCs w:val="20"/>
                <w:vertAlign w:val="superscript"/>
              </w:rPr>
              <w:t>th</w:t>
            </w:r>
            <w:r>
              <w:rPr>
                <w:rFonts w:ascii="Comic Sans MS" w:eastAsia="Calibri" w:hAnsi="Comic Sans MS" w:cs="Arial"/>
                <w:color w:val="000000"/>
                <w:sz w:val="20"/>
                <w:szCs w:val="20"/>
              </w:rPr>
              <w:t xml:space="preserve"> December 2021</w:t>
            </w:r>
          </w:p>
        </w:tc>
      </w:tr>
      <w:tr w:rsidR="00E00260" w:rsidRPr="00306A73" w14:paraId="2C2233C9" w14:textId="77777777" w:rsidTr="00A942F6">
        <w:trPr>
          <w:trHeight w:val="418"/>
        </w:trPr>
        <w:tc>
          <w:tcPr>
            <w:tcW w:w="9779" w:type="dxa"/>
            <w:gridSpan w:val="2"/>
            <w:tcBorders>
              <w:top w:val="single" w:sz="4" w:space="0" w:color="000000"/>
              <w:left w:val="single" w:sz="4" w:space="0" w:color="000000"/>
              <w:bottom w:val="single" w:sz="4" w:space="0" w:color="000000"/>
              <w:right w:val="single" w:sz="4" w:space="0" w:color="000000"/>
            </w:tcBorders>
            <w:shd w:val="clear" w:color="auto" w:fill="D3EAE3"/>
          </w:tcPr>
          <w:p w14:paraId="462C4A10" w14:textId="77777777" w:rsidR="00E00260" w:rsidRPr="00306A73" w:rsidRDefault="00E00260" w:rsidP="00E00260">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Submission format</w:t>
            </w:r>
          </w:p>
        </w:tc>
      </w:tr>
      <w:tr w:rsidR="00E00260" w:rsidRPr="00306A73" w14:paraId="58279055" w14:textId="77777777" w:rsidTr="00A942F6">
        <w:trPr>
          <w:trHeight w:val="2605"/>
        </w:trPr>
        <w:tc>
          <w:tcPr>
            <w:tcW w:w="9779" w:type="dxa"/>
            <w:gridSpan w:val="2"/>
            <w:tcBorders>
              <w:top w:val="single" w:sz="4" w:space="0" w:color="000000"/>
              <w:left w:val="single" w:sz="4" w:space="0" w:color="000000"/>
              <w:bottom w:val="single" w:sz="4" w:space="0" w:color="000000"/>
              <w:right w:val="single" w:sz="4" w:space="0" w:color="000000"/>
            </w:tcBorders>
          </w:tcPr>
          <w:p w14:paraId="3729760B" w14:textId="77777777" w:rsidR="00E00260" w:rsidRPr="00306A73" w:rsidRDefault="00E00260" w:rsidP="00E00260">
            <w:pPr>
              <w:spacing w:after="113" w:line="360" w:lineRule="auto"/>
              <w:ind w:left="11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Students will submit a </w:t>
            </w:r>
            <w:r w:rsidRPr="00306A73">
              <w:rPr>
                <w:rFonts w:ascii="Comic Sans MS" w:eastAsia="Calibri" w:hAnsi="Comic Sans MS" w:cs="Arial"/>
                <w:b/>
                <w:i/>
                <w:color w:val="000000"/>
                <w:sz w:val="20"/>
                <w:szCs w:val="20"/>
              </w:rPr>
              <w:t xml:space="preserve">marketing plan </w:t>
            </w:r>
            <w:r w:rsidRPr="00306A73">
              <w:rPr>
                <w:rFonts w:ascii="Comic Sans MS" w:eastAsia="Calibri" w:hAnsi="Comic Sans MS" w:cs="Arial"/>
                <w:color w:val="000000"/>
                <w:sz w:val="20"/>
                <w:szCs w:val="20"/>
              </w:rPr>
              <w:t>that addresses the set brief. This should be written in a structured format, making use of heading and sub-headings and using business language. A bibliography should be provided using the Harvard referencing system (or an alternative system). Inaccurate use of referencing may lead to issues of plagiarism if not applied correctly.</w:t>
            </w:r>
          </w:p>
          <w:p w14:paraId="4CA25D89" w14:textId="77777777" w:rsidR="00E00260" w:rsidRPr="00306A73" w:rsidRDefault="00E00260" w:rsidP="00E00260">
            <w:pPr>
              <w:spacing w:after="113" w:line="360" w:lineRule="auto"/>
              <w:ind w:left="11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The recommended word limit is 1,000–1,500 words, although you will not be penalised for exceeding the total word limit. </w:t>
            </w:r>
          </w:p>
          <w:p w14:paraId="0BEB2CEF" w14:textId="77777777" w:rsidR="00E00260" w:rsidRPr="00306A73" w:rsidRDefault="00E00260" w:rsidP="00E00260">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A detailed </w:t>
            </w:r>
            <w:r w:rsidRPr="00306A73">
              <w:rPr>
                <w:rFonts w:ascii="Comic Sans MS" w:eastAsia="Calibri" w:hAnsi="Comic Sans MS" w:cs="Arial"/>
                <w:b/>
                <w:i/>
                <w:color w:val="000000"/>
                <w:sz w:val="20"/>
                <w:szCs w:val="20"/>
              </w:rPr>
              <w:t>media plan</w:t>
            </w:r>
            <w:r w:rsidRPr="00306A73">
              <w:rPr>
                <w:rFonts w:ascii="Comic Sans MS" w:eastAsia="Calibri" w:hAnsi="Comic Sans MS" w:cs="Arial"/>
                <w:color w:val="000000"/>
                <w:sz w:val="20"/>
                <w:szCs w:val="20"/>
              </w:rPr>
              <w:t xml:space="preserve"> needs to be fully integrated into the overall marketing plan.  </w:t>
            </w:r>
          </w:p>
        </w:tc>
      </w:tr>
      <w:tr w:rsidR="00E00260" w:rsidRPr="00306A73" w14:paraId="1FE0A6EF" w14:textId="77777777" w:rsidTr="00A942F6">
        <w:trPr>
          <w:trHeight w:val="418"/>
        </w:trPr>
        <w:tc>
          <w:tcPr>
            <w:tcW w:w="9779" w:type="dxa"/>
            <w:gridSpan w:val="2"/>
            <w:tcBorders>
              <w:top w:val="single" w:sz="4" w:space="0" w:color="000000"/>
              <w:left w:val="single" w:sz="4" w:space="0" w:color="000000"/>
              <w:bottom w:val="single" w:sz="4" w:space="0" w:color="000000"/>
              <w:right w:val="single" w:sz="4" w:space="0" w:color="000000"/>
            </w:tcBorders>
            <w:shd w:val="clear" w:color="auto" w:fill="D3EAE3"/>
          </w:tcPr>
          <w:p w14:paraId="00D8FFF9" w14:textId="77777777" w:rsidR="00E00260" w:rsidRPr="00306A73" w:rsidRDefault="00E00260" w:rsidP="00E00260">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Unit Learning Outcomes</w:t>
            </w:r>
          </w:p>
        </w:tc>
      </w:tr>
      <w:tr w:rsidR="00E00260" w:rsidRPr="00306A73" w14:paraId="44B1726B" w14:textId="77777777" w:rsidTr="00A942F6">
        <w:trPr>
          <w:trHeight w:val="927"/>
        </w:trPr>
        <w:tc>
          <w:tcPr>
            <w:tcW w:w="9779" w:type="dxa"/>
            <w:gridSpan w:val="2"/>
            <w:tcBorders>
              <w:top w:val="single" w:sz="4" w:space="0" w:color="000000"/>
              <w:left w:val="single" w:sz="4" w:space="0" w:color="000000"/>
              <w:bottom w:val="single" w:sz="4" w:space="0" w:color="000000"/>
              <w:right w:val="single" w:sz="4" w:space="0" w:color="000000"/>
            </w:tcBorders>
            <w:vAlign w:val="center"/>
          </w:tcPr>
          <w:p w14:paraId="0870F080" w14:textId="77777777" w:rsidR="00E00260" w:rsidRPr="00306A73" w:rsidRDefault="00E00260" w:rsidP="00E00260">
            <w:pPr>
              <w:spacing w:after="103"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LO3 </w:t>
            </w:r>
            <w:r w:rsidRPr="00306A73">
              <w:rPr>
                <w:rFonts w:ascii="Comic Sans MS" w:eastAsia="Calibri" w:hAnsi="Comic Sans MS" w:cs="Arial"/>
                <w:color w:val="000000"/>
                <w:sz w:val="20"/>
                <w:szCs w:val="20"/>
              </w:rPr>
              <w:t xml:space="preserve">Produce a marketing plan for an organisation that meets marketing objectives. </w:t>
            </w:r>
          </w:p>
          <w:p w14:paraId="6FC71D06" w14:textId="77777777" w:rsidR="00E00260" w:rsidRPr="00306A73" w:rsidRDefault="00E00260" w:rsidP="00E00260">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LO4 </w:t>
            </w:r>
            <w:r w:rsidRPr="00306A73">
              <w:rPr>
                <w:rFonts w:ascii="Comic Sans MS" w:eastAsia="Calibri" w:hAnsi="Comic Sans MS" w:cs="Arial"/>
                <w:color w:val="000000"/>
                <w:sz w:val="20"/>
                <w:szCs w:val="20"/>
              </w:rPr>
              <w:t>Develop a media plan to support a marketing campaign for an organisation.</w:t>
            </w:r>
          </w:p>
        </w:tc>
      </w:tr>
      <w:tr w:rsidR="00E00260" w:rsidRPr="00306A73" w14:paraId="3AA38B54" w14:textId="77777777" w:rsidTr="00A942F6">
        <w:trPr>
          <w:trHeight w:val="418"/>
        </w:trPr>
        <w:tc>
          <w:tcPr>
            <w:tcW w:w="9779" w:type="dxa"/>
            <w:gridSpan w:val="2"/>
            <w:tcBorders>
              <w:top w:val="single" w:sz="4" w:space="0" w:color="000000"/>
              <w:left w:val="single" w:sz="4" w:space="0" w:color="000000"/>
              <w:bottom w:val="single" w:sz="4" w:space="0" w:color="000000"/>
              <w:right w:val="single" w:sz="4" w:space="0" w:color="000000"/>
            </w:tcBorders>
            <w:shd w:val="clear" w:color="auto" w:fill="D3EAE3"/>
          </w:tcPr>
          <w:p w14:paraId="667F3F12" w14:textId="77777777" w:rsidR="00E00260" w:rsidRPr="00306A73" w:rsidRDefault="00E00260" w:rsidP="00E00260">
            <w:pPr>
              <w:spacing w:line="360" w:lineRule="auto"/>
              <w:ind w:left="11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Transferable skills and competencies developed</w:t>
            </w:r>
          </w:p>
        </w:tc>
      </w:tr>
      <w:tr w:rsidR="00E00260" w:rsidRPr="00306A73" w14:paraId="7E62C9E8" w14:textId="77777777" w:rsidTr="00306A73">
        <w:trPr>
          <w:trHeight w:val="432"/>
        </w:trPr>
        <w:tc>
          <w:tcPr>
            <w:tcW w:w="9779" w:type="dxa"/>
            <w:gridSpan w:val="2"/>
            <w:tcBorders>
              <w:top w:val="single" w:sz="4" w:space="0" w:color="000000"/>
              <w:left w:val="single" w:sz="4" w:space="0" w:color="000000"/>
              <w:bottom w:val="single" w:sz="4" w:space="0" w:color="000000"/>
              <w:right w:val="single" w:sz="4" w:space="0" w:color="000000"/>
            </w:tcBorders>
            <w:vAlign w:val="center"/>
          </w:tcPr>
          <w:p w14:paraId="2F24DDAC" w14:textId="77777777" w:rsidR="00E00260" w:rsidRPr="00306A73" w:rsidRDefault="00E00260" w:rsidP="00E00260">
            <w:pPr>
              <w:numPr>
                <w:ilvl w:val="0"/>
                <w:numId w:val="6"/>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How to plan and deliver tactical campaigns against SMART (Specific, Measurable, Achievable, Realistic, Time-bound) objectives.</w:t>
            </w:r>
          </w:p>
          <w:p w14:paraId="3458E641" w14:textId="77777777" w:rsidR="00E00260" w:rsidRPr="00306A73" w:rsidRDefault="00E00260" w:rsidP="00E00260">
            <w:pPr>
              <w:numPr>
                <w:ilvl w:val="0"/>
                <w:numId w:val="6"/>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How to evaluate the effectiveness of marketing campaigns by choosing the appropriate digital and offline data sources.</w:t>
            </w:r>
          </w:p>
          <w:p w14:paraId="51860C20" w14:textId="77777777" w:rsidR="00E00260" w:rsidRPr="00306A73" w:rsidRDefault="00E00260" w:rsidP="00E00260">
            <w:pPr>
              <w:numPr>
                <w:ilvl w:val="0"/>
                <w:numId w:val="6"/>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 creative and analytical mind, with a willingness to think of new ways of doing things.</w:t>
            </w:r>
          </w:p>
          <w:p w14:paraId="1E8C1087" w14:textId="77777777" w:rsidR="00E00260" w:rsidRPr="00306A73" w:rsidRDefault="00E00260" w:rsidP="00E00260">
            <w:pPr>
              <w:numPr>
                <w:ilvl w:val="0"/>
                <w:numId w:val="6"/>
              </w:num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Research skills for evidence-based decision making. </w:t>
            </w:r>
          </w:p>
        </w:tc>
      </w:tr>
    </w:tbl>
    <w:p w14:paraId="2EE8B255" w14:textId="2D98EA91" w:rsidR="004B6C56" w:rsidRDefault="004B6C56" w:rsidP="001931E8">
      <w:pPr>
        <w:spacing w:line="360" w:lineRule="auto"/>
        <w:ind w:left="-1077" w:right="10772"/>
        <w:rPr>
          <w:rFonts w:ascii="Comic Sans MS" w:eastAsia="Calibri" w:hAnsi="Comic Sans MS" w:cs="Arial"/>
          <w:color w:val="000000"/>
          <w:sz w:val="20"/>
          <w:szCs w:val="20"/>
          <w:lang w:eastAsia="en-GB"/>
        </w:rPr>
      </w:pPr>
    </w:p>
    <w:p w14:paraId="5E6B819C" w14:textId="5D581BB5" w:rsidR="00306A73" w:rsidRDefault="00306A73" w:rsidP="001931E8">
      <w:pPr>
        <w:spacing w:line="360" w:lineRule="auto"/>
        <w:ind w:left="-1077" w:right="10772"/>
        <w:rPr>
          <w:rFonts w:ascii="Comic Sans MS" w:eastAsia="Calibri" w:hAnsi="Comic Sans MS" w:cs="Arial"/>
          <w:color w:val="000000"/>
          <w:sz w:val="20"/>
          <w:szCs w:val="20"/>
          <w:lang w:eastAsia="en-GB"/>
        </w:rPr>
      </w:pPr>
    </w:p>
    <w:p w14:paraId="182BC706" w14:textId="627EE39B" w:rsidR="00306A73" w:rsidRDefault="00306A73" w:rsidP="001931E8">
      <w:pPr>
        <w:spacing w:line="360" w:lineRule="auto"/>
        <w:ind w:left="-1077" w:right="10772"/>
        <w:rPr>
          <w:rFonts w:ascii="Comic Sans MS" w:eastAsia="Calibri" w:hAnsi="Comic Sans MS" w:cs="Arial"/>
          <w:color w:val="000000"/>
          <w:sz w:val="20"/>
          <w:szCs w:val="20"/>
          <w:lang w:eastAsia="en-GB"/>
        </w:rPr>
      </w:pPr>
    </w:p>
    <w:p w14:paraId="38EE9484" w14:textId="33C45250" w:rsidR="00306A73" w:rsidRDefault="00306A73" w:rsidP="001931E8">
      <w:pPr>
        <w:spacing w:line="360" w:lineRule="auto"/>
        <w:ind w:left="-1077" w:right="10772"/>
        <w:rPr>
          <w:rFonts w:ascii="Comic Sans MS" w:eastAsia="Calibri" w:hAnsi="Comic Sans MS" w:cs="Arial"/>
          <w:color w:val="000000"/>
          <w:sz w:val="20"/>
          <w:szCs w:val="20"/>
          <w:lang w:eastAsia="en-GB"/>
        </w:rPr>
      </w:pPr>
    </w:p>
    <w:p w14:paraId="0D96900C" w14:textId="6420CCB0" w:rsidR="00306A73" w:rsidRDefault="00306A73" w:rsidP="001931E8">
      <w:pPr>
        <w:spacing w:line="360" w:lineRule="auto"/>
        <w:ind w:left="-1077" w:right="10772"/>
        <w:rPr>
          <w:rFonts w:ascii="Comic Sans MS" w:eastAsia="Calibri" w:hAnsi="Comic Sans MS" w:cs="Arial"/>
          <w:color w:val="000000"/>
          <w:sz w:val="20"/>
          <w:szCs w:val="20"/>
          <w:lang w:eastAsia="en-GB"/>
        </w:rPr>
      </w:pPr>
    </w:p>
    <w:p w14:paraId="59595BD8" w14:textId="54255A7D" w:rsidR="00306A73" w:rsidRDefault="00306A73" w:rsidP="001931E8">
      <w:pPr>
        <w:spacing w:line="360" w:lineRule="auto"/>
        <w:ind w:left="-1077" w:right="10772"/>
        <w:rPr>
          <w:rFonts w:ascii="Comic Sans MS" w:eastAsia="Calibri" w:hAnsi="Comic Sans MS" w:cs="Arial"/>
          <w:color w:val="000000"/>
          <w:sz w:val="20"/>
          <w:szCs w:val="20"/>
          <w:lang w:eastAsia="en-GB"/>
        </w:rPr>
      </w:pPr>
    </w:p>
    <w:p w14:paraId="380D5244" w14:textId="77777777" w:rsidR="00306A73" w:rsidRPr="00306A73" w:rsidRDefault="00306A73" w:rsidP="001931E8">
      <w:pPr>
        <w:spacing w:line="360" w:lineRule="auto"/>
        <w:ind w:left="-1077" w:right="10772"/>
        <w:rPr>
          <w:rFonts w:ascii="Comic Sans MS" w:eastAsia="Calibri" w:hAnsi="Comic Sans MS" w:cs="Arial"/>
          <w:color w:val="000000"/>
          <w:sz w:val="20"/>
          <w:szCs w:val="20"/>
          <w:lang w:eastAsia="en-GB"/>
        </w:rPr>
      </w:pPr>
    </w:p>
    <w:tbl>
      <w:tblPr>
        <w:tblStyle w:val="TableGrid"/>
        <w:tblW w:w="9656" w:type="dxa"/>
        <w:tblInd w:w="62" w:type="dxa"/>
        <w:tblCellMar>
          <w:top w:w="125" w:type="dxa"/>
          <w:left w:w="238" w:type="dxa"/>
          <w:right w:w="84" w:type="dxa"/>
        </w:tblCellMar>
        <w:tblLook w:val="04A0" w:firstRow="1" w:lastRow="0" w:firstColumn="1" w:lastColumn="0" w:noHBand="0" w:noVBand="1"/>
      </w:tblPr>
      <w:tblGrid>
        <w:gridCol w:w="9656"/>
      </w:tblGrid>
      <w:tr w:rsidR="004B6C56" w:rsidRPr="00306A73" w14:paraId="2BE73AC3" w14:textId="77777777" w:rsidTr="00CB2DBF">
        <w:trPr>
          <w:trHeight w:val="433"/>
        </w:trPr>
        <w:tc>
          <w:tcPr>
            <w:tcW w:w="9656" w:type="dxa"/>
            <w:tcBorders>
              <w:top w:val="single" w:sz="4" w:space="0" w:color="000000"/>
              <w:left w:val="single" w:sz="4" w:space="0" w:color="000000"/>
              <w:bottom w:val="single" w:sz="4" w:space="0" w:color="000000"/>
              <w:right w:val="single" w:sz="4" w:space="0" w:color="000000"/>
            </w:tcBorders>
            <w:shd w:val="clear" w:color="auto" w:fill="D3EAE3"/>
          </w:tcPr>
          <w:p w14:paraId="300E33D5"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Vocational scenario</w:t>
            </w:r>
          </w:p>
        </w:tc>
      </w:tr>
      <w:tr w:rsidR="004B6C56" w:rsidRPr="00306A73" w14:paraId="56F07973" w14:textId="77777777" w:rsidTr="00306A73">
        <w:trPr>
          <w:trHeight w:val="3267"/>
        </w:trPr>
        <w:tc>
          <w:tcPr>
            <w:tcW w:w="9656" w:type="dxa"/>
            <w:tcBorders>
              <w:top w:val="single" w:sz="4" w:space="0" w:color="000000"/>
              <w:left w:val="single" w:sz="4" w:space="0" w:color="000000"/>
              <w:bottom w:val="single" w:sz="4" w:space="0" w:color="000000"/>
              <w:right w:val="single" w:sz="4" w:space="0" w:color="000000"/>
            </w:tcBorders>
            <w:vAlign w:val="center"/>
          </w:tcPr>
          <w:p w14:paraId="60C61026" w14:textId="77777777" w:rsidR="004B6C56" w:rsidRPr="00306A73" w:rsidRDefault="004B6C56" w:rsidP="001931E8">
            <w:pPr>
              <w:spacing w:after="113" w:line="360" w:lineRule="auto"/>
              <w:ind w:right="278"/>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In your role as a Junior Marketing Analyst at the supermarket chain, you have been working hard on preparing the roll out for the new ‘Luxurious’ range of own-brand food products. This product line will be positioned in a distinctive and inviting way that combines luxury, superior taste and value. Equally, the product line must sit comfortably with other regular and similar food products.</w:t>
            </w:r>
          </w:p>
          <w:p w14:paraId="29665C52" w14:textId="261CBC79" w:rsidR="00306A73" w:rsidRPr="00306A73" w:rsidRDefault="004B6C56" w:rsidP="001931E8">
            <w:pPr>
              <w:spacing w:line="360" w:lineRule="auto"/>
              <w:ind w:right="26"/>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You now need to develop a compelling and creative marketing plan for the new product line. It must clearly articulate a bold marketing strategy and include tactical actions that are clearly aligned to the overall organisational objectives. Your marketing plan also needs to incorporate a media plan as part of the overall marketing campaign.</w:t>
            </w:r>
          </w:p>
        </w:tc>
      </w:tr>
      <w:tr w:rsidR="004B6C56" w:rsidRPr="00306A73" w14:paraId="7F73BFA5" w14:textId="77777777" w:rsidTr="00CB2DBF">
        <w:trPr>
          <w:trHeight w:val="433"/>
        </w:trPr>
        <w:tc>
          <w:tcPr>
            <w:tcW w:w="9656" w:type="dxa"/>
            <w:tcBorders>
              <w:top w:val="single" w:sz="4" w:space="0" w:color="000000"/>
              <w:left w:val="single" w:sz="4" w:space="0" w:color="000000"/>
              <w:bottom w:val="single" w:sz="4" w:space="0" w:color="000000"/>
              <w:right w:val="single" w:sz="4" w:space="0" w:color="000000"/>
            </w:tcBorders>
            <w:shd w:val="clear" w:color="auto" w:fill="D3EAE3"/>
          </w:tcPr>
          <w:p w14:paraId="62700B70" w14:textId="0086E243" w:rsidR="00306A73" w:rsidRPr="00306A73" w:rsidRDefault="004B6C56" w:rsidP="00306A73">
            <w:pPr>
              <w:spacing w:line="360" w:lineRule="auto"/>
              <w:rPr>
                <w:rFonts w:ascii="Comic Sans MS" w:eastAsia="Calibri" w:hAnsi="Comic Sans MS" w:cs="Arial"/>
                <w:b/>
                <w:color w:val="000000"/>
                <w:sz w:val="20"/>
                <w:szCs w:val="20"/>
              </w:rPr>
            </w:pPr>
            <w:r w:rsidRPr="00306A73">
              <w:rPr>
                <w:rFonts w:ascii="Comic Sans MS" w:eastAsia="Calibri" w:hAnsi="Comic Sans MS" w:cs="Arial"/>
                <w:b/>
                <w:color w:val="000000"/>
                <w:sz w:val="20"/>
                <w:szCs w:val="20"/>
              </w:rPr>
              <w:t>Assignment activity and guidance</w:t>
            </w:r>
          </w:p>
        </w:tc>
      </w:tr>
      <w:tr w:rsidR="004B6C56" w:rsidRPr="00306A73" w14:paraId="61B4525D" w14:textId="77777777" w:rsidTr="00306A73">
        <w:trPr>
          <w:trHeight w:val="10497"/>
        </w:trPr>
        <w:tc>
          <w:tcPr>
            <w:tcW w:w="9656" w:type="dxa"/>
            <w:tcBorders>
              <w:top w:val="single" w:sz="4" w:space="0" w:color="000000"/>
              <w:left w:val="single" w:sz="4" w:space="0" w:color="000000"/>
              <w:bottom w:val="single" w:sz="4" w:space="0" w:color="000000"/>
              <w:right w:val="single" w:sz="4" w:space="0" w:color="000000"/>
            </w:tcBorders>
          </w:tcPr>
          <w:p w14:paraId="168C15BB" w14:textId="77777777" w:rsidR="004B6C56" w:rsidRPr="00306A73" w:rsidRDefault="004B6C56" w:rsidP="001931E8">
            <w:p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In producing the marketing plan, you will need to address the following areas.</w:t>
            </w:r>
          </w:p>
          <w:p w14:paraId="172A52EB" w14:textId="77777777" w:rsidR="004B6C56" w:rsidRPr="00306A73" w:rsidRDefault="004B6C56" w:rsidP="001931E8">
            <w:pPr>
              <w:numPr>
                <w:ilvl w:val="0"/>
                <w:numId w:val="7"/>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How the strategic marketing plan links with the overall organisational mission, corporate strategy and objectives.</w:t>
            </w:r>
          </w:p>
          <w:p w14:paraId="4DBBCCC0" w14:textId="77777777" w:rsidR="004B6C56" w:rsidRPr="00306A73" w:rsidRDefault="004B6C56" w:rsidP="001931E8">
            <w:pPr>
              <w:numPr>
                <w:ilvl w:val="0"/>
                <w:numId w:val="7"/>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Clear and SMART marketing objectives.</w:t>
            </w:r>
          </w:p>
          <w:p w14:paraId="38AAB140" w14:textId="77777777" w:rsidR="004B6C56" w:rsidRPr="00306A73" w:rsidRDefault="004B6C56" w:rsidP="001931E8">
            <w:pPr>
              <w:numPr>
                <w:ilvl w:val="0"/>
                <w:numId w:val="7"/>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Marketing research to support the new product line launch.</w:t>
            </w:r>
          </w:p>
          <w:p w14:paraId="075EB361" w14:textId="77777777" w:rsidR="004B6C56" w:rsidRPr="00306A73" w:rsidRDefault="004B6C56" w:rsidP="001931E8">
            <w:pPr>
              <w:numPr>
                <w:ilvl w:val="0"/>
                <w:numId w:val="7"/>
              </w:numPr>
              <w:spacing w:after="10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 situational analysis, including:</w:t>
            </w:r>
          </w:p>
          <w:p w14:paraId="57143C85" w14:textId="77777777" w:rsidR="004B6C56" w:rsidRPr="00306A73" w:rsidRDefault="004B6C56" w:rsidP="001931E8">
            <w:pPr>
              <w:spacing w:after="113" w:line="360" w:lineRule="auto"/>
              <w:ind w:left="850" w:hanging="340"/>
              <w:rPr>
                <w:rFonts w:ascii="Comic Sans MS" w:eastAsia="Calibri" w:hAnsi="Comic Sans MS" w:cs="Arial"/>
                <w:color w:val="000000"/>
                <w:sz w:val="20"/>
                <w:szCs w:val="20"/>
              </w:rPr>
            </w:pPr>
            <w:r w:rsidRPr="00306A73">
              <w:rPr>
                <w:rFonts w:ascii="Times New Roman" w:eastAsia="Franklin Gothic Book" w:hAnsi="Times New Roman" w:cs="Times New Roman"/>
                <w:color w:val="000000"/>
                <w:sz w:val="20"/>
                <w:szCs w:val="20"/>
              </w:rPr>
              <w:t>○</w:t>
            </w:r>
            <w:r w:rsidRPr="00306A73">
              <w:rPr>
                <w:rFonts w:ascii="Comic Sans MS" w:eastAsia="Calibri" w:hAnsi="Comic Sans MS" w:cs="Arial"/>
                <w:color w:val="000000"/>
                <w:sz w:val="20"/>
                <w:szCs w:val="20"/>
              </w:rPr>
              <w:t xml:space="preserve"> marketing audit, making use of appropriate analytical tools including SWOT, Pestle and 5C analysis</w:t>
            </w:r>
          </w:p>
          <w:p w14:paraId="3E62A191" w14:textId="77777777" w:rsidR="004B6C56" w:rsidRPr="00306A73" w:rsidRDefault="004B6C56" w:rsidP="001931E8">
            <w:pPr>
              <w:spacing w:after="104" w:line="360" w:lineRule="auto"/>
              <w:ind w:left="510"/>
              <w:rPr>
                <w:rFonts w:ascii="Comic Sans MS" w:eastAsia="Calibri" w:hAnsi="Comic Sans MS" w:cs="Arial"/>
                <w:color w:val="000000"/>
                <w:sz w:val="20"/>
                <w:szCs w:val="20"/>
              </w:rPr>
            </w:pPr>
            <w:r w:rsidRPr="00306A73">
              <w:rPr>
                <w:rFonts w:ascii="Times New Roman" w:eastAsia="Franklin Gothic Book" w:hAnsi="Times New Roman" w:cs="Times New Roman"/>
                <w:color w:val="000000"/>
                <w:sz w:val="20"/>
                <w:szCs w:val="20"/>
              </w:rPr>
              <w:t>○</w:t>
            </w:r>
            <w:r w:rsidRPr="00306A73">
              <w:rPr>
                <w:rFonts w:ascii="Comic Sans MS" w:eastAsia="Calibri" w:hAnsi="Comic Sans MS" w:cs="Arial"/>
                <w:color w:val="000000"/>
                <w:sz w:val="20"/>
                <w:szCs w:val="20"/>
              </w:rPr>
              <w:t xml:space="preserve"> a competitor analysis including the market segments and </w:t>
            </w:r>
          </w:p>
          <w:p w14:paraId="68DD1D0D" w14:textId="77777777" w:rsidR="004B6C56" w:rsidRPr="00306A73" w:rsidRDefault="004B6C56" w:rsidP="001931E8">
            <w:pPr>
              <w:spacing w:after="104" w:line="360" w:lineRule="auto"/>
              <w:ind w:left="510"/>
              <w:rPr>
                <w:rFonts w:ascii="Comic Sans MS" w:eastAsia="Calibri" w:hAnsi="Comic Sans MS" w:cs="Arial"/>
                <w:color w:val="000000"/>
                <w:sz w:val="20"/>
                <w:szCs w:val="20"/>
              </w:rPr>
            </w:pPr>
            <w:r w:rsidRPr="00306A73">
              <w:rPr>
                <w:rFonts w:ascii="Times New Roman" w:eastAsia="Franklin Gothic Book" w:hAnsi="Times New Roman" w:cs="Times New Roman"/>
                <w:color w:val="000000"/>
                <w:sz w:val="20"/>
                <w:szCs w:val="20"/>
              </w:rPr>
              <w:t>○</w:t>
            </w:r>
            <w:r w:rsidRPr="00306A73">
              <w:rPr>
                <w:rFonts w:ascii="Comic Sans MS" w:eastAsia="Calibri" w:hAnsi="Comic Sans MS" w:cs="Arial"/>
                <w:color w:val="000000"/>
                <w:sz w:val="20"/>
                <w:szCs w:val="20"/>
              </w:rPr>
              <w:t xml:space="preserve"> sub-segments covered</w:t>
            </w:r>
          </w:p>
          <w:p w14:paraId="05B072B6" w14:textId="77777777" w:rsidR="004B6C56" w:rsidRPr="00306A73" w:rsidRDefault="004B6C56" w:rsidP="001931E8">
            <w:pPr>
              <w:spacing w:after="115" w:line="360" w:lineRule="auto"/>
              <w:ind w:right="27"/>
              <w:jc w:val="center"/>
              <w:rPr>
                <w:rFonts w:ascii="Comic Sans MS" w:eastAsia="Calibri" w:hAnsi="Comic Sans MS" w:cs="Arial"/>
                <w:color w:val="000000"/>
                <w:sz w:val="20"/>
                <w:szCs w:val="20"/>
              </w:rPr>
            </w:pPr>
            <w:r w:rsidRPr="00306A73">
              <w:rPr>
                <w:rFonts w:ascii="Times New Roman" w:eastAsia="Franklin Gothic Book" w:hAnsi="Times New Roman" w:cs="Times New Roman"/>
                <w:color w:val="000000"/>
                <w:sz w:val="20"/>
                <w:szCs w:val="20"/>
              </w:rPr>
              <w:t>○</w:t>
            </w:r>
            <w:r w:rsidRPr="00306A73">
              <w:rPr>
                <w:rFonts w:ascii="Comic Sans MS" w:eastAsia="Calibri" w:hAnsi="Comic Sans MS" w:cs="Arial"/>
                <w:color w:val="000000"/>
                <w:sz w:val="20"/>
                <w:szCs w:val="20"/>
              </w:rPr>
              <w:t xml:space="preserve"> articulation of the new product value-proposition in the eyes of the customer.</w:t>
            </w:r>
          </w:p>
          <w:p w14:paraId="5D2D74AD" w14:textId="77777777" w:rsidR="004B6C56" w:rsidRPr="00306A73" w:rsidRDefault="004B6C56" w:rsidP="001931E8">
            <w:pPr>
              <w:numPr>
                <w:ilvl w:val="0"/>
                <w:numId w:val="7"/>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Development of the marketing strategies applied to the extended marketing mix.</w:t>
            </w:r>
          </w:p>
          <w:p w14:paraId="33E1F268" w14:textId="77777777" w:rsidR="004B6C56" w:rsidRPr="00306A73" w:rsidRDefault="004B6C56" w:rsidP="001931E8">
            <w:pPr>
              <w:numPr>
                <w:ilvl w:val="0"/>
                <w:numId w:val="7"/>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Setting of an overall marketing budget, including allocation of planned spend.</w:t>
            </w:r>
          </w:p>
          <w:p w14:paraId="7E1D4649" w14:textId="77777777" w:rsidR="004B6C56" w:rsidRPr="00306A73" w:rsidRDefault="004B6C56" w:rsidP="001931E8">
            <w:pPr>
              <w:numPr>
                <w:ilvl w:val="0"/>
                <w:numId w:val="7"/>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Tactical actions.</w:t>
            </w:r>
          </w:p>
          <w:p w14:paraId="441E5BCD" w14:textId="77777777" w:rsidR="004B6C56" w:rsidRPr="00306A73" w:rsidRDefault="004B6C56" w:rsidP="001931E8">
            <w:pPr>
              <w:numPr>
                <w:ilvl w:val="0"/>
                <w:numId w:val="7"/>
              </w:num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Identifying appropriate control and monitoring measures to ensure achievement of objectives including metrics to measure success such as Return on Marketing Investment (ROMI) and Customer Lifetime Value (CLV).</w:t>
            </w:r>
          </w:p>
          <w:p w14:paraId="5BB495EC" w14:textId="77777777" w:rsidR="004B6C56" w:rsidRPr="00306A73" w:rsidRDefault="004B6C56" w:rsidP="001931E8">
            <w:p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 comprehensive media plan that supports the planned marketing campaign, this will include:</w:t>
            </w:r>
          </w:p>
          <w:p w14:paraId="39E85F64" w14:textId="6098EA11" w:rsidR="004B6C56" w:rsidRPr="00306A73" w:rsidRDefault="004B6C56" w:rsidP="001931E8">
            <w:pPr>
              <w:numPr>
                <w:ilvl w:val="0"/>
                <w:numId w:val="8"/>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a media </w:t>
            </w:r>
            <w:r w:rsidR="00306A73" w:rsidRPr="00306A73">
              <w:rPr>
                <w:rFonts w:ascii="Comic Sans MS" w:eastAsia="Calibri" w:hAnsi="Comic Sans MS" w:cs="Arial"/>
                <w:color w:val="000000"/>
                <w:sz w:val="20"/>
                <w:szCs w:val="20"/>
              </w:rPr>
              <w:t>budgets</w:t>
            </w:r>
          </w:p>
          <w:p w14:paraId="22A0654F" w14:textId="77777777" w:rsidR="004B6C56" w:rsidRPr="00306A73" w:rsidRDefault="004B6C56" w:rsidP="001931E8">
            <w:pPr>
              <w:numPr>
                <w:ilvl w:val="0"/>
                <w:numId w:val="8"/>
              </w:numPr>
              <w:spacing w:after="124"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recommendations and rationale for selected and integrated multi-media activities within the set budget that meet the marketing objectives</w:t>
            </w:r>
          </w:p>
          <w:p w14:paraId="7E5B4357" w14:textId="77777777" w:rsidR="004B6C56" w:rsidRPr="00306A73" w:rsidRDefault="004B6C56" w:rsidP="001931E8">
            <w:pPr>
              <w:numPr>
                <w:ilvl w:val="0"/>
                <w:numId w:val="8"/>
              </w:numPr>
              <w:spacing w:after="115"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appropriate digital, offline and social media channels for communication</w:t>
            </w:r>
          </w:p>
          <w:p w14:paraId="0E3350ED" w14:textId="77777777" w:rsidR="004B6C56" w:rsidRPr="00306A73" w:rsidRDefault="004B6C56" w:rsidP="001931E8">
            <w:pPr>
              <w:numPr>
                <w:ilvl w:val="0"/>
                <w:numId w:val="8"/>
              </w:num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full justification for a multi-media plan based on quantitative and qualitative criteria.</w:t>
            </w:r>
          </w:p>
        </w:tc>
      </w:tr>
    </w:tbl>
    <w:p w14:paraId="5DC89173" w14:textId="77777777" w:rsidR="004B6C56" w:rsidRPr="00306A73" w:rsidRDefault="004B6C56" w:rsidP="001931E8">
      <w:pPr>
        <w:spacing w:line="360" w:lineRule="auto"/>
        <w:ind w:left="-1077" w:right="10772"/>
        <w:rPr>
          <w:rFonts w:ascii="Comic Sans MS" w:eastAsia="Calibri" w:hAnsi="Comic Sans MS" w:cs="Arial"/>
          <w:color w:val="000000"/>
          <w:sz w:val="20"/>
          <w:szCs w:val="20"/>
          <w:lang w:eastAsia="en-GB"/>
        </w:rPr>
      </w:pPr>
    </w:p>
    <w:tbl>
      <w:tblPr>
        <w:tblStyle w:val="TableGrid"/>
        <w:tblW w:w="9656" w:type="dxa"/>
        <w:tblInd w:w="62" w:type="dxa"/>
        <w:tblCellMar>
          <w:top w:w="125" w:type="dxa"/>
          <w:left w:w="238" w:type="dxa"/>
          <w:right w:w="115" w:type="dxa"/>
        </w:tblCellMar>
        <w:tblLook w:val="04A0" w:firstRow="1" w:lastRow="0" w:firstColumn="1" w:lastColumn="0" w:noHBand="0" w:noVBand="1"/>
      </w:tblPr>
      <w:tblGrid>
        <w:gridCol w:w="9656"/>
      </w:tblGrid>
      <w:tr w:rsidR="004B6C56" w:rsidRPr="00306A73" w14:paraId="2BA807D9" w14:textId="77777777" w:rsidTr="00CB2DBF">
        <w:trPr>
          <w:trHeight w:val="1091"/>
        </w:trPr>
        <w:tc>
          <w:tcPr>
            <w:tcW w:w="9656" w:type="dxa"/>
            <w:tcBorders>
              <w:top w:val="single" w:sz="4" w:space="0" w:color="000000"/>
              <w:left w:val="single" w:sz="4" w:space="0" w:color="000000"/>
              <w:bottom w:val="single" w:sz="4" w:space="0" w:color="000000"/>
              <w:right w:val="single" w:sz="4" w:space="0" w:color="000000"/>
            </w:tcBorders>
            <w:shd w:val="clear" w:color="auto" w:fill="D3EAE3"/>
          </w:tcPr>
          <w:p w14:paraId="7280D68B"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Recommended Resources</w:t>
            </w:r>
          </w:p>
          <w:p w14:paraId="53B396AB"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Please note that the resources listed are examples for you to use as a starting point in your research – the list is not definitive.</w:t>
            </w:r>
          </w:p>
        </w:tc>
      </w:tr>
      <w:tr w:rsidR="004B6C56" w:rsidRPr="00306A73" w14:paraId="05581862" w14:textId="77777777" w:rsidTr="00306A73">
        <w:trPr>
          <w:trHeight w:val="10497"/>
        </w:trPr>
        <w:tc>
          <w:tcPr>
            <w:tcW w:w="9656" w:type="dxa"/>
            <w:tcBorders>
              <w:top w:val="single" w:sz="4" w:space="0" w:color="000000"/>
              <w:left w:val="single" w:sz="4" w:space="0" w:color="000000"/>
              <w:bottom w:val="single" w:sz="4" w:space="0" w:color="000000"/>
              <w:right w:val="single" w:sz="4" w:space="0" w:color="000000"/>
            </w:tcBorders>
            <w:vAlign w:val="center"/>
          </w:tcPr>
          <w:p w14:paraId="6841CE9F"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Weblinks</w:t>
            </w:r>
          </w:p>
          <w:p w14:paraId="3FA08BD8"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Marketing Week. </w:t>
            </w:r>
            <w:r w:rsidRPr="00306A73">
              <w:rPr>
                <w:rFonts w:ascii="Comic Sans MS" w:eastAsia="Calibri" w:hAnsi="Comic Sans MS" w:cs="Arial"/>
                <w:i/>
                <w:color w:val="000000"/>
                <w:sz w:val="20"/>
                <w:szCs w:val="20"/>
              </w:rPr>
              <w:t>Planning for marketing planning: 14 steps to an effective presentation.</w:t>
            </w:r>
            <w:r w:rsidRPr="00306A73">
              <w:rPr>
                <w:rFonts w:ascii="Comic Sans MS" w:eastAsia="Calibri" w:hAnsi="Comic Sans MS" w:cs="Arial"/>
                <w:color w:val="000000"/>
                <w:sz w:val="20"/>
                <w:szCs w:val="20"/>
              </w:rPr>
              <w:t xml:space="preserve"> </w:t>
            </w:r>
          </w:p>
          <w:p w14:paraId="0D21AE65" w14:textId="77777777" w:rsidR="004B6C56" w:rsidRPr="00306A73" w:rsidRDefault="004B6C56" w:rsidP="001931E8">
            <w:pPr>
              <w:spacing w:after="113" w:line="360" w:lineRule="auto"/>
              <w:ind w:right="287"/>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Available at: </w:t>
            </w:r>
            <w:hyperlink r:id="rId33">
              <w:r w:rsidRPr="00306A73">
                <w:rPr>
                  <w:rFonts w:ascii="Comic Sans MS" w:eastAsia="Calibri" w:hAnsi="Comic Sans MS" w:cs="Arial"/>
                  <w:color w:val="265A9B"/>
                  <w:sz w:val="20"/>
                  <w:szCs w:val="20"/>
                  <w:u w:val="single" w:color="265A9B"/>
                </w:rPr>
                <w:t>https://www.marketingweek.com/mark-ritson-marketing-planning-14-steps/</w:t>
              </w:r>
            </w:hyperlink>
          </w:p>
          <w:p w14:paraId="602C12C2"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i/>
                <w:color w:val="000000"/>
                <w:sz w:val="20"/>
                <w:szCs w:val="20"/>
              </w:rPr>
              <w:t xml:space="preserve">Strategic Marketing Plan Template &amp; Examples. </w:t>
            </w:r>
            <w:r w:rsidRPr="00306A73">
              <w:rPr>
                <w:rFonts w:ascii="Comic Sans MS" w:eastAsia="Calibri" w:hAnsi="Comic Sans MS" w:cs="Arial"/>
                <w:color w:val="000000"/>
                <w:sz w:val="20"/>
                <w:szCs w:val="20"/>
              </w:rPr>
              <w:t xml:space="preserve">Available at: </w:t>
            </w:r>
            <w:hyperlink r:id="rId34">
              <w:r w:rsidRPr="00306A73">
                <w:rPr>
                  <w:rFonts w:ascii="Comic Sans MS" w:eastAsia="Calibri" w:hAnsi="Comic Sans MS" w:cs="Arial"/>
                  <w:color w:val="265A9B"/>
                  <w:sz w:val="20"/>
                  <w:szCs w:val="20"/>
                  <w:u w:val="single" w:color="265A9B"/>
                </w:rPr>
                <w:t>https://www.teamgantt.com/marketing-templates/strategic-marketing-plan-template</w:t>
              </w:r>
            </w:hyperlink>
          </w:p>
          <w:p w14:paraId="15D893EA"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Get2Growth. </w:t>
            </w:r>
            <w:r w:rsidRPr="00306A73">
              <w:rPr>
                <w:rFonts w:ascii="Comic Sans MS" w:eastAsia="Calibri" w:hAnsi="Comic Sans MS" w:cs="Arial"/>
                <w:i/>
                <w:color w:val="000000"/>
                <w:sz w:val="20"/>
                <w:szCs w:val="20"/>
              </w:rPr>
              <w:t xml:space="preserve">Marketing plan example. </w:t>
            </w:r>
            <w:r w:rsidRPr="00306A73">
              <w:rPr>
                <w:rFonts w:ascii="Comic Sans MS" w:eastAsia="Calibri" w:hAnsi="Comic Sans MS" w:cs="Arial"/>
                <w:color w:val="000000"/>
                <w:sz w:val="20"/>
                <w:szCs w:val="20"/>
              </w:rPr>
              <w:t xml:space="preserve">Available at: </w:t>
            </w:r>
            <w:hyperlink r:id="rId35">
              <w:r w:rsidRPr="00306A73">
                <w:rPr>
                  <w:rFonts w:ascii="Comic Sans MS" w:eastAsia="Calibri" w:hAnsi="Comic Sans MS" w:cs="Arial"/>
                  <w:color w:val="265A9B"/>
                  <w:sz w:val="20"/>
                  <w:szCs w:val="20"/>
                  <w:u w:val="single" w:color="265A9B"/>
                </w:rPr>
                <w:t>https://get2growth.com/marketing-plan-example/</w:t>
              </w:r>
            </w:hyperlink>
          </w:p>
          <w:p w14:paraId="30AF4004"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Marketing Evolution. </w:t>
            </w:r>
            <w:r w:rsidRPr="00306A73">
              <w:rPr>
                <w:rFonts w:ascii="Comic Sans MS" w:eastAsia="Calibri" w:hAnsi="Comic Sans MS" w:cs="Arial"/>
                <w:i/>
                <w:color w:val="000000"/>
                <w:sz w:val="20"/>
                <w:szCs w:val="20"/>
              </w:rPr>
              <w:t>What is Media Planning?</w:t>
            </w:r>
            <w:r w:rsidRPr="00306A73">
              <w:rPr>
                <w:rFonts w:ascii="Comic Sans MS" w:eastAsia="Calibri" w:hAnsi="Comic Sans MS" w:cs="Arial"/>
                <w:color w:val="000000"/>
                <w:sz w:val="20"/>
                <w:szCs w:val="20"/>
              </w:rPr>
              <w:t xml:space="preserve"> Available at:</w:t>
            </w:r>
          </w:p>
          <w:p w14:paraId="4E37A248" w14:textId="77777777" w:rsidR="004B6C56" w:rsidRPr="00306A73" w:rsidRDefault="00D3001E" w:rsidP="001931E8">
            <w:pPr>
              <w:spacing w:after="103" w:line="360" w:lineRule="auto"/>
              <w:rPr>
                <w:rFonts w:ascii="Comic Sans MS" w:eastAsia="Calibri" w:hAnsi="Comic Sans MS" w:cs="Arial"/>
                <w:color w:val="000000"/>
                <w:sz w:val="20"/>
                <w:szCs w:val="20"/>
              </w:rPr>
            </w:pPr>
            <w:hyperlink r:id="rId36">
              <w:r w:rsidR="004B6C56" w:rsidRPr="00306A73">
                <w:rPr>
                  <w:rFonts w:ascii="Comic Sans MS" w:eastAsia="Calibri" w:hAnsi="Comic Sans MS" w:cs="Arial"/>
                  <w:color w:val="265A9B"/>
                  <w:sz w:val="20"/>
                  <w:szCs w:val="20"/>
                  <w:u w:val="single" w:color="265A9B"/>
                </w:rPr>
                <w:t>https://www.marketingevolution.com/marketing-essentials/media-planning</w:t>
              </w:r>
            </w:hyperlink>
          </w:p>
          <w:p w14:paraId="47599346"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HubSpot. </w:t>
            </w:r>
            <w:r w:rsidRPr="00306A73">
              <w:rPr>
                <w:rFonts w:ascii="Comic Sans MS" w:eastAsia="Calibri" w:hAnsi="Comic Sans MS" w:cs="Arial"/>
                <w:i/>
                <w:color w:val="000000"/>
                <w:sz w:val="20"/>
                <w:szCs w:val="20"/>
              </w:rPr>
              <w:t>Media planning: The Ultimate Guide.</w:t>
            </w:r>
            <w:r w:rsidRPr="00306A73">
              <w:rPr>
                <w:rFonts w:ascii="Comic Sans MS" w:eastAsia="Calibri" w:hAnsi="Comic Sans MS" w:cs="Arial"/>
                <w:color w:val="000000"/>
                <w:sz w:val="20"/>
                <w:szCs w:val="20"/>
              </w:rPr>
              <w:t xml:space="preserve"> Available at:</w:t>
            </w:r>
          </w:p>
          <w:p w14:paraId="5273CC94" w14:textId="77777777" w:rsidR="004B6C56" w:rsidRPr="00306A73" w:rsidRDefault="00D3001E" w:rsidP="001931E8">
            <w:pPr>
              <w:spacing w:after="497" w:line="360" w:lineRule="auto"/>
              <w:rPr>
                <w:rFonts w:ascii="Comic Sans MS" w:eastAsia="Calibri" w:hAnsi="Comic Sans MS" w:cs="Arial"/>
                <w:color w:val="000000"/>
                <w:sz w:val="20"/>
                <w:szCs w:val="20"/>
              </w:rPr>
            </w:pPr>
            <w:hyperlink r:id="rId37">
              <w:r w:rsidR="004B6C56" w:rsidRPr="00306A73">
                <w:rPr>
                  <w:rFonts w:ascii="Comic Sans MS" w:eastAsia="Calibri" w:hAnsi="Comic Sans MS" w:cs="Arial"/>
                  <w:color w:val="265A9B"/>
                  <w:sz w:val="20"/>
                  <w:szCs w:val="20"/>
                  <w:u w:val="single" w:color="265A9B"/>
                </w:rPr>
                <w:t>https://blog.hubspot.com/marketing/media-planning</w:t>
              </w:r>
            </w:hyperlink>
          </w:p>
          <w:p w14:paraId="3F7C360A"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HN Global</w:t>
            </w:r>
          </w:p>
          <w:p w14:paraId="1B31E32B"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Reading Lists</w:t>
            </w:r>
            <w:r w:rsidRPr="00306A73">
              <w:rPr>
                <w:rFonts w:ascii="Comic Sans MS" w:eastAsia="Calibri" w:hAnsi="Comic Sans MS" w:cs="Arial"/>
                <w:color w:val="000000"/>
                <w:sz w:val="20"/>
                <w:szCs w:val="20"/>
              </w:rPr>
              <w:t xml:space="preserve">. Available at: </w:t>
            </w:r>
            <w:hyperlink r:id="rId38">
              <w:r w:rsidRPr="00306A73">
                <w:rPr>
                  <w:rFonts w:ascii="Comic Sans MS" w:eastAsia="Calibri" w:hAnsi="Comic Sans MS" w:cs="Arial"/>
                  <w:color w:val="265A9B"/>
                  <w:sz w:val="20"/>
                  <w:szCs w:val="20"/>
                  <w:u w:val="single" w:color="265A9B"/>
                </w:rPr>
                <w:t>https://hnglobal.highernationals.com/learning</w:t>
              </w:r>
            </w:hyperlink>
            <w:hyperlink r:id="rId39">
              <w:r w:rsidRPr="00306A73">
                <w:rPr>
                  <w:rFonts w:ascii="Comic Sans MS" w:eastAsia="Calibri" w:hAnsi="Comic Sans MS" w:cs="Arial"/>
                  <w:color w:val="265A9B"/>
                  <w:sz w:val="20"/>
                  <w:szCs w:val="20"/>
                  <w:u w:val="single" w:color="265A9B"/>
                </w:rPr>
                <w:t>zone/reading-lists</w:t>
              </w:r>
            </w:hyperlink>
          </w:p>
          <w:p w14:paraId="63E4B1AD"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HN Global (2021)</w:t>
            </w:r>
            <w:r w:rsidRPr="00306A73">
              <w:rPr>
                <w:rFonts w:ascii="Comic Sans MS" w:eastAsia="Calibri" w:hAnsi="Comic Sans MS" w:cs="Arial"/>
                <w:i/>
                <w:color w:val="000000"/>
                <w:sz w:val="20"/>
                <w:szCs w:val="20"/>
              </w:rPr>
              <w:t xml:space="preserve"> Student Resource Library. </w:t>
            </w:r>
            <w:r w:rsidRPr="00306A73">
              <w:rPr>
                <w:rFonts w:ascii="Comic Sans MS" w:eastAsia="Calibri" w:hAnsi="Comic Sans MS" w:cs="Arial"/>
                <w:color w:val="000000"/>
                <w:sz w:val="20"/>
                <w:szCs w:val="20"/>
              </w:rPr>
              <w:t xml:space="preserve">Available at: </w:t>
            </w:r>
            <w:hyperlink r:id="rId40">
              <w:r w:rsidRPr="00306A73">
                <w:rPr>
                  <w:rFonts w:ascii="Comic Sans MS" w:eastAsia="Calibri" w:hAnsi="Comic Sans MS" w:cs="Arial"/>
                  <w:color w:val="265A9B"/>
                  <w:sz w:val="20"/>
                  <w:szCs w:val="20"/>
                  <w:u w:val="single" w:color="265A9B"/>
                </w:rPr>
                <w:t xml:space="preserve">https://hnglobal.highernationals. </w:t>
              </w:r>
            </w:hyperlink>
            <w:hyperlink r:id="rId41">
              <w:r w:rsidRPr="00306A73">
                <w:rPr>
                  <w:rFonts w:ascii="Comic Sans MS" w:eastAsia="Calibri" w:hAnsi="Comic Sans MS" w:cs="Arial"/>
                  <w:color w:val="265A9B"/>
                  <w:sz w:val="20"/>
                  <w:szCs w:val="20"/>
                  <w:u w:val="single" w:color="265A9B"/>
                </w:rPr>
                <w:t>com/subjects/resource-libraries</w:t>
              </w:r>
            </w:hyperlink>
          </w:p>
          <w:p w14:paraId="57811782" w14:textId="77777777" w:rsidR="004B6C56" w:rsidRPr="00306A73" w:rsidRDefault="004B6C56" w:rsidP="001931E8">
            <w:pPr>
              <w:spacing w:after="497" w:line="360" w:lineRule="auto"/>
              <w:rPr>
                <w:rFonts w:ascii="Comic Sans MS" w:eastAsia="Calibri" w:hAnsi="Comic Sans MS" w:cs="Arial"/>
                <w:color w:val="000000"/>
                <w:sz w:val="20"/>
                <w:szCs w:val="20"/>
              </w:rPr>
            </w:pPr>
            <w:r w:rsidRPr="00306A73">
              <w:rPr>
                <w:rFonts w:ascii="Comic Sans MS" w:eastAsia="Calibri" w:hAnsi="Comic Sans MS" w:cs="Arial"/>
                <w:color w:val="000000"/>
                <w:sz w:val="20"/>
                <w:szCs w:val="20"/>
              </w:rPr>
              <w:t xml:space="preserve">HN Global (2021) </w:t>
            </w:r>
            <w:r w:rsidRPr="00306A73">
              <w:rPr>
                <w:rFonts w:ascii="Comic Sans MS" w:eastAsia="Calibri" w:hAnsi="Comic Sans MS" w:cs="Arial"/>
                <w:i/>
                <w:color w:val="000000"/>
                <w:sz w:val="20"/>
                <w:szCs w:val="20"/>
              </w:rPr>
              <w:t>Textbooks</w:t>
            </w:r>
            <w:r w:rsidRPr="00306A73">
              <w:rPr>
                <w:rFonts w:ascii="Comic Sans MS" w:eastAsia="Calibri" w:hAnsi="Comic Sans MS" w:cs="Arial"/>
                <w:color w:val="000000"/>
                <w:sz w:val="20"/>
                <w:szCs w:val="20"/>
              </w:rPr>
              <w:t xml:space="preserve">. Available at: </w:t>
            </w:r>
            <w:hyperlink r:id="rId42">
              <w:r w:rsidRPr="00306A73">
                <w:rPr>
                  <w:rFonts w:ascii="Comic Sans MS" w:eastAsia="Calibri" w:hAnsi="Comic Sans MS" w:cs="Arial"/>
                  <w:color w:val="265A9B"/>
                  <w:sz w:val="20"/>
                  <w:szCs w:val="20"/>
                  <w:u w:val="single" w:color="265A9B"/>
                </w:rPr>
                <w:t>https://hnglobal.highernationals.com/textbooks</w:t>
              </w:r>
            </w:hyperlink>
          </w:p>
          <w:p w14:paraId="0E6FB204" w14:textId="77777777" w:rsidR="004B6C56" w:rsidRPr="00306A73" w:rsidRDefault="004B6C56" w:rsidP="001931E8">
            <w:pPr>
              <w:spacing w:after="10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Textbooks</w:t>
            </w:r>
          </w:p>
          <w:p w14:paraId="6E0D0A7C" w14:textId="41F01659" w:rsidR="00A942F6" w:rsidRPr="00306A73" w:rsidRDefault="004B6C56" w:rsidP="00306A73">
            <w:pPr>
              <w:spacing w:line="360" w:lineRule="auto"/>
              <w:rPr>
                <w:rFonts w:ascii="Comic Sans MS" w:eastAsia="Calibri" w:hAnsi="Comic Sans MS" w:cs="Arial"/>
                <w:sz w:val="20"/>
                <w:szCs w:val="20"/>
              </w:rPr>
            </w:pPr>
            <w:r w:rsidRPr="00306A73">
              <w:rPr>
                <w:rFonts w:ascii="Comic Sans MS" w:eastAsia="Calibri" w:hAnsi="Comic Sans MS" w:cs="Arial"/>
                <w:color w:val="000000"/>
                <w:sz w:val="20"/>
                <w:szCs w:val="20"/>
              </w:rPr>
              <w:t xml:space="preserve">McDonald, M. and Wilson, H. (2016) </w:t>
            </w:r>
            <w:r w:rsidRPr="00306A73">
              <w:rPr>
                <w:rFonts w:ascii="Comic Sans MS" w:eastAsia="Calibri" w:hAnsi="Comic Sans MS" w:cs="Arial"/>
                <w:i/>
                <w:color w:val="000000"/>
                <w:sz w:val="20"/>
                <w:szCs w:val="20"/>
              </w:rPr>
              <w:t xml:space="preserve">Marketing Plans: How to Prepare Them, How to Use Them. </w:t>
            </w:r>
            <w:r w:rsidRPr="00306A73">
              <w:rPr>
                <w:rFonts w:ascii="Comic Sans MS" w:eastAsia="Calibri" w:hAnsi="Comic Sans MS" w:cs="Arial"/>
                <w:color w:val="000000"/>
                <w:sz w:val="20"/>
                <w:szCs w:val="20"/>
              </w:rPr>
              <w:t>8th Ed. Chichester: John Wiley and Sons.</w:t>
            </w:r>
          </w:p>
        </w:tc>
      </w:tr>
    </w:tbl>
    <w:p w14:paraId="65EB53B6" w14:textId="77777777" w:rsidR="00306A73" w:rsidRDefault="00306A73" w:rsidP="001931E8">
      <w:pPr>
        <w:spacing w:line="360" w:lineRule="auto"/>
        <w:ind w:left="52" w:hanging="10"/>
        <w:rPr>
          <w:rFonts w:ascii="Comic Sans MS" w:eastAsia="Calibri" w:hAnsi="Comic Sans MS" w:cs="Arial"/>
          <w:b/>
          <w:color w:val="000000"/>
          <w:sz w:val="20"/>
          <w:szCs w:val="20"/>
          <w:lang w:eastAsia="en-GB"/>
        </w:rPr>
      </w:pPr>
    </w:p>
    <w:p w14:paraId="21F0370D" w14:textId="77777777" w:rsidR="00306A73" w:rsidRDefault="00306A73" w:rsidP="001931E8">
      <w:pPr>
        <w:spacing w:line="360" w:lineRule="auto"/>
        <w:ind w:left="52" w:hanging="10"/>
        <w:rPr>
          <w:rFonts w:ascii="Comic Sans MS" w:eastAsia="Calibri" w:hAnsi="Comic Sans MS" w:cs="Arial"/>
          <w:b/>
          <w:color w:val="000000"/>
          <w:sz w:val="20"/>
          <w:szCs w:val="20"/>
          <w:lang w:eastAsia="en-GB"/>
        </w:rPr>
      </w:pPr>
    </w:p>
    <w:p w14:paraId="240A2A26" w14:textId="77777777" w:rsidR="00306A73" w:rsidRDefault="00306A73" w:rsidP="001931E8">
      <w:pPr>
        <w:spacing w:line="360" w:lineRule="auto"/>
        <w:ind w:left="52" w:hanging="10"/>
        <w:rPr>
          <w:rFonts w:ascii="Comic Sans MS" w:eastAsia="Calibri" w:hAnsi="Comic Sans MS" w:cs="Arial"/>
          <w:b/>
          <w:color w:val="000000"/>
          <w:sz w:val="20"/>
          <w:szCs w:val="20"/>
          <w:lang w:eastAsia="en-GB"/>
        </w:rPr>
      </w:pPr>
    </w:p>
    <w:p w14:paraId="517327CA" w14:textId="4306DFEB" w:rsidR="00306A73" w:rsidRDefault="00306A73" w:rsidP="001931E8">
      <w:pPr>
        <w:spacing w:line="360" w:lineRule="auto"/>
        <w:ind w:left="52" w:hanging="10"/>
        <w:rPr>
          <w:rFonts w:ascii="Comic Sans MS" w:eastAsia="Calibri" w:hAnsi="Comic Sans MS" w:cs="Arial"/>
          <w:b/>
          <w:color w:val="000000"/>
          <w:sz w:val="20"/>
          <w:szCs w:val="20"/>
          <w:lang w:eastAsia="en-GB"/>
        </w:rPr>
      </w:pPr>
    </w:p>
    <w:p w14:paraId="79C91448" w14:textId="321C0D29" w:rsidR="00966C9D" w:rsidRDefault="00966C9D" w:rsidP="001931E8">
      <w:pPr>
        <w:spacing w:line="360" w:lineRule="auto"/>
        <w:ind w:left="52" w:hanging="10"/>
        <w:rPr>
          <w:rFonts w:ascii="Comic Sans MS" w:eastAsia="Calibri" w:hAnsi="Comic Sans MS" w:cs="Arial"/>
          <w:b/>
          <w:color w:val="000000"/>
          <w:sz w:val="20"/>
          <w:szCs w:val="20"/>
          <w:lang w:eastAsia="en-GB"/>
        </w:rPr>
      </w:pPr>
    </w:p>
    <w:p w14:paraId="7931B33C" w14:textId="02B600BB" w:rsidR="00966C9D" w:rsidRDefault="00966C9D" w:rsidP="001931E8">
      <w:pPr>
        <w:spacing w:line="360" w:lineRule="auto"/>
        <w:ind w:left="52" w:hanging="10"/>
        <w:rPr>
          <w:rFonts w:ascii="Comic Sans MS" w:eastAsia="Calibri" w:hAnsi="Comic Sans MS" w:cs="Arial"/>
          <w:b/>
          <w:color w:val="000000"/>
          <w:sz w:val="20"/>
          <w:szCs w:val="20"/>
          <w:lang w:eastAsia="en-GB"/>
        </w:rPr>
      </w:pPr>
    </w:p>
    <w:p w14:paraId="1B46CA32" w14:textId="77777777" w:rsidR="00966C9D" w:rsidRDefault="00966C9D" w:rsidP="001931E8">
      <w:pPr>
        <w:spacing w:line="360" w:lineRule="auto"/>
        <w:ind w:left="52" w:hanging="10"/>
        <w:rPr>
          <w:rFonts w:ascii="Comic Sans MS" w:eastAsia="Calibri" w:hAnsi="Comic Sans MS" w:cs="Arial"/>
          <w:b/>
          <w:color w:val="000000"/>
          <w:sz w:val="20"/>
          <w:szCs w:val="20"/>
          <w:lang w:eastAsia="en-GB"/>
        </w:rPr>
      </w:pPr>
    </w:p>
    <w:p w14:paraId="71BEF0AB" w14:textId="77777777" w:rsidR="00306A73" w:rsidRDefault="00306A73" w:rsidP="001931E8">
      <w:pPr>
        <w:spacing w:line="360" w:lineRule="auto"/>
        <w:ind w:left="52" w:hanging="10"/>
        <w:rPr>
          <w:rFonts w:ascii="Comic Sans MS" w:eastAsia="Calibri" w:hAnsi="Comic Sans MS" w:cs="Arial"/>
          <w:b/>
          <w:color w:val="000000"/>
          <w:sz w:val="20"/>
          <w:szCs w:val="20"/>
          <w:lang w:eastAsia="en-GB"/>
        </w:rPr>
      </w:pPr>
    </w:p>
    <w:p w14:paraId="1FAC1948" w14:textId="49CA522A" w:rsidR="004B6C56" w:rsidRPr="00306A73" w:rsidRDefault="004B6C56" w:rsidP="001931E8">
      <w:pPr>
        <w:spacing w:line="360" w:lineRule="auto"/>
        <w:ind w:left="52" w:hanging="10"/>
        <w:rPr>
          <w:rFonts w:ascii="Comic Sans MS" w:eastAsia="Calibri" w:hAnsi="Comic Sans MS" w:cs="Arial"/>
          <w:color w:val="000000"/>
          <w:sz w:val="20"/>
          <w:szCs w:val="20"/>
          <w:lang w:eastAsia="en-GB"/>
        </w:rPr>
      </w:pPr>
      <w:r w:rsidRPr="00306A73">
        <w:rPr>
          <w:rFonts w:ascii="Comic Sans MS" w:eastAsia="Calibri" w:hAnsi="Comic Sans MS" w:cs="Arial"/>
          <w:b/>
          <w:color w:val="000000"/>
          <w:sz w:val="20"/>
          <w:szCs w:val="20"/>
          <w:lang w:eastAsia="en-GB"/>
        </w:rPr>
        <w:t>Learning Outcomes and Assessment Criteria</w:t>
      </w:r>
    </w:p>
    <w:tbl>
      <w:tblPr>
        <w:tblStyle w:val="TableGrid"/>
        <w:tblW w:w="9638" w:type="dxa"/>
        <w:tblInd w:w="62" w:type="dxa"/>
        <w:tblCellMar>
          <w:top w:w="142" w:type="dxa"/>
          <w:left w:w="255" w:type="dxa"/>
          <w:right w:w="84" w:type="dxa"/>
        </w:tblCellMar>
        <w:tblLook w:val="04A0" w:firstRow="1" w:lastRow="0" w:firstColumn="1" w:lastColumn="0" w:noHBand="0" w:noVBand="1"/>
      </w:tblPr>
      <w:tblGrid>
        <w:gridCol w:w="3212"/>
        <w:gridCol w:w="3213"/>
        <w:gridCol w:w="3213"/>
      </w:tblGrid>
      <w:tr w:rsidR="004B6C56" w:rsidRPr="00306A73" w14:paraId="6827452B" w14:textId="77777777" w:rsidTr="00306A73">
        <w:trPr>
          <w:trHeight w:val="452"/>
        </w:trPr>
        <w:tc>
          <w:tcPr>
            <w:tcW w:w="3212" w:type="dxa"/>
            <w:tcBorders>
              <w:top w:val="single" w:sz="4" w:space="0" w:color="000000"/>
              <w:left w:val="single" w:sz="4" w:space="0" w:color="000000"/>
              <w:bottom w:val="single" w:sz="4" w:space="0" w:color="000000"/>
              <w:right w:val="single" w:sz="4" w:space="0" w:color="000000"/>
            </w:tcBorders>
            <w:shd w:val="clear" w:color="auto" w:fill="007EA2"/>
          </w:tcPr>
          <w:p w14:paraId="2852A30B"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FFFFFF"/>
                <w:sz w:val="20"/>
                <w:szCs w:val="20"/>
              </w:rPr>
              <w:t>Pass</w:t>
            </w:r>
          </w:p>
        </w:tc>
        <w:tc>
          <w:tcPr>
            <w:tcW w:w="3213" w:type="dxa"/>
            <w:tcBorders>
              <w:top w:val="single" w:sz="4" w:space="0" w:color="000000"/>
              <w:left w:val="single" w:sz="4" w:space="0" w:color="000000"/>
              <w:bottom w:val="single" w:sz="4" w:space="0" w:color="000000"/>
              <w:right w:val="single" w:sz="4" w:space="0" w:color="000000"/>
            </w:tcBorders>
            <w:shd w:val="clear" w:color="auto" w:fill="007EA2"/>
          </w:tcPr>
          <w:p w14:paraId="0545A634"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FFFFFF"/>
                <w:sz w:val="20"/>
                <w:szCs w:val="20"/>
              </w:rPr>
              <w:t>Merit</w:t>
            </w:r>
          </w:p>
        </w:tc>
        <w:tc>
          <w:tcPr>
            <w:tcW w:w="3213" w:type="dxa"/>
            <w:tcBorders>
              <w:top w:val="single" w:sz="4" w:space="0" w:color="000000"/>
              <w:left w:val="single" w:sz="4" w:space="0" w:color="000000"/>
              <w:bottom w:val="single" w:sz="4" w:space="0" w:color="000000"/>
              <w:right w:val="single" w:sz="4" w:space="0" w:color="000000"/>
            </w:tcBorders>
            <w:shd w:val="clear" w:color="auto" w:fill="007EA2"/>
          </w:tcPr>
          <w:p w14:paraId="5C05DE1F"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FFFFFF"/>
                <w:sz w:val="20"/>
                <w:szCs w:val="20"/>
              </w:rPr>
              <w:t>Distinction</w:t>
            </w:r>
          </w:p>
        </w:tc>
      </w:tr>
      <w:tr w:rsidR="004B6C56" w:rsidRPr="00306A73" w14:paraId="43F15BE4" w14:textId="77777777" w:rsidTr="00CB2DBF">
        <w:trPr>
          <w:trHeight w:val="732"/>
        </w:trPr>
        <w:tc>
          <w:tcPr>
            <w:tcW w:w="6425" w:type="dxa"/>
            <w:gridSpan w:val="2"/>
            <w:tcBorders>
              <w:top w:val="single" w:sz="4" w:space="0" w:color="000000"/>
              <w:left w:val="single" w:sz="4" w:space="0" w:color="000000"/>
              <w:bottom w:val="single" w:sz="4" w:space="0" w:color="000000"/>
              <w:right w:val="single" w:sz="4" w:space="0" w:color="000000"/>
            </w:tcBorders>
            <w:shd w:val="clear" w:color="auto" w:fill="EBF6F4"/>
          </w:tcPr>
          <w:p w14:paraId="459570C4"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LO1</w:t>
            </w:r>
            <w:r w:rsidRPr="00306A73">
              <w:rPr>
                <w:rFonts w:ascii="Comic Sans MS" w:eastAsia="Calibri" w:hAnsi="Comic Sans MS" w:cs="Arial"/>
                <w:color w:val="000000"/>
                <w:sz w:val="20"/>
                <w:szCs w:val="20"/>
              </w:rPr>
              <w:t xml:space="preserve"> Explain the role of marketing and how it interrelates with other business units of an organisation</w:t>
            </w:r>
          </w:p>
        </w:tc>
        <w:tc>
          <w:tcPr>
            <w:tcW w:w="3213" w:type="dxa"/>
            <w:vMerge w:val="restart"/>
            <w:tcBorders>
              <w:top w:val="single" w:sz="4" w:space="0" w:color="000000"/>
              <w:left w:val="single" w:sz="4" w:space="0" w:color="000000"/>
              <w:bottom w:val="single" w:sz="4" w:space="0" w:color="000000"/>
              <w:right w:val="single" w:sz="4" w:space="0" w:color="000000"/>
            </w:tcBorders>
            <w:shd w:val="clear" w:color="auto" w:fill="D3EAE3"/>
          </w:tcPr>
          <w:p w14:paraId="1113E97F" w14:textId="77777777" w:rsidR="004B6C56" w:rsidRPr="00306A73" w:rsidRDefault="004B6C56" w:rsidP="001931E8">
            <w:pPr>
              <w:spacing w:line="360" w:lineRule="auto"/>
              <w:ind w:right="250"/>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D1</w:t>
            </w:r>
            <w:r w:rsidRPr="00306A73">
              <w:rPr>
                <w:rFonts w:ascii="Comic Sans MS" w:eastAsia="Calibri" w:hAnsi="Comic Sans MS" w:cs="Arial"/>
                <w:color w:val="000000"/>
                <w:sz w:val="20"/>
                <w:szCs w:val="20"/>
              </w:rPr>
              <w:t xml:space="preserve"> Critically analyse the external and internal environment in which the marketing function operates.</w:t>
            </w:r>
          </w:p>
        </w:tc>
      </w:tr>
      <w:tr w:rsidR="004B6C56" w:rsidRPr="00306A73" w14:paraId="705ABDD8" w14:textId="77777777" w:rsidTr="00306A73">
        <w:trPr>
          <w:trHeight w:val="2805"/>
        </w:trPr>
        <w:tc>
          <w:tcPr>
            <w:tcW w:w="3212" w:type="dxa"/>
            <w:tcBorders>
              <w:top w:val="single" w:sz="4" w:space="0" w:color="000000"/>
              <w:left w:val="single" w:sz="4" w:space="0" w:color="000000"/>
              <w:bottom w:val="single" w:sz="4" w:space="0" w:color="000000"/>
              <w:right w:val="single" w:sz="4" w:space="0" w:color="000000"/>
            </w:tcBorders>
          </w:tcPr>
          <w:p w14:paraId="1D5F20DB" w14:textId="77777777" w:rsidR="004B6C56" w:rsidRPr="00306A73" w:rsidRDefault="004B6C56" w:rsidP="001931E8">
            <w:pPr>
              <w:spacing w:after="113"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P1 </w:t>
            </w:r>
            <w:r w:rsidRPr="00306A73">
              <w:rPr>
                <w:rFonts w:ascii="Comic Sans MS" w:eastAsia="Calibri" w:hAnsi="Comic Sans MS" w:cs="Arial"/>
                <w:color w:val="000000"/>
                <w:sz w:val="20"/>
                <w:szCs w:val="20"/>
              </w:rPr>
              <w:t>Explain the concept of marketing and marketing operations including the different areas and role of marketing.</w:t>
            </w:r>
          </w:p>
          <w:p w14:paraId="657C4208"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P2</w:t>
            </w:r>
            <w:r w:rsidRPr="00306A73">
              <w:rPr>
                <w:rFonts w:ascii="Comic Sans MS" w:eastAsia="Calibri" w:hAnsi="Comic Sans MS" w:cs="Arial"/>
                <w:color w:val="000000"/>
                <w:sz w:val="20"/>
                <w:szCs w:val="20"/>
              </w:rPr>
              <w:t xml:space="preserve"> Explain how the marketing function relates to the wider organisational context.</w:t>
            </w:r>
          </w:p>
        </w:tc>
        <w:tc>
          <w:tcPr>
            <w:tcW w:w="3213" w:type="dxa"/>
            <w:tcBorders>
              <w:top w:val="single" w:sz="4" w:space="0" w:color="000000"/>
              <w:left w:val="single" w:sz="4" w:space="0" w:color="000000"/>
              <w:bottom w:val="single" w:sz="4" w:space="0" w:color="000000"/>
              <w:right w:val="single" w:sz="4" w:space="0" w:color="000000"/>
            </w:tcBorders>
          </w:tcPr>
          <w:p w14:paraId="6AFE09E4" w14:textId="77777777" w:rsidR="004B6C56" w:rsidRPr="00306A73" w:rsidRDefault="004B6C56" w:rsidP="001931E8">
            <w:pPr>
              <w:spacing w:after="113" w:line="360" w:lineRule="auto"/>
              <w:ind w:right="347"/>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M1 </w:t>
            </w:r>
            <w:r w:rsidRPr="00306A73">
              <w:rPr>
                <w:rFonts w:ascii="Comic Sans MS" w:eastAsia="Calibri" w:hAnsi="Comic Sans MS" w:cs="Arial"/>
                <w:color w:val="000000"/>
                <w:sz w:val="20"/>
                <w:szCs w:val="20"/>
              </w:rPr>
              <w:t>Analyse the role of marketing in the context of the marketing environment.</w:t>
            </w:r>
          </w:p>
          <w:p w14:paraId="2ECE59A1"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M2</w:t>
            </w:r>
            <w:r w:rsidRPr="00306A73">
              <w:rPr>
                <w:rFonts w:ascii="Comic Sans MS" w:eastAsia="Calibri" w:hAnsi="Comic Sans MS" w:cs="Arial"/>
                <w:color w:val="000000"/>
                <w:sz w:val="20"/>
                <w:szCs w:val="20"/>
              </w:rPr>
              <w:t xml:space="preserve"> Analyse the significance of interrelationships between marketing and other functional units of an organisation.</w:t>
            </w:r>
          </w:p>
        </w:tc>
        <w:tc>
          <w:tcPr>
            <w:tcW w:w="0" w:type="auto"/>
            <w:vMerge/>
            <w:tcBorders>
              <w:top w:val="nil"/>
              <w:left w:val="single" w:sz="4" w:space="0" w:color="000000"/>
              <w:bottom w:val="single" w:sz="4" w:space="0" w:color="000000"/>
              <w:right w:val="single" w:sz="4" w:space="0" w:color="000000"/>
            </w:tcBorders>
          </w:tcPr>
          <w:p w14:paraId="3D513B3F" w14:textId="77777777" w:rsidR="004B6C56" w:rsidRPr="00306A73" w:rsidRDefault="004B6C56" w:rsidP="001931E8">
            <w:pPr>
              <w:spacing w:line="360" w:lineRule="auto"/>
              <w:rPr>
                <w:rFonts w:ascii="Comic Sans MS" w:eastAsia="Calibri" w:hAnsi="Comic Sans MS" w:cs="Arial"/>
                <w:color w:val="000000"/>
                <w:sz w:val="20"/>
                <w:szCs w:val="20"/>
              </w:rPr>
            </w:pPr>
          </w:p>
        </w:tc>
      </w:tr>
      <w:tr w:rsidR="004B6C56" w:rsidRPr="00306A73" w14:paraId="6AC24741" w14:textId="77777777" w:rsidTr="00CB2DBF">
        <w:trPr>
          <w:trHeight w:val="732"/>
        </w:trPr>
        <w:tc>
          <w:tcPr>
            <w:tcW w:w="6425" w:type="dxa"/>
            <w:gridSpan w:val="2"/>
            <w:tcBorders>
              <w:top w:val="single" w:sz="4" w:space="0" w:color="000000"/>
              <w:left w:val="single" w:sz="4" w:space="0" w:color="000000"/>
              <w:bottom w:val="single" w:sz="4" w:space="0" w:color="000000"/>
              <w:right w:val="single" w:sz="4" w:space="0" w:color="000000"/>
            </w:tcBorders>
            <w:shd w:val="clear" w:color="auto" w:fill="EBF6F4"/>
          </w:tcPr>
          <w:p w14:paraId="6431FF21" w14:textId="77777777" w:rsidR="004B6C56" w:rsidRPr="00306A73" w:rsidRDefault="004B6C56" w:rsidP="001931E8">
            <w:pPr>
              <w:spacing w:line="360" w:lineRule="auto"/>
              <w:ind w:right="46"/>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LO2</w:t>
            </w:r>
            <w:r w:rsidRPr="00306A73">
              <w:rPr>
                <w:rFonts w:ascii="Comic Sans MS" w:eastAsia="Calibri" w:hAnsi="Comic Sans MS" w:cs="Arial"/>
                <w:color w:val="000000"/>
                <w:sz w:val="20"/>
                <w:szCs w:val="20"/>
              </w:rPr>
              <w:t xml:space="preserve"> Compare ways in which organisations use elements of the marketing mix to achieve overall business objectives</w:t>
            </w:r>
          </w:p>
        </w:tc>
        <w:tc>
          <w:tcPr>
            <w:tcW w:w="3213" w:type="dxa"/>
            <w:vMerge w:val="restart"/>
            <w:tcBorders>
              <w:top w:val="single" w:sz="4" w:space="0" w:color="000000"/>
              <w:left w:val="single" w:sz="4" w:space="0" w:color="000000"/>
              <w:bottom w:val="single" w:sz="4" w:space="0" w:color="000000"/>
              <w:right w:val="single" w:sz="4" w:space="0" w:color="000000"/>
            </w:tcBorders>
            <w:shd w:val="clear" w:color="auto" w:fill="D3EAE3"/>
            <w:vAlign w:val="center"/>
          </w:tcPr>
          <w:p w14:paraId="6D1571F9"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D2</w:t>
            </w:r>
            <w:r w:rsidRPr="00306A73">
              <w:rPr>
                <w:rFonts w:ascii="Comic Sans MS" w:eastAsia="Calibri" w:hAnsi="Comic Sans MS" w:cs="Arial"/>
                <w:color w:val="000000"/>
                <w:sz w:val="20"/>
                <w:szCs w:val="20"/>
              </w:rPr>
              <w:t xml:space="preserve"> Evaluate strategies and tactical approaches to the marketing mix in achieving overall business objectives.</w:t>
            </w:r>
          </w:p>
        </w:tc>
      </w:tr>
      <w:tr w:rsidR="004B6C56" w:rsidRPr="00306A73" w14:paraId="20763958" w14:textId="77777777" w:rsidTr="00306A73">
        <w:trPr>
          <w:trHeight w:val="2132"/>
        </w:trPr>
        <w:tc>
          <w:tcPr>
            <w:tcW w:w="3212" w:type="dxa"/>
            <w:tcBorders>
              <w:top w:val="single" w:sz="4" w:space="0" w:color="000000"/>
              <w:left w:val="single" w:sz="4" w:space="0" w:color="000000"/>
              <w:bottom w:val="single" w:sz="4" w:space="0" w:color="000000"/>
              <w:right w:val="single" w:sz="4" w:space="0" w:color="000000"/>
            </w:tcBorders>
          </w:tcPr>
          <w:p w14:paraId="3A3474BC" w14:textId="77777777" w:rsidR="004B6C56" w:rsidRPr="00306A73" w:rsidRDefault="004B6C56" w:rsidP="001931E8">
            <w:pPr>
              <w:spacing w:line="360" w:lineRule="auto"/>
              <w:ind w:right="474"/>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P3</w:t>
            </w:r>
            <w:r w:rsidRPr="00306A73">
              <w:rPr>
                <w:rFonts w:ascii="Comic Sans MS" w:eastAsia="Calibri" w:hAnsi="Comic Sans MS" w:cs="Arial"/>
                <w:color w:val="000000"/>
                <w:sz w:val="20"/>
                <w:szCs w:val="20"/>
              </w:rPr>
              <w:t xml:space="preserve"> Compare the ways in which different organisations apply the marketing mix to the marketing planning process to achieve business objectives.</w:t>
            </w:r>
          </w:p>
        </w:tc>
        <w:tc>
          <w:tcPr>
            <w:tcW w:w="3213" w:type="dxa"/>
            <w:tcBorders>
              <w:top w:val="single" w:sz="4" w:space="0" w:color="000000"/>
              <w:left w:val="single" w:sz="4" w:space="0" w:color="000000"/>
              <w:bottom w:val="single" w:sz="4" w:space="0" w:color="000000"/>
              <w:right w:val="single" w:sz="4" w:space="0" w:color="000000"/>
            </w:tcBorders>
          </w:tcPr>
          <w:p w14:paraId="096F2E43" w14:textId="77777777" w:rsidR="004B6C56" w:rsidRPr="00306A73" w:rsidRDefault="004B6C56" w:rsidP="001931E8">
            <w:pPr>
              <w:spacing w:line="360" w:lineRule="auto"/>
              <w:ind w:right="94"/>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M3</w:t>
            </w:r>
            <w:r w:rsidRPr="00306A73">
              <w:rPr>
                <w:rFonts w:ascii="Comic Sans MS" w:eastAsia="Calibri" w:hAnsi="Comic Sans MS" w:cs="Arial"/>
                <w:color w:val="000000"/>
                <w:sz w:val="20"/>
                <w:szCs w:val="20"/>
              </w:rPr>
              <w:t xml:space="preserve"> Review strategies and tactical approaches applied by organisations to demonstrate how business objectives can be achieved successfully.</w:t>
            </w:r>
          </w:p>
        </w:tc>
        <w:tc>
          <w:tcPr>
            <w:tcW w:w="0" w:type="auto"/>
            <w:vMerge/>
            <w:tcBorders>
              <w:top w:val="nil"/>
              <w:left w:val="single" w:sz="4" w:space="0" w:color="000000"/>
              <w:bottom w:val="single" w:sz="4" w:space="0" w:color="000000"/>
              <w:right w:val="single" w:sz="4" w:space="0" w:color="000000"/>
            </w:tcBorders>
          </w:tcPr>
          <w:p w14:paraId="094E6B47" w14:textId="77777777" w:rsidR="004B6C56" w:rsidRPr="00306A73" w:rsidRDefault="004B6C56" w:rsidP="001931E8">
            <w:pPr>
              <w:spacing w:line="360" w:lineRule="auto"/>
              <w:rPr>
                <w:rFonts w:ascii="Comic Sans MS" w:eastAsia="Calibri" w:hAnsi="Comic Sans MS" w:cs="Arial"/>
                <w:color w:val="000000"/>
                <w:sz w:val="20"/>
                <w:szCs w:val="20"/>
              </w:rPr>
            </w:pPr>
          </w:p>
        </w:tc>
      </w:tr>
      <w:tr w:rsidR="004B6C56" w:rsidRPr="00306A73" w14:paraId="50FA0B69" w14:textId="77777777" w:rsidTr="00CB2DBF">
        <w:trPr>
          <w:trHeight w:val="732"/>
        </w:trPr>
        <w:tc>
          <w:tcPr>
            <w:tcW w:w="6425" w:type="dxa"/>
            <w:gridSpan w:val="2"/>
            <w:tcBorders>
              <w:top w:val="single" w:sz="4" w:space="0" w:color="000000"/>
              <w:left w:val="single" w:sz="4" w:space="0" w:color="000000"/>
              <w:bottom w:val="single" w:sz="4" w:space="0" w:color="000000"/>
              <w:right w:val="single" w:sz="4" w:space="0" w:color="000000"/>
            </w:tcBorders>
            <w:shd w:val="clear" w:color="auto" w:fill="EBF6F4"/>
          </w:tcPr>
          <w:p w14:paraId="7282A16F"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LO3</w:t>
            </w:r>
            <w:r w:rsidRPr="00306A73">
              <w:rPr>
                <w:rFonts w:ascii="Comic Sans MS" w:eastAsia="Calibri" w:hAnsi="Comic Sans MS" w:cs="Arial"/>
                <w:color w:val="000000"/>
                <w:sz w:val="20"/>
                <w:szCs w:val="20"/>
              </w:rPr>
              <w:t xml:space="preserve"> Produce a marketing plan for an organisation that meets marketing objectives</w:t>
            </w:r>
          </w:p>
        </w:tc>
        <w:tc>
          <w:tcPr>
            <w:tcW w:w="3213" w:type="dxa"/>
            <w:vMerge w:val="restart"/>
            <w:tcBorders>
              <w:top w:val="single" w:sz="4" w:space="0" w:color="000000"/>
              <w:left w:val="single" w:sz="4" w:space="0" w:color="000000"/>
              <w:bottom w:val="single" w:sz="4" w:space="0" w:color="000000"/>
              <w:right w:val="single" w:sz="4" w:space="0" w:color="000000"/>
            </w:tcBorders>
            <w:shd w:val="clear" w:color="auto" w:fill="D3EAE3"/>
          </w:tcPr>
          <w:p w14:paraId="18780F92"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D3</w:t>
            </w:r>
            <w:r w:rsidRPr="00306A73">
              <w:rPr>
                <w:rFonts w:ascii="Comic Sans MS" w:eastAsia="Calibri" w:hAnsi="Comic Sans MS" w:cs="Arial"/>
                <w:color w:val="000000"/>
                <w:sz w:val="20"/>
                <w:szCs w:val="20"/>
              </w:rPr>
              <w:t xml:space="preserve"> Produce a strategic marketing plan for an organisation that measures achievement of marketing objectives within key performance metrics.</w:t>
            </w:r>
          </w:p>
        </w:tc>
      </w:tr>
      <w:tr w:rsidR="004B6C56" w:rsidRPr="00306A73" w14:paraId="40A64CA7" w14:textId="77777777" w:rsidTr="00306A73">
        <w:trPr>
          <w:trHeight w:val="1852"/>
        </w:trPr>
        <w:tc>
          <w:tcPr>
            <w:tcW w:w="3212" w:type="dxa"/>
            <w:tcBorders>
              <w:top w:val="single" w:sz="4" w:space="0" w:color="000000"/>
              <w:left w:val="single" w:sz="4" w:space="0" w:color="000000"/>
              <w:bottom w:val="single" w:sz="4" w:space="0" w:color="000000"/>
              <w:right w:val="single" w:sz="4" w:space="0" w:color="000000"/>
            </w:tcBorders>
          </w:tcPr>
          <w:p w14:paraId="23949DE7"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P4</w:t>
            </w:r>
            <w:r w:rsidRPr="00306A73">
              <w:rPr>
                <w:rFonts w:ascii="Comic Sans MS" w:eastAsia="Calibri" w:hAnsi="Comic Sans MS" w:cs="Arial"/>
                <w:color w:val="000000"/>
                <w:sz w:val="20"/>
                <w:szCs w:val="20"/>
              </w:rPr>
              <w:t xml:space="preserve"> Develop a marketing plan that includes key elements of marketing planning for an organisation to achieve marketing objectives.</w:t>
            </w:r>
          </w:p>
        </w:tc>
        <w:tc>
          <w:tcPr>
            <w:tcW w:w="3213" w:type="dxa"/>
            <w:tcBorders>
              <w:top w:val="single" w:sz="4" w:space="0" w:color="000000"/>
              <w:left w:val="single" w:sz="4" w:space="0" w:color="000000"/>
              <w:bottom w:val="single" w:sz="4" w:space="0" w:color="000000"/>
              <w:right w:val="single" w:sz="4" w:space="0" w:color="000000"/>
            </w:tcBorders>
          </w:tcPr>
          <w:p w14:paraId="177A69D5"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M4 </w:t>
            </w:r>
            <w:r w:rsidRPr="00306A73">
              <w:rPr>
                <w:rFonts w:ascii="Comic Sans MS" w:eastAsia="Calibri" w:hAnsi="Comic Sans MS" w:cs="Arial"/>
                <w:color w:val="000000"/>
                <w:sz w:val="20"/>
                <w:szCs w:val="20"/>
              </w:rPr>
              <w:t>Produce a detailed tactical marketing plan that integrates the extended marketing mix to achieve marketing objectives.</w:t>
            </w:r>
          </w:p>
        </w:tc>
        <w:tc>
          <w:tcPr>
            <w:tcW w:w="0" w:type="auto"/>
            <w:vMerge/>
            <w:tcBorders>
              <w:top w:val="nil"/>
              <w:left w:val="single" w:sz="4" w:space="0" w:color="000000"/>
              <w:bottom w:val="single" w:sz="4" w:space="0" w:color="000000"/>
              <w:right w:val="single" w:sz="4" w:space="0" w:color="000000"/>
            </w:tcBorders>
          </w:tcPr>
          <w:p w14:paraId="4E3ACBB9" w14:textId="77777777" w:rsidR="004B6C56" w:rsidRPr="00306A73" w:rsidRDefault="004B6C56" w:rsidP="001931E8">
            <w:pPr>
              <w:spacing w:line="360" w:lineRule="auto"/>
              <w:rPr>
                <w:rFonts w:ascii="Comic Sans MS" w:eastAsia="Calibri" w:hAnsi="Comic Sans MS" w:cs="Arial"/>
                <w:color w:val="000000"/>
                <w:sz w:val="20"/>
                <w:szCs w:val="20"/>
              </w:rPr>
            </w:pPr>
          </w:p>
        </w:tc>
      </w:tr>
      <w:tr w:rsidR="004B6C56" w:rsidRPr="00306A73" w14:paraId="4EFBE8DA" w14:textId="77777777" w:rsidTr="00306A73">
        <w:tblPrEx>
          <w:tblCellMar>
            <w:right w:w="108" w:type="dxa"/>
          </w:tblCellMar>
        </w:tblPrEx>
        <w:trPr>
          <w:trHeight w:val="452"/>
        </w:trPr>
        <w:tc>
          <w:tcPr>
            <w:tcW w:w="3212" w:type="dxa"/>
            <w:tcBorders>
              <w:top w:val="single" w:sz="4" w:space="0" w:color="000000"/>
              <w:left w:val="single" w:sz="4" w:space="0" w:color="000000"/>
              <w:bottom w:val="single" w:sz="4" w:space="0" w:color="000000"/>
              <w:right w:val="single" w:sz="4" w:space="0" w:color="000000"/>
            </w:tcBorders>
            <w:shd w:val="clear" w:color="auto" w:fill="007EA2"/>
          </w:tcPr>
          <w:p w14:paraId="52240C2B"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FFFFFF"/>
                <w:sz w:val="20"/>
                <w:szCs w:val="20"/>
              </w:rPr>
              <w:t>Pass</w:t>
            </w:r>
          </w:p>
        </w:tc>
        <w:tc>
          <w:tcPr>
            <w:tcW w:w="3213" w:type="dxa"/>
            <w:tcBorders>
              <w:top w:val="single" w:sz="4" w:space="0" w:color="000000"/>
              <w:left w:val="single" w:sz="4" w:space="0" w:color="000000"/>
              <w:bottom w:val="single" w:sz="4" w:space="0" w:color="000000"/>
              <w:right w:val="single" w:sz="4" w:space="0" w:color="000000"/>
            </w:tcBorders>
            <w:shd w:val="clear" w:color="auto" w:fill="007EA2"/>
          </w:tcPr>
          <w:p w14:paraId="4BF3A73C"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FFFFFF"/>
                <w:sz w:val="20"/>
                <w:szCs w:val="20"/>
              </w:rPr>
              <w:t>Merit</w:t>
            </w:r>
          </w:p>
        </w:tc>
        <w:tc>
          <w:tcPr>
            <w:tcW w:w="3213" w:type="dxa"/>
            <w:tcBorders>
              <w:top w:val="single" w:sz="4" w:space="0" w:color="000000"/>
              <w:left w:val="single" w:sz="4" w:space="0" w:color="000000"/>
              <w:bottom w:val="single" w:sz="4" w:space="0" w:color="000000"/>
              <w:right w:val="single" w:sz="4" w:space="0" w:color="000000"/>
            </w:tcBorders>
            <w:shd w:val="clear" w:color="auto" w:fill="007EA2"/>
          </w:tcPr>
          <w:p w14:paraId="5D638BED"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FFFFFF"/>
                <w:sz w:val="20"/>
                <w:szCs w:val="20"/>
              </w:rPr>
              <w:t>Distinction</w:t>
            </w:r>
          </w:p>
        </w:tc>
      </w:tr>
      <w:tr w:rsidR="004B6C56" w:rsidRPr="00306A73" w14:paraId="0BE9DC88" w14:textId="77777777" w:rsidTr="00CB2DBF">
        <w:tblPrEx>
          <w:tblCellMar>
            <w:right w:w="108" w:type="dxa"/>
          </w:tblCellMar>
        </w:tblPrEx>
        <w:trPr>
          <w:trHeight w:val="866"/>
        </w:trPr>
        <w:tc>
          <w:tcPr>
            <w:tcW w:w="6425" w:type="dxa"/>
            <w:gridSpan w:val="2"/>
            <w:tcBorders>
              <w:top w:val="single" w:sz="4" w:space="0" w:color="000000"/>
              <w:left w:val="single" w:sz="4" w:space="0" w:color="000000"/>
              <w:bottom w:val="single" w:sz="4" w:space="0" w:color="000000"/>
              <w:right w:val="single" w:sz="4" w:space="0" w:color="000000"/>
            </w:tcBorders>
            <w:shd w:val="clear" w:color="auto" w:fill="EBF6F4"/>
            <w:vAlign w:val="center"/>
          </w:tcPr>
          <w:p w14:paraId="3120C04C" w14:textId="7FD07F0B"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LO</w:t>
            </w:r>
            <w:r w:rsidR="00306A73" w:rsidRPr="00306A73">
              <w:rPr>
                <w:rFonts w:ascii="Comic Sans MS" w:eastAsia="Calibri" w:hAnsi="Comic Sans MS" w:cs="Arial"/>
                <w:b/>
                <w:color w:val="000000"/>
                <w:sz w:val="20"/>
                <w:szCs w:val="20"/>
              </w:rPr>
              <w:t xml:space="preserve">4 </w:t>
            </w:r>
            <w:r w:rsidR="00306A73" w:rsidRPr="00306A73">
              <w:rPr>
                <w:rFonts w:ascii="Comic Sans MS" w:eastAsia="Calibri" w:hAnsi="Comic Sans MS" w:cs="Arial"/>
                <w:color w:val="000000"/>
                <w:sz w:val="20"/>
                <w:szCs w:val="20"/>
              </w:rPr>
              <w:t>Develop</w:t>
            </w:r>
            <w:r w:rsidRPr="00306A73">
              <w:rPr>
                <w:rFonts w:ascii="Comic Sans MS" w:eastAsia="Calibri" w:hAnsi="Comic Sans MS" w:cs="Arial"/>
                <w:color w:val="000000"/>
                <w:sz w:val="20"/>
                <w:szCs w:val="20"/>
              </w:rPr>
              <w:t xml:space="preserve"> a media plan to support a marketing campaign for an organisation</w:t>
            </w:r>
          </w:p>
        </w:tc>
        <w:tc>
          <w:tcPr>
            <w:tcW w:w="3213" w:type="dxa"/>
            <w:vMerge w:val="restart"/>
            <w:tcBorders>
              <w:top w:val="single" w:sz="4" w:space="0" w:color="000000"/>
              <w:left w:val="single" w:sz="4" w:space="0" w:color="000000"/>
              <w:bottom w:val="single" w:sz="4" w:space="0" w:color="000000"/>
              <w:right w:val="single" w:sz="4" w:space="0" w:color="000000"/>
            </w:tcBorders>
            <w:shd w:val="clear" w:color="auto" w:fill="D3EAE3"/>
          </w:tcPr>
          <w:p w14:paraId="507DF9ED"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D4</w:t>
            </w:r>
            <w:r w:rsidRPr="00306A73">
              <w:rPr>
                <w:rFonts w:ascii="Comic Sans MS" w:eastAsia="Calibri" w:hAnsi="Comic Sans MS" w:cs="Arial"/>
                <w:color w:val="000000"/>
                <w:sz w:val="20"/>
                <w:szCs w:val="20"/>
              </w:rPr>
              <w:t xml:space="preserve"> Provide a justified integrated multimedia plan based on quantitative and qualitative criteria.</w:t>
            </w:r>
          </w:p>
        </w:tc>
      </w:tr>
      <w:tr w:rsidR="004B6C56" w:rsidRPr="00306A73" w14:paraId="1483C3DF" w14:textId="77777777" w:rsidTr="00306A73">
        <w:tblPrEx>
          <w:tblCellMar>
            <w:right w:w="108" w:type="dxa"/>
          </w:tblCellMar>
        </w:tblPrEx>
        <w:trPr>
          <w:trHeight w:val="2499"/>
        </w:trPr>
        <w:tc>
          <w:tcPr>
            <w:tcW w:w="3212" w:type="dxa"/>
            <w:tcBorders>
              <w:top w:val="single" w:sz="4" w:space="0" w:color="000000"/>
              <w:left w:val="single" w:sz="4" w:space="0" w:color="000000"/>
              <w:bottom w:val="single" w:sz="4" w:space="0" w:color="000000"/>
              <w:right w:val="single" w:sz="4" w:space="0" w:color="000000"/>
            </w:tcBorders>
            <w:vAlign w:val="center"/>
          </w:tcPr>
          <w:p w14:paraId="25BE024F" w14:textId="77777777" w:rsidR="004B6C56" w:rsidRPr="00306A73" w:rsidRDefault="004B6C56" w:rsidP="001931E8">
            <w:pPr>
              <w:spacing w:line="360" w:lineRule="auto"/>
              <w:ind w:right="153"/>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 xml:space="preserve">P5 </w:t>
            </w:r>
            <w:r w:rsidRPr="00306A73">
              <w:rPr>
                <w:rFonts w:ascii="Comic Sans MS" w:eastAsia="Calibri" w:hAnsi="Comic Sans MS" w:cs="Arial"/>
                <w:color w:val="000000"/>
                <w:sz w:val="20"/>
                <w:szCs w:val="20"/>
              </w:rPr>
              <w:t>Produce a media plan that includes recommendations and rationale for selected media activities that meet budgetary requirements and objectives of a marketing campaign brief.</w:t>
            </w:r>
          </w:p>
        </w:tc>
        <w:tc>
          <w:tcPr>
            <w:tcW w:w="3213" w:type="dxa"/>
            <w:tcBorders>
              <w:top w:val="single" w:sz="4" w:space="0" w:color="000000"/>
              <w:left w:val="single" w:sz="4" w:space="0" w:color="000000"/>
              <w:bottom w:val="single" w:sz="4" w:space="0" w:color="000000"/>
              <w:right w:val="single" w:sz="4" w:space="0" w:color="000000"/>
            </w:tcBorders>
          </w:tcPr>
          <w:p w14:paraId="056B4D52" w14:textId="77777777" w:rsidR="004B6C56" w:rsidRPr="00306A73" w:rsidRDefault="004B6C56" w:rsidP="001931E8">
            <w:pPr>
              <w:spacing w:line="360" w:lineRule="auto"/>
              <w:rPr>
                <w:rFonts w:ascii="Comic Sans MS" w:eastAsia="Calibri" w:hAnsi="Comic Sans MS" w:cs="Arial"/>
                <w:color w:val="000000"/>
                <w:sz w:val="20"/>
                <w:szCs w:val="20"/>
              </w:rPr>
            </w:pPr>
            <w:r w:rsidRPr="00306A73">
              <w:rPr>
                <w:rFonts w:ascii="Comic Sans MS" w:eastAsia="Calibri" w:hAnsi="Comic Sans MS" w:cs="Arial"/>
                <w:b/>
                <w:color w:val="000000"/>
                <w:sz w:val="20"/>
                <w:szCs w:val="20"/>
              </w:rPr>
              <w:t>M5</w:t>
            </w:r>
            <w:r w:rsidRPr="00306A73">
              <w:rPr>
                <w:rFonts w:ascii="Comic Sans MS" w:eastAsia="Calibri" w:hAnsi="Comic Sans MS" w:cs="Arial"/>
                <w:color w:val="000000"/>
                <w:sz w:val="20"/>
                <w:szCs w:val="20"/>
              </w:rPr>
              <w:t xml:space="preserve"> Devise an integrated multimedia plan, selecting appropriate digital, offline and social media channels for communication.</w:t>
            </w:r>
          </w:p>
        </w:tc>
        <w:tc>
          <w:tcPr>
            <w:tcW w:w="0" w:type="auto"/>
            <w:vMerge/>
            <w:tcBorders>
              <w:top w:val="nil"/>
              <w:left w:val="single" w:sz="4" w:space="0" w:color="000000"/>
              <w:bottom w:val="single" w:sz="4" w:space="0" w:color="000000"/>
              <w:right w:val="single" w:sz="4" w:space="0" w:color="000000"/>
            </w:tcBorders>
          </w:tcPr>
          <w:p w14:paraId="0081F43F" w14:textId="77777777" w:rsidR="004B6C56" w:rsidRPr="00306A73" w:rsidRDefault="004B6C56" w:rsidP="001931E8">
            <w:pPr>
              <w:spacing w:line="360" w:lineRule="auto"/>
              <w:rPr>
                <w:rFonts w:ascii="Comic Sans MS" w:eastAsia="Calibri" w:hAnsi="Comic Sans MS" w:cs="Arial"/>
                <w:color w:val="000000"/>
                <w:sz w:val="20"/>
                <w:szCs w:val="20"/>
              </w:rPr>
            </w:pPr>
          </w:p>
        </w:tc>
      </w:tr>
    </w:tbl>
    <w:p w14:paraId="61F95F30" w14:textId="0B83344F" w:rsidR="00FA301B" w:rsidRPr="00306A73" w:rsidRDefault="00FA301B" w:rsidP="00A942F6">
      <w:pPr>
        <w:spacing w:after="124" w:line="360" w:lineRule="auto"/>
        <w:rPr>
          <w:rFonts w:ascii="Comic Sans MS" w:eastAsia="Calibri" w:hAnsi="Comic Sans MS" w:cs="Arial"/>
          <w:color w:val="000000"/>
          <w:sz w:val="20"/>
          <w:szCs w:val="20"/>
          <w:lang w:eastAsia="en-GB"/>
        </w:rPr>
      </w:pPr>
    </w:p>
    <w:sectPr w:rsidR="00FA301B" w:rsidRPr="00306A73">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76F6" w14:textId="77777777" w:rsidR="00CE3AD6" w:rsidRDefault="00CE3AD6" w:rsidP="000C45AA">
      <w:r>
        <w:separator/>
      </w:r>
    </w:p>
  </w:endnote>
  <w:endnote w:type="continuationSeparator" w:id="0">
    <w:p w14:paraId="32BD0539" w14:textId="77777777" w:rsidR="00CE3AD6" w:rsidRDefault="00CE3AD6" w:rsidP="000C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944917"/>
      <w:docPartObj>
        <w:docPartGallery w:val="Page Numbers (Bottom of Page)"/>
        <w:docPartUnique/>
      </w:docPartObj>
    </w:sdtPr>
    <w:sdtEndPr>
      <w:rPr>
        <w:noProof/>
      </w:rPr>
    </w:sdtEndPr>
    <w:sdtContent>
      <w:p w14:paraId="7807E4BD" w14:textId="48392596" w:rsidR="000C45AA" w:rsidRDefault="000C4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09AB4" w14:textId="77777777" w:rsidR="000C45AA" w:rsidRDefault="000C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A3BE" w14:textId="77777777" w:rsidR="00CE3AD6" w:rsidRDefault="00CE3AD6" w:rsidP="000C45AA">
      <w:r>
        <w:separator/>
      </w:r>
    </w:p>
  </w:footnote>
  <w:footnote w:type="continuationSeparator" w:id="0">
    <w:p w14:paraId="1A028973" w14:textId="77777777" w:rsidR="00CE3AD6" w:rsidRDefault="00CE3AD6" w:rsidP="000C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3FC0"/>
    <w:multiLevelType w:val="hybridMultilevel"/>
    <w:tmpl w:val="CF207584"/>
    <w:lvl w:ilvl="0" w:tplc="E242A378">
      <w:start w:val="1"/>
      <w:numFmt w:val="bullet"/>
      <w:lvlText w:val="•"/>
      <w:lvlJc w:val="left"/>
      <w:pPr>
        <w:ind w:left="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902EB0">
      <w:start w:val="1"/>
      <w:numFmt w:val="bullet"/>
      <w:lvlText w:val="o"/>
      <w:lvlJc w:val="left"/>
      <w:pPr>
        <w:ind w:left="1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A80986">
      <w:start w:val="1"/>
      <w:numFmt w:val="bullet"/>
      <w:lvlText w:val="▪"/>
      <w:lvlJc w:val="left"/>
      <w:pPr>
        <w:ind w:left="2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8C7B52">
      <w:start w:val="1"/>
      <w:numFmt w:val="bullet"/>
      <w:lvlText w:val="•"/>
      <w:lvlJc w:val="left"/>
      <w:pPr>
        <w:ind w:left="2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6A802">
      <w:start w:val="1"/>
      <w:numFmt w:val="bullet"/>
      <w:lvlText w:val="o"/>
      <w:lvlJc w:val="left"/>
      <w:pPr>
        <w:ind w:left="3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A611C8">
      <w:start w:val="1"/>
      <w:numFmt w:val="bullet"/>
      <w:lvlText w:val="▪"/>
      <w:lvlJc w:val="left"/>
      <w:pPr>
        <w:ind w:left="4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DC1B76">
      <w:start w:val="1"/>
      <w:numFmt w:val="bullet"/>
      <w:lvlText w:val="•"/>
      <w:lvlJc w:val="left"/>
      <w:pPr>
        <w:ind w:left="4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8089AA">
      <w:start w:val="1"/>
      <w:numFmt w:val="bullet"/>
      <w:lvlText w:val="o"/>
      <w:lvlJc w:val="left"/>
      <w:pPr>
        <w:ind w:left="5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46FC2">
      <w:start w:val="1"/>
      <w:numFmt w:val="bullet"/>
      <w:lvlText w:val="▪"/>
      <w:lvlJc w:val="left"/>
      <w:pPr>
        <w:ind w:left="6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C32E03"/>
    <w:multiLevelType w:val="hybridMultilevel"/>
    <w:tmpl w:val="D2746B38"/>
    <w:lvl w:ilvl="0" w:tplc="DDB4C3CA">
      <w:start w:val="1"/>
      <w:numFmt w:val="bullet"/>
      <w:lvlText w:val="•"/>
      <w:lvlJc w:val="left"/>
      <w:pPr>
        <w:ind w:left="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BE4F54">
      <w:start w:val="1"/>
      <w:numFmt w:val="bullet"/>
      <w:lvlText w:val="o"/>
      <w:lvlJc w:val="left"/>
      <w:pPr>
        <w:ind w:left="1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C2D16E">
      <w:start w:val="1"/>
      <w:numFmt w:val="bullet"/>
      <w:lvlText w:val="▪"/>
      <w:lvlJc w:val="left"/>
      <w:pPr>
        <w:ind w:left="2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788E76">
      <w:start w:val="1"/>
      <w:numFmt w:val="bullet"/>
      <w:lvlText w:val="•"/>
      <w:lvlJc w:val="left"/>
      <w:pPr>
        <w:ind w:left="2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048FFE">
      <w:start w:val="1"/>
      <w:numFmt w:val="bullet"/>
      <w:lvlText w:val="o"/>
      <w:lvlJc w:val="left"/>
      <w:pPr>
        <w:ind w:left="3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83A3A">
      <w:start w:val="1"/>
      <w:numFmt w:val="bullet"/>
      <w:lvlText w:val="▪"/>
      <w:lvlJc w:val="left"/>
      <w:pPr>
        <w:ind w:left="4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2EE20E">
      <w:start w:val="1"/>
      <w:numFmt w:val="bullet"/>
      <w:lvlText w:val="•"/>
      <w:lvlJc w:val="left"/>
      <w:pPr>
        <w:ind w:left="4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149E72">
      <w:start w:val="1"/>
      <w:numFmt w:val="bullet"/>
      <w:lvlText w:val="o"/>
      <w:lvlJc w:val="left"/>
      <w:pPr>
        <w:ind w:left="5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3067BA">
      <w:start w:val="1"/>
      <w:numFmt w:val="bullet"/>
      <w:lvlText w:val="▪"/>
      <w:lvlJc w:val="left"/>
      <w:pPr>
        <w:ind w:left="6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721E8B"/>
    <w:multiLevelType w:val="hybridMultilevel"/>
    <w:tmpl w:val="CB867D9A"/>
    <w:lvl w:ilvl="0" w:tplc="DB62C728">
      <w:start w:val="1"/>
      <w:numFmt w:val="bullet"/>
      <w:lvlText w:val="•"/>
      <w:lvlJc w:val="left"/>
      <w:pPr>
        <w:ind w:left="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D429CE">
      <w:start w:val="1"/>
      <w:numFmt w:val="bullet"/>
      <w:lvlText w:val="o"/>
      <w:lvlJc w:val="left"/>
      <w:pPr>
        <w:ind w:left="1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8898EC">
      <w:start w:val="1"/>
      <w:numFmt w:val="bullet"/>
      <w:lvlText w:val="▪"/>
      <w:lvlJc w:val="left"/>
      <w:pPr>
        <w:ind w:left="2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F0433C">
      <w:start w:val="1"/>
      <w:numFmt w:val="bullet"/>
      <w:lvlText w:val="•"/>
      <w:lvlJc w:val="left"/>
      <w:pPr>
        <w:ind w:left="2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EEF4A0">
      <w:start w:val="1"/>
      <w:numFmt w:val="bullet"/>
      <w:lvlText w:val="o"/>
      <w:lvlJc w:val="left"/>
      <w:pPr>
        <w:ind w:left="3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7EDEE6">
      <w:start w:val="1"/>
      <w:numFmt w:val="bullet"/>
      <w:lvlText w:val="▪"/>
      <w:lvlJc w:val="left"/>
      <w:pPr>
        <w:ind w:left="4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86CC2C">
      <w:start w:val="1"/>
      <w:numFmt w:val="bullet"/>
      <w:lvlText w:val="•"/>
      <w:lvlJc w:val="left"/>
      <w:pPr>
        <w:ind w:left="4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DEB16A">
      <w:start w:val="1"/>
      <w:numFmt w:val="bullet"/>
      <w:lvlText w:val="o"/>
      <w:lvlJc w:val="left"/>
      <w:pPr>
        <w:ind w:left="5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784728">
      <w:start w:val="1"/>
      <w:numFmt w:val="bullet"/>
      <w:lvlText w:val="▪"/>
      <w:lvlJc w:val="left"/>
      <w:pPr>
        <w:ind w:left="6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2B4BE9"/>
    <w:multiLevelType w:val="hybridMultilevel"/>
    <w:tmpl w:val="F002064C"/>
    <w:lvl w:ilvl="0" w:tplc="04102A86">
      <w:start w:val="1"/>
      <w:numFmt w:val="bullet"/>
      <w:lvlText w:val="•"/>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28198A">
      <w:start w:val="1"/>
      <w:numFmt w:val="bullet"/>
      <w:lvlText w:val="o"/>
      <w:lvlJc w:val="left"/>
      <w:pPr>
        <w:ind w:left="1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E43DC0">
      <w:start w:val="1"/>
      <w:numFmt w:val="bullet"/>
      <w:lvlText w:val="▪"/>
      <w:lvlJc w:val="left"/>
      <w:pPr>
        <w:ind w:left="2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562FE6">
      <w:start w:val="1"/>
      <w:numFmt w:val="bullet"/>
      <w:lvlText w:val="•"/>
      <w:lvlJc w:val="left"/>
      <w:pPr>
        <w:ind w:left="2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25ED8">
      <w:start w:val="1"/>
      <w:numFmt w:val="bullet"/>
      <w:lvlText w:val="o"/>
      <w:lvlJc w:val="left"/>
      <w:pPr>
        <w:ind w:left="3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463CB8">
      <w:start w:val="1"/>
      <w:numFmt w:val="bullet"/>
      <w:lvlText w:val="▪"/>
      <w:lvlJc w:val="left"/>
      <w:pPr>
        <w:ind w:left="4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BA49EE">
      <w:start w:val="1"/>
      <w:numFmt w:val="bullet"/>
      <w:lvlText w:val="•"/>
      <w:lvlJc w:val="left"/>
      <w:pPr>
        <w:ind w:left="5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E49018">
      <w:start w:val="1"/>
      <w:numFmt w:val="bullet"/>
      <w:lvlText w:val="o"/>
      <w:lvlJc w:val="left"/>
      <w:pPr>
        <w:ind w:left="5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628EFE">
      <w:start w:val="1"/>
      <w:numFmt w:val="bullet"/>
      <w:lvlText w:val="▪"/>
      <w:lvlJc w:val="left"/>
      <w:pPr>
        <w:ind w:left="6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912AED"/>
    <w:multiLevelType w:val="hybridMultilevel"/>
    <w:tmpl w:val="02D04B66"/>
    <w:lvl w:ilvl="0" w:tplc="15F83F08">
      <w:start w:val="1"/>
      <w:numFmt w:val="bullet"/>
      <w:lvlText w:val="•"/>
      <w:lvlJc w:val="left"/>
      <w:pPr>
        <w:ind w:left="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A4C52">
      <w:start w:val="1"/>
      <w:numFmt w:val="bullet"/>
      <w:lvlText w:val="o"/>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602708">
      <w:start w:val="1"/>
      <w:numFmt w:val="bullet"/>
      <w:lvlText w:val="▪"/>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583290">
      <w:start w:val="1"/>
      <w:numFmt w:val="bullet"/>
      <w:lvlText w:val="•"/>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5845E8">
      <w:start w:val="1"/>
      <w:numFmt w:val="bullet"/>
      <w:lvlText w:val="o"/>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509028">
      <w:start w:val="1"/>
      <w:numFmt w:val="bullet"/>
      <w:lvlText w:val="▪"/>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FC639C">
      <w:start w:val="1"/>
      <w:numFmt w:val="bullet"/>
      <w:lvlText w:val="•"/>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D8C7D0">
      <w:start w:val="1"/>
      <w:numFmt w:val="bullet"/>
      <w:lvlText w:val="o"/>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C7532">
      <w:start w:val="1"/>
      <w:numFmt w:val="bullet"/>
      <w:lvlText w:val="▪"/>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801B98"/>
    <w:multiLevelType w:val="hybridMultilevel"/>
    <w:tmpl w:val="A5B45BF0"/>
    <w:lvl w:ilvl="0" w:tplc="9408999A">
      <w:start w:val="1"/>
      <w:numFmt w:val="bullet"/>
      <w:lvlText w:val="•"/>
      <w:lvlJc w:val="left"/>
      <w:pPr>
        <w:ind w:left="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626F58">
      <w:start w:val="1"/>
      <w:numFmt w:val="bullet"/>
      <w:lvlText w:val="o"/>
      <w:lvlJc w:val="left"/>
      <w:pPr>
        <w:ind w:left="1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744B10">
      <w:start w:val="1"/>
      <w:numFmt w:val="bullet"/>
      <w:lvlText w:val="▪"/>
      <w:lvlJc w:val="left"/>
      <w:pPr>
        <w:ind w:left="2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702378">
      <w:start w:val="1"/>
      <w:numFmt w:val="bullet"/>
      <w:lvlText w:val="•"/>
      <w:lvlJc w:val="left"/>
      <w:pPr>
        <w:ind w:left="2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DAA060">
      <w:start w:val="1"/>
      <w:numFmt w:val="bullet"/>
      <w:lvlText w:val="o"/>
      <w:lvlJc w:val="left"/>
      <w:pPr>
        <w:ind w:left="3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B824F0">
      <w:start w:val="1"/>
      <w:numFmt w:val="bullet"/>
      <w:lvlText w:val="▪"/>
      <w:lvlJc w:val="left"/>
      <w:pPr>
        <w:ind w:left="4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C225E4">
      <w:start w:val="1"/>
      <w:numFmt w:val="bullet"/>
      <w:lvlText w:val="•"/>
      <w:lvlJc w:val="left"/>
      <w:pPr>
        <w:ind w:left="4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3CAD3A">
      <w:start w:val="1"/>
      <w:numFmt w:val="bullet"/>
      <w:lvlText w:val="o"/>
      <w:lvlJc w:val="left"/>
      <w:pPr>
        <w:ind w:left="5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009516">
      <w:start w:val="1"/>
      <w:numFmt w:val="bullet"/>
      <w:lvlText w:val="▪"/>
      <w:lvlJc w:val="left"/>
      <w:pPr>
        <w:ind w:left="6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2811D2A"/>
    <w:multiLevelType w:val="hybridMultilevel"/>
    <w:tmpl w:val="0C50D05A"/>
    <w:lvl w:ilvl="0" w:tplc="A6823BEC">
      <w:start w:val="1"/>
      <w:numFmt w:val="bullet"/>
      <w:lvlText w:val="•"/>
      <w:lvlJc w:val="left"/>
      <w:pPr>
        <w:ind w:left="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8455BE">
      <w:start w:val="1"/>
      <w:numFmt w:val="bullet"/>
      <w:lvlText w:val="o"/>
      <w:lvlJc w:val="left"/>
      <w:pPr>
        <w:ind w:left="1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3AD152">
      <w:start w:val="1"/>
      <w:numFmt w:val="bullet"/>
      <w:lvlText w:val="▪"/>
      <w:lvlJc w:val="left"/>
      <w:pPr>
        <w:ind w:left="2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48C8EC">
      <w:start w:val="1"/>
      <w:numFmt w:val="bullet"/>
      <w:lvlText w:val="•"/>
      <w:lvlJc w:val="left"/>
      <w:pPr>
        <w:ind w:left="2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E247C">
      <w:start w:val="1"/>
      <w:numFmt w:val="bullet"/>
      <w:lvlText w:val="o"/>
      <w:lvlJc w:val="left"/>
      <w:pPr>
        <w:ind w:left="3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461D26">
      <w:start w:val="1"/>
      <w:numFmt w:val="bullet"/>
      <w:lvlText w:val="▪"/>
      <w:lvlJc w:val="left"/>
      <w:pPr>
        <w:ind w:left="4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1C16B8">
      <w:start w:val="1"/>
      <w:numFmt w:val="bullet"/>
      <w:lvlText w:val="•"/>
      <w:lvlJc w:val="left"/>
      <w:pPr>
        <w:ind w:left="5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0C02DE">
      <w:start w:val="1"/>
      <w:numFmt w:val="bullet"/>
      <w:lvlText w:val="o"/>
      <w:lvlJc w:val="left"/>
      <w:pPr>
        <w:ind w:left="5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A8682A">
      <w:start w:val="1"/>
      <w:numFmt w:val="bullet"/>
      <w:lvlText w:val="▪"/>
      <w:lvlJc w:val="left"/>
      <w:pPr>
        <w:ind w:left="6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DF566A7"/>
    <w:multiLevelType w:val="hybridMultilevel"/>
    <w:tmpl w:val="D72672FE"/>
    <w:lvl w:ilvl="0" w:tplc="09C2D08A">
      <w:start w:val="1"/>
      <w:numFmt w:val="bullet"/>
      <w:lvlText w:val="•"/>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7E25DC">
      <w:start w:val="1"/>
      <w:numFmt w:val="bullet"/>
      <w:lvlText w:val="o"/>
      <w:lvlJc w:val="left"/>
      <w:pPr>
        <w:ind w:left="1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EE3DE0">
      <w:start w:val="1"/>
      <w:numFmt w:val="bullet"/>
      <w:lvlText w:val="▪"/>
      <w:lvlJc w:val="left"/>
      <w:pPr>
        <w:ind w:left="19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9E6AEE">
      <w:start w:val="1"/>
      <w:numFmt w:val="bullet"/>
      <w:lvlText w:val="•"/>
      <w:lvlJc w:val="left"/>
      <w:pPr>
        <w:ind w:left="2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2425C">
      <w:start w:val="1"/>
      <w:numFmt w:val="bullet"/>
      <w:lvlText w:val="o"/>
      <w:lvlJc w:val="left"/>
      <w:pPr>
        <w:ind w:left="3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349320">
      <w:start w:val="1"/>
      <w:numFmt w:val="bullet"/>
      <w:lvlText w:val="▪"/>
      <w:lvlJc w:val="left"/>
      <w:pPr>
        <w:ind w:left="4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403E2">
      <w:start w:val="1"/>
      <w:numFmt w:val="bullet"/>
      <w:lvlText w:val="•"/>
      <w:lvlJc w:val="left"/>
      <w:pPr>
        <w:ind w:left="4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807B94">
      <w:start w:val="1"/>
      <w:numFmt w:val="bullet"/>
      <w:lvlText w:val="o"/>
      <w:lvlJc w:val="left"/>
      <w:pPr>
        <w:ind w:left="5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D4A638">
      <w:start w:val="1"/>
      <w:numFmt w:val="bullet"/>
      <w:lvlText w:val="▪"/>
      <w:lvlJc w:val="left"/>
      <w:pPr>
        <w:ind w:left="6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4"/>
  </w:num>
  <w:num w:numId="3">
    <w:abstractNumId w:val="3"/>
  </w:num>
  <w:num w:numId="4">
    <w:abstractNumId w:val="0"/>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NDczNbIwtDSyMDdS0lEKTi0uzszPAykwqgUAqIH4jSwAAAA="/>
  </w:docVars>
  <w:rsids>
    <w:rsidRoot w:val="004B6C56"/>
    <w:rsid w:val="00043CC2"/>
    <w:rsid w:val="00075EFA"/>
    <w:rsid w:val="000C45AA"/>
    <w:rsid w:val="001931E8"/>
    <w:rsid w:val="0028374D"/>
    <w:rsid w:val="002C1E78"/>
    <w:rsid w:val="002D3100"/>
    <w:rsid w:val="00306A73"/>
    <w:rsid w:val="003A052D"/>
    <w:rsid w:val="003F5B4C"/>
    <w:rsid w:val="004B6C56"/>
    <w:rsid w:val="00624497"/>
    <w:rsid w:val="006E36E9"/>
    <w:rsid w:val="00966C9D"/>
    <w:rsid w:val="009828F4"/>
    <w:rsid w:val="00A26EB8"/>
    <w:rsid w:val="00A942F6"/>
    <w:rsid w:val="00CE3AD6"/>
    <w:rsid w:val="00D3001E"/>
    <w:rsid w:val="00E00260"/>
    <w:rsid w:val="00E874AA"/>
    <w:rsid w:val="00FA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C923"/>
  <w15:chartTrackingRefBased/>
  <w15:docId w15:val="{1F87775E-8BAA-4B34-BA2F-23903D34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5A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B6C56"/>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C45A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C45AA"/>
    <w:pPr>
      <w:tabs>
        <w:tab w:val="center" w:pos="4513"/>
        <w:tab w:val="right" w:pos="9026"/>
      </w:tabs>
    </w:pPr>
  </w:style>
  <w:style w:type="character" w:customStyle="1" w:styleId="HeaderChar">
    <w:name w:val="Header Char"/>
    <w:basedOn w:val="DefaultParagraphFont"/>
    <w:link w:val="Header"/>
    <w:uiPriority w:val="99"/>
    <w:rsid w:val="000C45AA"/>
  </w:style>
  <w:style w:type="paragraph" w:styleId="Footer">
    <w:name w:val="footer"/>
    <w:basedOn w:val="Normal"/>
    <w:link w:val="FooterChar"/>
    <w:uiPriority w:val="99"/>
    <w:unhideWhenUsed/>
    <w:rsid w:val="000C45AA"/>
    <w:pPr>
      <w:tabs>
        <w:tab w:val="center" w:pos="4513"/>
        <w:tab w:val="right" w:pos="9026"/>
      </w:tabs>
    </w:pPr>
  </w:style>
  <w:style w:type="character" w:customStyle="1" w:styleId="FooterChar">
    <w:name w:val="Footer Char"/>
    <w:basedOn w:val="DefaultParagraphFont"/>
    <w:link w:val="Footer"/>
    <w:uiPriority w:val="99"/>
    <w:rsid w:val="000C45AA"/>
  </w:style>
  <w:style w:type="paragraph" w:styleId="TOCHeading">
    <w:name w:val="TOC Heading"/>
    <w:basedOn w:val="Heading1"/>
    <w:next w:val="Normal"/>
    <w:uiPriority w:val="39"/>
    <w:unhideWhenUsed/>
    <w:qFormat/>
    <w:rsid w:val="003A052D"/>
    <w:pPr>
      <w:outlineLvl w:val="9"/>
    </w:pPr>
    <w:rPr>
      <w:lang w:val="en-US"/>
    </w:rPr>
  </w:style>
  <w:style w:type="paragraph" w:styleId="TOC2">
    <w:name w:val="toc 2"/>
    <w:basedOn w:val="Normal"/>
    <w:next w:val="Normal"/>
    <w:autoRedefine/>
    <w:uiPriority w:val="39"/>
    <w:unhideWhenUsed/>
    <w:rsid w:val="003A052D"/>
    <w:pPr>
      <w:spacing w:after="100"/>
      <w:ind w:left="220"/>
    </w:pPr>
  </w:style>
  <w:style w:type="paragraph" w:styleId="TOC1">
    <w:name w:val="toc 1"/>
    <w:basedOn w:val="Normal"/>
    <w:next w:val="Normal"/>
    <w:autoRedefine/>
    <w:uiPriority w:val="39"/>
    <w:unhideWhenUsed/>
    <w:rsid w:val="003A052D"/>
    <w:pPr>
      <w:spacing w:after="100"/>
    </w:pPr>
  </w:style>
  <w:style w:type="character" w:styleId="Hyperlink">
    <w:name w:val="Hyperlink"/>
    <w:basedOn w:val="DefaultParagraphFont"/>
    <w:uiPriority w:val="99"/>
    <w:unhideWhenUsed/>
    <w:rsid w:val="003A0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co.uk/" TargetMode="External" /><Relationship Id="rId13" Type="http://schemas.openxmlformats.org/officeDocument/2006/relationships/hyperlink" Target="https://www.wordstream.com/blog/ws/2014/08/26/how-to-do-a-webinar" TargetMode="External" /><Relationship Id="rId18" Type="http://schemas.openxmlformats.org/officeDocument/2006/relationships/hyperlink" Target="https://hnglobal.highernationals.com/subjects/resource-libraries" TargetMode="External" /><Relationship Id="rId26" Type="http://schemas.openxmlformats.org/officeDocument/2006/relationships/hyperlink" Target="https://grammar.yourdictionary.com/grammar-rules-and-tips/tips-for-writing-a-briefing-document.html" TargetMode="External" /><Relationship Id="rId39" Type="http://schemas.openxmlformats.org/officeDocument/2006/relationships/hyperlink" Target="https://hnglobal.highernationals.com/learning-zone/readinglists" TargetMode="External" /><Relationship Id="rId3" Type="http://schemas.openxmlformats.org/officeDocument/2006/relationships/styles" Target="styles.xml" /><Relationship Id="rId21" Type="http://schemas.openxmlformats.org/officeDocument/2006/relationships/hyperlink" Target="https://blog.hubspot.com/marketing/marketing-mix" TargetMode="External" /><Relationship Id="rId34" Type="http://schemas.openxmlformats.org/officeDocument/2006/relationships/hyperlink" Target="https://www.teamgantt.com/marketing-templates/strategic-marketing-plan-template" TargetMode="External" /><Relationship Id="rId42" Type="http://schemas.openxmlformats.org/officeDocument/2006/relationships/hyperlink" Target="https://hnglobal.highernationals.com/textbooks" TargetMode="External" /><Relationship Id="rId7" Type="http://schemas.openxmlformats.org/officeDocument/2006/relationships/endnotes" Target="endnotes.xml" /><Relationship Id="rId12" Type="http://schemas.openxmlformats.org/officeDocument/2006/relationships/hyperlink" Target="https://www.marketingweek.com/" TargetMode="External" /><Relationship Id="rId17" Type="http://schemas.openxmlformats.org/officeDocument/2006/relationships/hyperlink" Target="https://hnglobal.highernationals.com/subjects/resource-libraries" TargetMode="External" /><Relationship Id="rId25" Type="http://schemas.openxmlformats.org/officeDocument/2006/relationships/hyperlink" Target="https://www.smartinsights.com/marketing-planning/marketing-strategy/marketing-strategy-vs-tactics-di" TargetMode="External" /><Relationship Id="rId33" Type="http://schemas.openxmlformats.org/officeDocument/2006/relationships/hyperlink" Target="https://www.marketingweek.com/mark-ritson-marketing-planning-14-steps/" TargetMode="External" /><Relationship Id="rId38" Type="http://schemas.openxmlformats.org/officeDocument/2006/relationships/hyperlink" Target="https://hnglobal.highernationals.com/learning-zone/readinglists" TargetMode="External" /><Relationship Id="rId2" Type="http://schemas.openxmlformats.org/officeDocument/2006/relationships/numbering" Target="numbering.xml" /><Relationship Id="rId16" Type="http://schemas.openxmlformats.org/officeDocument/2006/relationships/hyperlink" Target="https://hnglobal.highernationals.com/learning-zone/readinglists" TargetMode="External" /><Relationship Id="rId20" Type="http://schemas.openxmlformats.org/officeDocument/2006/relationships/hyperlink" Target="https://www.thebalancesmb.com/what-is-a-marketing-mix-2295520" TargetMode="External" /><Relationship Id="rId29" Type="http://schemas.openxmlformats.org/officeDocument/2006/relationships/hyperlink" Target="https://hnglobal.highernationals.com/learning-zone/readinglists" TargetMode="External" /><Relationship Id="rId41" Type="http://schemas.openxmlformats.org/officeDocument/2006/relationships/hyperlink" Target="https://hnglobal.highernationals.com/subjects/resource-libraries"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marketingteacher.com/" TargetMode="External" /><Relationship Id="rId24" Type="http://schemas.openxmlformats.org/officeDocument/2006/relationships/hyperlink" Target="https://www.smartinsights.com/marketing-planning/marketing-strategy/marketing-strategy-vs-tactics-di" TargetMode="External" /><Relationship Id="rId32" Type="http://schemas.openxmlformats.org/officeDocument/2006/relationships/hyperlink" Target="https://hnglobal.highernationals.com/textbooks" TargetMode="External" /><Relationship Id="rId37" Type="http://schemas.openxmlformats.org/officeDocument/2006/relationships/hyperlink" Target="https://blog.hubspot.com/marketing/media-planning" TargetMode="External" /><Relationship Id="rId40" Type="http://schemas.openxmlformats.org/officeDocument/2006/relationships/hyperlink" Target="https://hnglobal.highernationals.com/subjects/resource-libraries" TargetMode="External" /><Relationship Id="rId45"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s://hnglobal.highernationals.com/learning-zone/readinglists" TargetMode="External" /><Relationship Id="rId23" Type="http://schemas.openxmlformats.org/officeDocument/2006/relationships/hyperlink" Target="https://www.mindtools.com/pages/article/newSTR_94.htm" TargetMode="External" /><Relationship Id="rId28" Type="http://schemas.openxmlformats.org/officeDocument/2006/relationships/hyperlink" Target="https://hnglobal.highernationals.com/learning-zone/readinglists" TargetMode="External" /><Relationship Id="rId36" Type="http://schemas.openxmlformats.org/officeDocument/2006/relationships/hyperlink" Target="https://www.marketingevolution.com/marketing-essentials/media-planning" TargetMode="External" /><Relationship Id="rId10" Type="http://schemas.openxmlformats.org/officeDocument/2006/relationships/hyperlink" Target="http://www.marketingteacher.com/" TargetMode="External" /><Relationship Id="rId19" Type="http://schemas.openxmlformats.org/officeDocument/2006/relationships/hyperlink" Target="https://hnglobal.highernationals.com/textbooks" TargetMode="External" /><Relationship Id="rId31" Type="http://schemas.openxmlformats.org/officeDocument/2006/relationships/hyperlink" Target="https://hnglobal.highernationals.com/subjects/resource-libraries" TargetMode="External" /><Relationship Id="rId44"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marketingdonut.co.uk/blog" TargetMode="External" /><Relationship Id="rId14" Type="http://schemas.openxmlformats.org/officeDocument/2006/relationships/hyperlink" Target="https://www.wordstream.com/blog/ws/2014/08/26/how-to-do-a-webinar" TargetMode="External" /><Relationship Id="rId22" Type="http://schemas.openxmlformats.org/officeDocument/2006/relationships/hyperlink" Target="https://blog.hubspot.com/marketing/digital-strategy-guide" TargetMode="External" /><Relationship Id="rId27" Type="http://schemas.openxmlformats.org/officeDocument/2006/relationships/hyperlink" Target="https://grammar.yourdictionary.com/grammar-rules-and-tips/tips-for-writing-a-briefing-document.html" TargetMode="External" /><Relationship Id="rId30" Type="http://schemas.openxmlformats.org/officeDocument/2006/relationships/hyperlink" Target="https://hnglobal.highernationals.com/subjects/resource-libraries" TargetMode="External" /><Relationship Id="rId35" Type="http://schemas.openxmlformats.org/officeDocument/2006/relationships/hyperlink" Target="https://get2growth.com/marketing-plan-example/" TargetMode="External" /><Relationship Id="rId43"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03604-BAF3-4383-A8D3-ED4B5C34E47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Turnit Great</dc:creator>
  <cp:keywords/>
  <dc:description/>
  <cp:lastModifiedBy>Adina Mihai</cp:lastModifiedBy>
  <cp:revision>2</cp:revision>
  <cp:lastPrinted>2021-09-14T12:45:00Z</cp:lastPrinted>
  <dcterms:created xsi:type="dcterms:W3CDTF">2021-12-07T09:28:00Z</dcterms:created>
  <dcterms:modified xsi:type="dcterms:W3CDTF">2021-12-07T09:28:00Z</dcterms:modified>
</cp:coreProperties>
</file>