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792" w:rsidRDefault="00777792" w:rsidP="00C6411C">
      <w:pPr>
        <w:jc w:val="center"/>
      </w:pPr>
    </w:p>
    <w:p w:rsidR="00777792" w:rsidRDefault="00777792" w:rsidP="00777792">
      <w:pPr>
        <w:jc w:val="center"/>
      </w:pPr>
    </w:p>
    <w:p w:rsidR="00777792" w:rsidRDefault="00777792" w:rsidP="00777792">
      <w:pPr>
        <w:jc w:val="center"/>
      </w:pPr>
    </w:p>
    <w:p w:rsidR="00777792" w:rsidRDefault="00777792" w:rsidP="00777792">
      <w:pPr>
        <w:jc w:val="center"/>
      </w:pPr>
    </w:p>
    <w:p w:rsidR="00777792" w:rsidRDefault="00777792" w:rsidP="00777792">
      <w:pPr>
        <w:jc w:val="center"/>
      </w:pPr>
    </w:p>
    <w:p w:rsidR="00777792" w:rsidRDefault="00777792" w:rsidP="00777792">
      <w:pPr>
        <w:jc w:val="center"/>
      </w:pPr>
    </w:p>
    <w:p w:rsidR="00777792" w:rsidRDefault="00777792" w:rsidP="00777792">
      <w:pPr>
        <w:jc w:val="center"/>
      </w:pPr>
    </w:p>
    <w:p w:rsidR="00777792" w:rsidRDefault="00777792" w:rsidP="00777792">
      <w:pPr>
        <w:jc w:val="center"/>
      </w:pPr>
    </w:p>
    <w:p w:rsidR="00777792" w:rsidRDefault="00777792" w:rsidP="00777792">
      <w:pPr>
        <w:jc w:val="center"/>
      </w:pPr>
    </w:p>
    <w:p w:rsidR="00777792" w:rsidRDefault="00777792" w:rsidP="00777792">
      <w:pPr>
        <w:jc w:val="center"/>
      </w:pPr>
    </w:p>
    <w:p w:rsidR="00777792" w:rsidRDefault="00777792" w:rsidP="00777792">
      <w:pPr>
        <w:jc w:val="center"/>
      </w:pPr>
    </w:p>
    <w:p w:rsidR="00777792" w:rsidRDefault="00777792" w:rsidP="00777792">
      <w:pPr>
        <w:jc w:val="center"/>
      </w:pPr>
    </w:p>
    <w:p w:rsidR="00777792" w:rsidRDefault="00777792" w:rsidP="00777792">
      <w:pPr>
        <w:jc w:val="center"/>
      </w:pPr>
    </w:p>
    <w:p w:rsidR="00777792" w:rsidRDefault="00777792" w:rsidP="00777792">
      <w:pPr>
        <w:jc w:val="center"/>
      </w:pPr>
    </w:p>
    <w:p w:rsidR="00777792" w:rsidRDefault="00777792" w:rsidP="00777792">
      <w:pPr>
        <w:jc w:val="center"/>
      </w:pPr>
    </w:p>
    <w:p w:rsidR="00777792" w:rsidRDefault="00777792" w:rsidP="00777792">
      <w:pPr>
        <w:jc w:val="center"/>
      </w:pPr>
    </w:p>
    <w:p w:rsidR="00777792" w:rsidRPr="00777792" w:rsidRDefault="00777792" w:rsidP="00777792">
      <w:pPr>
        <w:spacing w:line="480" w:lineRule="auto"/>
        <w:jc w:val="center"/>
        <w:rPr>
          <w:rFonts w:ascii="Times New Roman" w:hAnsi="Times New Roman" w:cs="Times New Roman"/>
          <w:sz w:val="24"/>
          <w:szCs w:val="24"/>
        </w:rPr>
      </w:pPr>
      <w:r w:rsidRPr="00777792">
        <w:rPr>
          <w:rFonts w:ascii="Times New Roman" w:hAnsi="Times New Roman" w:cs="Times New Roman"/>
          <w:sz w:val="24"/>
          <w:szCs w:val="24"/>
        </w:rPr>
        <w:t>Marx’s Original Conceptualization of Ideology</w:t>
      </w:r>
    </w:p>
    <w:p w:rsidR="00777792" w:rsidRPr="00777792" w:rsidRDefault="00777792" w:rsidP="00777792">
      <w:pPr>
        <w:spacing w:line="480" w:lineRule="auto"/>
        <w:jc w:val="center"/>
        <w:rPr>
          <w:rFonts w:ascii="Times New Roman" w:hAnsi="Times New Roman" w:cs="Times New Roman"/>
          <w:sz w:val="24"/>
          <w:szCs w:val="24"/>
        </w:rPr>
      </w:pPr>
      <w:r w:rsidRPr="00777792">
        <w:rPr>
          <w:rFonts w:ascii="Times New Roman" w:hAnsi="Times New Roman" w:cs="Times New Roman"/>
          <w:sz w:val="24"/>
          <w:szCs w:val="24"/>
        </w:rPr>
        <w:t>Institution Affiliation</w:t>
      </w:r>
    </w:p>
    <w:p w:rsidR="00777792" w:rsidRPr="00777792" w:rsidRDefault="00777792" w:rsidP="00777792">
      <w:pPr>
        <w:spacing w:line="480" w:lineRule="auto"/>
        <w:jc w:val="center"/>
        <w:rPr>
          <w:rFonts w:ascii="Times New Roman" w:hAnsi="Times New Roman" w:cs="Times New Roman"/>
          <w:sz w:val="24"/>
          <w:szCs w:val="24"/>
        </w:rPr>
      </w:pPr>
      <w:r w:rsidRPr="00777792">
        <w:rPr>
          <w:rFonts w:ascii="Times New Roman" w:hAnsi="Times New Roman" w:cs="Times New Roman"/>
          <w:sz w:val="24"/>
          <w:szCs w:val="24"/>
        </w:rPr>
        <w:t>Student’s Name</w:t>
      </w:r>
    </w:p>
    <w:p w:rsidR="00777792" w:rsidRPr="00777792" w:rsidRDefault="00777792" w:rsidP="00777792">
      <w:pPr>
        <w:spacing w:line="480" w:lineRule="auto"/>
        <w:jc w:val="center"/>
        <w:rPr>
          <w:rFonts w:ascii="Times New Roman" w:hAnsi="Times New Roman" w:cs="Times New Roman"/>
          <w:sz w:val="24"/>
          <w:szCs w:val="24"/>
        </w:rPr>
      </w:pPr>
      <w:r w:rsidRPr="00777792">
        <w:rPr>
          <w:rFonts w:ascii="Times New Roman" w:hAnsi="Times New Roman" w:cs="Times New Roman"/>
          <w:sz w:val="24"/>
          <w:szCs w:val="24"/>
        </w:rPr>
        <w:t xml:space="preserve">Date </w:t>
      </w:r>
    </w:p>
    <w:p w:rsidR="00777792" w:rsidRPr="00777792" w:rsidRDefault="00777792" w:rsidP="00777792">
      <w:pPr>
        <w:spacing w:line="480" w:lineRule="auto"/>
        <w:jc w:val="center"/>
        <w:rPr>
          <w:rFonts w:ascii="Times New Roman" w:hAnsi="Times New Roman" w:cs="Times New Roman"/>
          <w:sz w:val="24"/>
          <w:szCs w:val="24"/>
        </w:rPr>
      </w:pPr>
    </w:p>
    <w:p w:rsidR="00777792" w:rsidRPr="00777792" w:rsidRDefault="00777792" w:rsidP="00777792">
      <w:pPr>
        <w:spacing w:line="480" w:lineRule="auto"/>
        <w:jc w:val="center"/>
        <w:rPr>
          <w:rFonts w:ascii="Times New Roman" w:hAnsi="Times New Roman" w:cs="Times New Roman"/>
          <w:sz w:val="24"/>
          <w:szCs w:val="24"/>
        </w:rPr>
      </w:pPr>
    </w:p>
    <w:p w:rsidR="00777792" w:rsidRDefault="00777792" w:rsidP="00777792">
      <w:pPr>
        <w:spacing w:line="480" w:lineRule="auto"/>
        <w:rPr>
          <w:rFonts w:ascii="Times New Roman" w:hAnsi="Times New Roman" w:cs="Times New Roman"/>
          <w:sz w:val="24"/>
          <w:szCs w:val="24"/>
        </w:rPr>
      </w:pPr>
    </w:p>
    <w:p w:rsidR="00777792" w:rsidRPr="00777792" w:rsidRDefault="00777792" w:rsidP="00777792">
      <w:pPr>
        <w:spacing w:line="480" w:lineRule="auto"/>
        <w:rPr>
          <w:rFonts w:ascii="Times New Roman" w:hAnsi="Times New Roman" w:cs="Times New Roman"/>
          <w:sz w:val="24"/>
          <w:szCs w:val="24"/>
        </w:rPr>
      </w:pPr>
      <w:bookmarkStart w:id="0" w:name="_GoBack"/>
      <w:bookmarkEnd w:id="0"/>
    </w:p>
    <w:p w:rsidR="00C6411C" w:rsidRPr="00777792" w:rsidRDefault="00035A40" w:rsidP="00777792">
      <w:pPr>
        <w:spacing w:line="480" w:lineRule="auto"/>
        <w:jc w:val="center"/>
        <w:rPr>
          <w:rFonts w:ascii="Times New Roman" w:hAnsi="Times New Roman" w:cs="Times New Roman"/>
          <w:sz w:val="24"/>
          <w:szCs w:val="24"/>
        </w:rPr>
      </w:pPr>
      <w:r w:rsidRPr="00777792">
        <w:rPr>
          <w:rFonts w:ascii="Times New Roman" w:hAnsi="Times New Roman" w:cs="Times New Roman"/>
          <w:sz w:val="24"/>
          <w:szCs w:val="24"/>
        </w:rPr>
        <w:lastRenderedPageBreak/>
        <w:t>Marx’s Original Conceptualization of I</w:t>
      </w:r>
      <w:r w:rsidRPr="00777792">
        <w:rPr>
          <w:rFonts w:ascii="Times New Roman" w:hAnsi="Times New Roman" w:cs="Times New Roman"/>
          <w:sz w:val="24"/>
          <w:szCs w:val="24"/>
        </w:rPr>
        <w:t>deology</w:t>
      </w:r>
    </w:p>
    <w:p w:rsidR="005D146C" w:rsidRPr="00777792" w:rsidRDefault="00035A40" w:rsidP="00777792">
      <w:pPr>
        <w:spacing w:line="480" w:lineRule="auto"/>
        <w:rPr>
          <w:rFonts w:ascii="Times New Roman" w:hAnsi="Times New Roman" w:cs="Times New Roman"/>
          <w:sz w:val="24"/>
          <w:szCs w:val="24"/>
        </w:rPr>
      </w:pPr>
      <w:r w:rsidRPr="00777792">
        <w:rPr>
          <w:rFonts w:ascii="Times New Roman" w:hAnsi="Times New Roman" w:cs="Times New Roman"/>
          <w:sz w:val="24"/>
          <w:szCs w:val="24"/>
        </w:rPr>
        <w:t xml:space="preserve">Maxis original conceptualization about ideology gas got a great significance, and it is well known as one of his exceptional contributions to the general field of philosophy and the general social theory. </w:t>
      </w:r>
      <w:r w:rsidRPr="00777792">
        <w:rPr>
          <w:rFonts w:ascii="Times New Roman" w:hAnsi="Times New Roman" w:cs="Times New Roman"/>
          <w:sz w:val="24"/>
          <w:szCs w:val="24"/>
        </w:rPr>
        <w:t>Right away from the introduction of his approach, Marx made a serious contribution to the ultimate alignment of social and historical orientation in handling the problems that concern human knowledge as well as cognition.</w:t>
      </w:r>
      <w:r w:rsidR="00747401" w:rsidRPr="00777792">
        <w:rPr>
          <w:rFonts w:ascii="Times New Roman" w:hAnsi="Times New Roman" w:cs="Times New Roman"/>
          <w:sz w:val="24"/>
          <w:szCs w:val="24"/>
        </w:rPr>
        <w:t xml:space="preserve"> However, Marx organized the concept of ideology in a different context with different reasons and meanings in his writings but closely interconnected. The three different perceptions of thinking contain some significant facts shown by Marx as well as some complexities that are not easy to resolve.</w:t>
      </w:r>
      <w:r w:rsidR="00492F28" w:rsidRPr="00777792">
        <w:rPr>
          <w:rFonts w:ascii="Times New Roman" w:hAnsi="Times New Roman" w:cs="Times New Roman"/>
          <w:sz w:val="24"/>
          <w:szCs w:val="24"/>
        </w:rPr>
        <w:t xml:space="preserve"> </w:t>
      </w:r>
    </w:p>
    <w:p w:rsidR="005D146C" w:rsidRPr="00777792" w:rsidRDefault="00035A40" w:rsidP="00777792">
      <w:pPr>
        <w:spacing w:line="480" w:lineRule="auto"/>
        <w:rPr>
          <w:rFonts w:ascii="Times New Roman" w:hAnsi="Times New Roman" w:cs="Times New Roman"/>
          <w:sz w:val="24"/>
          <w:szCs w:val="24"/>
        </w:rPr>
      </w:pPr>
      <w:r w:rsidRPr="00777792">
        <w:rPr>
          <w:rFonts w:ascii="Times New Roman" w:hAnsi="Times New Roman" w:cs="Times New Roman"/>
          <w:sz w:val="24"/>
          <w:szCs w:val="24"/>
        </w:rPr>
        <w:t xml:space="preserve">The most considerable significance is that </w:t>
      </w:r>
      <w:r w:rsidR="00492F28" w:rsidRPr="00777792">
        <w:rPr>
          <w:rFonts w:ascii="Times New Roman" w:hAnsi="Times New Roman" w:cs="Times New Roman"/>
          <w:sz w:val="24"/>
          <w:szCs w:val="24"/>
        </w:rPr>
        <w:t>Marx’s concept of ideology is like a polemical aspect that is</w:t>
      </w:r>
      <w:r w:rsidR="00747401" w:rsidRPr="00777792">
        <w:rPr>
          <w:rFonts w:ascii="Times New Roman" w:hAnsi="Times New Roman" w:cs="Times New Roman"/>
          <w:sz w:val="24"/>
          <w:szCs w:val="24"/>
        </w:rPr>
        <w:t xml:space="preserve"> </w:t>
      </w:r>
      <w:r w:rsidR="00492F28" w:rsidRPr="00777792">
        <w:rPr>
          <w:rFonts w:ascii="Times New Roman" w:hAnsi="Times New Roman" w:cs="Times New Roman"/>
          <w:sz w:val="24"/>
          <w:szCs w:val="24"/>
        </w:rPr>
        <w:t>focused</w:t>
      </w:r>
      <w:r w:rsidR="00747401" w:rsidRPr="00777792">
        <w:rPr>
          <w:rFonts w:ascii="Times New Roman" w:hAnsi="Times New Roman" w:cs="Times New Roman"/>
          <w:sz w:val="24"/>
          <w:szCs w:val="24"/>
        </w:rPr>
        <w:t xml:space="preserve"> </w:t>
      </w:r>
      <w:r w:rsidR="00492F28" w:rsidRPr="00777792">
        <w:rPr>
          <w:rFonts w:ascii="Times New Roman" w:hAnsi="Times New Roman" w:cs="Times New Roman"/>
          <w:sz w:val="24"/>
          <w:szCs w:val="24"/>
        </w:rPr>
        <w:t>in contrast to the</w:t>
      </w:r>
      <w:r w:rsidR="00747401" w:rsidRPr="00777792">
        <w:rPr>
          <w:rFonts w:ascii="Times New Roman" w:hAnsi="Times New Roman" w:cs="Times New Roman"/>
          <w:sz w:val="24"/>
          <w:szCs w:val="24"/>
        </w:rPr>
        <w:t xml:space="preserve"> </w:t>
      </w:r>
      <w:r w:rsidR="00492F28" w:rsidRPr="00777792">
        <w:rPr>
          <w:rFonts w:ascii="Times New Roman" w:hAnsi="Times New Roman" w:cs="Times New Roman"/>
          <w:sz w:val="24"/>
          <w:szCs w:val="24"/>
        </w:rPr>
        <w:t>variations</w:t>
      </w:r>
      <w:r w:rsidR="00747401" w:rsidRPr="00777792">
        <w:rPr>
          <w:rFonts w:ascii="Times New Roman" w:hAnsi="Times New Roman" w:cs="Times New Roman"/>
          <w:sz w:val="24"/>
          <w:szCs w:val="24"/>
        </w:rPr>
        <w:t xml:space="preserve"> of historical </w:t>
      </w:r>
      <w:r w:rsidR="00492F28" w:rsidRPr="00777792">
        <w:rPr>
          <w:rFonts w:ascii="Times New Roman" w:hAnsi="Times New Roman" w:cs="Times New Roman"/>
          <w:sz w:val="24"/>
          <w:szCs w:val="24"/>
        </w:rPr>
        <w:t>idealism. The opposing side of</w:t>
      </w:r>
      <w:r w:rsidR="00747401" w:rsidRPr="00777792">
        <w:rPr>
          <w:rFonts w:ascii="Times New Roman" w:hAnsi="Times New Roman" w:cs="Times New Roman"/>
          <w:sz w:val="24"/>
          <w:szCs w:val="24"/>
        </w:rPr>
        <w:t xml:space="preserve"> this id</w:t>
      </w:r>
      <w:r w:rsidR="00492F28" w:rsidRPr="00777792">
        <w:rPr>
          <w:rFonts w:ascii="Times New Roman" w:hAnsi="Times New Roman" w:cs="Times New Roman"/>
          <w:sz w:val="24"/>
          <w:szCs w:val="24"/>
        </w:rPr>
        <w:t>ealism is that Marx presents his theoretical and practical materialism. But it</w:t>
      </w:r>
      <w:r w:rsidR="00747401" w:rsidRPr="00777792">
        <w:rPr>
          <w:rFonts w:ascii="Times New Roman" w:hAnsi="Times New Roman" w:cs="Times New Roman"/>
          <w:sz w:val="24"/>
          <w:szCs w:val="24"/>
        </w:rPr>
        <w:t xml:space="preserve"> is not</w:t>
      </w:r>
      <w:r w:rsidR="00492F28" w:rsidRPr="00777792">
        <w:rPr>
          <w:rFonts w:ascii="Times New Roman" w:hAnsi="Times New Roman" w:cs="Times New Roman"/>
          <w:sz w:val="24"/>
          <w:szCs w:val="24"/>
        </w:rPr>
        <w:t xml:space="preserve"> only</w:t>
      </w:r>
      <w:r w:rsidR="00747401" w:rsidRPr="00777792">
        <w:rPr>
          <w:rFonts w:ascii="Times New Roman" w:hAnsi="Times New Roman" w:cs="Times New Roman"/>
          <w:sz w:val="24"/>
          <w:szCs w:val="24"/>
        </w:rPr>
        <w:t xml:space="preserve"> conceptual </w:t>
      </w:r>
      <w:r w:rsidR="00492F28" w:rsidRPr="00777792">
        <w:rPr>
          <w:rFonts w:ascii="Times New Roman" w:hAnsi="Times New Roman" w:cs="Times New Roman"/>
          <w:sz w:val="24"/>
          <w:szCs w:val="24"/>
        </w:rPr>
        <w:t>changes</w:t>
      </w:r>
      <w:r w:rsidR="00747401" w:rsidRPr="00777792">
        <w:rPr>
          <w:rFonts w:ascii="Times New Roman" w:hAnsi="Times New Roman" w:cs="Times New Roman"/>
          <w:sz w:val="24"/>
          <w:szCs w:val="24"/>
        </w:rPr>
        <w:t xml:space="preserve"> of </w:t>
      </w:r>
      <w:r w:rsidR="00492F28" w:rsidRPr="00777792">
        <w:rPr>
          <w:rFonts w:ascii="Times New Roman" w:hAnsi="Times New Roman" w:cs="Times New Roman"/>
          <w:sz w:val="24"/>
          <w:szCs w:val="24"/>
        </w:rPr>
        <w:t>understanding</w:t>
      </w:r>
      <w:r w:rsidR="00747401" w:rsidRPr="00777792">
        <w:rPr>
          <w:rFonts w:ascii="Times New Roman" w:hAnsi="Times New Roman" w:cs="Times New Roman"/>
          <w:sz w:val="24"/>
          <w:szCs w:val="24"/>
        </w:rPr>
        <w:t xml:space="preserve"> of the</w:t>
      </w:r>
      <w:r w:rsidR="00492F28" w:rsidRPr="00777792">
        <w:rPr>
          <w:rFonts w:ascii="Times New Roman" w:hAnsi="Times New Roman" w:cs="Times New Roman"/>
          <w:sz w:val="24"/>
          <w:szCs w:val="24"/>
        </w:rPr>
        <w:t xml:space="preserve"> real</w:t>
      </w:r>
      <w:r w:rsidR="00747401" w:rsidRPr="00777792">
        <w:rPr>
          <w:rFonts w:ascii="Times New Roman" w:hAnsi="Times New Roman" w:cs="Times New Roman"/>
          <w:sz w:val="24"/>
          <w:szCs w:val="24"/>
        </w:rPr>
        <w:t xml:space="preserve"> world but</w:t>
      </w:r>
      <w:r w:rsidR="00492F28" w:rsidRPr="00777792">
        <w:rPr>
          <w:rFonts w:ascii="Times New Roman" w:hAnsi="Times New Roman" w:cs="Times New Roman"/>
          <w:sz w:val="24"/>
          <w:szCs w:val="24"/>
        </w:rPr>
        <w:t xml:space="preserve"> also the actual alteration</w:t>
      </w:r>
      <w:r w:rsidR="00747401" w:rsidRPr="00777792">
        <w:rPr>
          <w:rFonts w:ascii="Times New Roman" w:hAnsi="Times New Roman" w:cs="Times New Roman"/>
          <w:sz w:val="24"/>
          <w:szCs w:val="24"/>
        </w:rPr>
        <w:t xml:space="preserve"> of the material life conditions of society and the material life-activities o</w:t>
      </w:r>
      <w:r w:rsidR="00187A95" w:rsidRPr="00777792">
        <w:rPr>
          <w:rFonts w:ascii="Times New Roman" w:hAnsi="Times New Roman" w:cs="Times New Roman"/>
          <w:sz w:val="24"/>
          <w:szCs w:val="24"/>
        </w:rPr>
        <w:t>f aspects</w:t>
      </w:r>
      <w:r w:rsidR="00747401" w:rsidRPr="00777792">
        <w:rPr>
          <w:rFonts w:ascii="Times New Roman" w:hAnsi="Times New Roman" w:cs="Times New Roman"/>
          <w:sz w:val="24"/>
          <w:szCs w:val="24"/>
        </w:rPr>
        <w:t xml:space="preserve"> that constitute the </w:t>
      </w:r>
      <w:r w:rsidR="00187A95" w:rsidRPr="00777792">
        <w:rPr>
          <w:rFonts w:ascii="Times New Roman" w:hAnsi="Times New Roman" w:cs="Times New Roman"/>
          <w:sz w:val="24"/>
          <w:szCs w:val="24"/>
        </w:rPr>
        <w:t>environment of</w:t>
      </w:r>
      <w:r w:rsidR="00747401" w:rsidRPr="00777792">
        <w:rPr>
          <w:rFonts w:ascii="Times New Roman" w:hAnsi="Times New Roman" w:cs="Times New Roman"/>
          <w:sz w:val="24"/>
          <w:szCs w:val="24"/>
        </w:rPr>
        <w:t xml:space="preserve"> social struggles through which the </w:t>
      </w:r>
      <w:r w:rsidR="00187A95" w:rsidRPr="00777792">
        <w:rPr>
          <w:rFonts w:ascii="Times New Roman" w:hAnsi="Times New Roman" w:cs="Times New Roman"/>
          <w:sz w:val="24"/>
          <w:szCs w:val="24"/>
        </w:rPr>
        <w:t>fortune</w:t>
      </w:r>
      <w:r w:rsidR="00492F28" w:rsidRPr="00777792">
        <w:rPr>
          <w:rFonts w:ascii="Times New Roman" w:hAnsi="Times New Roman" w:cs="Times New Roman"/>
          <w:sz w:val="24"/>
          <w:szCs w:val="24"/>
        </w:rPr>
        <w:t xml:space="preserve"> of human progress is resolved</w:t>
      </w:r>
      <w:r w:rsidR="00747401" w:rsidRPr="00777792">
        <w:rPr>
          <w:rFonts w:ascii="Times New Roman" w:hAnsi="Times New Roman" w:cs="Times New Roman"/>
          <w:sz w:val="24"/>
          <w:szCs w:val="24"/>
        </w:rPr>
        <w:t>.</w:t>
      </w:r>
      <w:r w:rsidR="00187A95" w:rsidRPr="00777792">
        <w:rPr>
          <w:rFonts w:ascii="Times New Roman" w:hAnsi="Times New Roman" w:cs="Times New Roman"/>
          <w:sz w:val="24"/>
          <w:szCs w:val="24"/>
        </w:rPr>
        <w:t xml:space="preserve"> Another significant change of Marx's concept of ideology is that he tried to make use of the genetic approach of evaluating doctrines, the principle that contains the decline of systems of thought to the conscious or unconscious social interests that</w:t>
      </w:r>
      <w:r w:rsidRPr="00777792">
        <w:rPr>
          <w:rFonts w:ascii="Times New Roman" w:hAnsi="Times New Roman" w:cs="Times New Roman"/>
          <w:sz w:val="24"/>
          <w:szCs w:val="24"/>
        </w:rPr>
        <w:t xml:space="preserve"> they express.</w:t>
      </w:r>
    </w:p>
    <w:p w:rsidR="00D83DE9" w:rsidRPr="00777792" w:rsidRDefault="00035A40" w:rsidP="00777792">
      <w:pPr>
        <w:spacing w:line="480" w:lineRule="auto"/>
        <w:rPr>
          <w:rFonts w:ascii="Times New Roman" w:hAnsi="Times New Roman" w:cs="Times New Roman"/>
          <w:sz w:val="24"/>
          <w:szCs w:val="24"/>
        </w:rPr>
      </w:pPr>
      <w:r w:rsidRPr="00777792">
        <w:rPr>
          <w:rFonts w:ascii="Times New Roman" w:hAnsi="Times New Roman" w:cs="Times New Roman"/>
          <w:sz w:val="24"/>
          <w:szCs w:val="24"/>
        </w:rPr>
        <w:t>Cultural a</w:t>
      </w:r>
      <w:r w:rsidRPr="00777792">
        <w:rPr>
          <w:rFonts w:ascii="Times New Roman" w:hAnsi="Times New Roman" w:cs="Times New Roman"/>
          <w:sz w:val="24"/>
          <w:szCs w:val="24"/>
        </w:rPr>
        <w:t>ppropriation</w:t>
      </w:r>
      <w:r w:rsidRPr="00777792">
        <w:rPr>
          <w:rFonts w:ascii="Times New Roman" w:hAnsi="Times New Roman" w:cs="Times New Roman"/>
          <w:sz w:val="24"/>
          <w:szCs w:val="24"/>
        </w:rPr>
        <w:t xml:space="preserve"> </w:t>
      </w:r>
      <w:r w:rsidRPr="00777792">
        <w:rPr>
          <w:rFonts w:ascii="Times New Roman" w:hAnsi="Times New Roman" w:cs="Times New Roman"/>
          <w:sz w:val="24"/>
          <w:szCs w:val="24"/>
        </w:rPr>
        <w:t>is the process of borrowing</w:t>
      </w:r>
      <w:r w:rsidRPr="00777792">
        <w:rPr>
          <w:rFonts w:ascii="Times New Roman" w:hAnsi="Times New Roman" w:cs="Times New Roman"/>
          <w:sz w:val="24"/>
          <w:szCs w:val="24"/>
        </w:rPr>
        <w:t xml:space="preserve"> and changing the meaning of</w:t>
      </w:r>
      <w:r w:rsidRPr="00777792">
        <w:rPr>
          <w:rFonts w:ascii="Times New Roman" w:hAnsi="Times New Roman" w:cs="Times New Roman"/>
          <w:sz w:val="24"/>
          <w:szCs w:val="24"/>
        </w:rPr>
        <w:t xml:space="preserve"> cultural products,</w:t>
      </w:r>
      <w:r w:rsidRPr="00777792">
        <w:rPr>
          <w:rFonts w:ascii="Times New Roman" w:hAnsi="Times New Roman" w:cs="Times New Roman"/>
          <w:sz w:val="24"/>
          <w:szCs w:val="24"/>
        </w:rPr>
        <w:t xml:space="preserve"> commodities,</w:t>
      </w:r>
      <w:r w:rsidRPr="00777792">
        <w:rPr>
          <w:rFonts w:ascii="Times New Roman" w:hAnsi="Times New Roman" w:cs="Times New Roman"/>
          <w:sz w:val="24"/>
          <w:szCs w:val="24"/>
        </w:rPr>
        <w:t xml:space="preserve"> elements of fashion, slogans as well as images.</w:t>
      </w:r>
      <w:r w:rsidRPr="00777792">
        <w:rPr>
          <w:rFonts w:ascii="Times New Roman" w:hAnsi="Times New Roman" w:cs="Times New Roman"/>
          <w:spacing w:val="-1"/>
          <w:sz w:val="24"/>
          <w:szCs w:val="24"/>
          <w:shd w:val="clear" w:color="auto" w:fill="FFFFFF"/>
        </w:rPr>
        <w:t xml:space="preserve"> </w:t>
      </w:r>
      <w:r w:rsidRPr="00777792">
        <w:rPr>
          <w:rFonts w:ascii="Times New Roman" w:hAnsi="Times New Roman" w:cs="Times New Roman"/>
          <w:sz w:val="24"/>
          <w:szCs w:val="24"/>
        </w:rPr>
        <w:t>Nevertheless</w:t>
      </w:r>
      <w:r w:rsidRPr="00777792">
        <w:rPr>
          <w:rFonts w:ascii="Times New Roman" w:hAnsi="Times New Roman" w:cs="Times New Roman"/>
          <w:sz w:val="24"/>
          <w:szCs w:val="24"/>
        </w:rPr>
        <w:t>,</w:t>
      </w:r>
      <w:r w:rsidRPr="00777792">
        <w:rPr>
          <w:rFonts w:ascii="Times New Roman" w:hAnsi="Times New Roman" w:cs="Times New Roman"/>
          <w:sz w:val="24"/>
          <w:szCs w:val="24"/>
        </w:rPr>
        <w:t xml:space="preserve"> the act o</w:t>
      </w:r>
      <w:r w:rsidRPr="00777792">
        <w:rPr>
          <w:rFonts w:ascii="Times New Roman" w:hAnsi="Times New Roman" w:cs="Times New Roman"/>
          <w:sz w:val="24"/>
          <w:szCs w:val="24"/>
        </w:rPr>
        <w:t>f appropriation is mainly propelled by the power change that influences its moral stand</w:t>
      </w:r>
      <w:r w:rsidRPr="00777792">
        <w:rPr>
          <w:rFonts w:ascii="Times New Roman" w:hAnsi="Times New Roman" w:cs="Times New Roman"/>
          <w:sz w:val="24"/>
          <w:szCs w:val="24"/>
        </w:rPr>
        <w:t>.</w:t>
      </w:r>
      <w:r w:rsidRPr="00777792">
        <w:rPr>
          <w:rFonts w:ascii="Times New Roman" w:hAnsi="Times New Roman" w:cs="Times New Roman"/>
          <w:sz w:val="24"/>
          <w:szCs w:val="24"/>
        </w:rPr>
        <w:t xml:space="preserve"> For instance, </w:t>
      </w:r>
      <w:r w:rsidR="0066136F" w:rsidRPr="00777792">
        <w:rPr>
          <w:rFonts w:ascii="Times New Roman" w:hAnsi="Times New Roman" w:cs="Times New Roman"/>
          <w:sz w:val="24"/>
          <w:szCs w:val="24"/>
        </w:rPr>
        <w:t xml:space="preserve">Aboriginal art in Australia is one of the best examples of cultural appropriation where the majority of non-Aboriginal artists copied and sold pieces of Aboriginal artwork, claiming </w:t>
      </w:r>
      <w:r w:rsidR="0066136F" w:rsidRPr="00777792">
        <w:rPr>
          <w:rFonts w:ascii="Times New Roman" w:hAnsi="Times New Roman" w:cs="Times New Roman"/>
          <w:sz w:val="24"/>
          <w:szCs w:val="24"/>
        </w:rPr>
        <w:lastRenderedPageBreak/>
        <w:t xml:space="preserve">that the copies were </w:t>
      </w:r>
      <w:r w:rsidR="00521E2F" w:rsidRPr="00777792">
        <w:rPr>
          <w:rFonts w:ascii="Times New Roman" w:hAnsi="Times New Roman" w:cs="Times New Roman"/>
          <w:sz w:val="24"/>
          <w:szCs w:val="24"/>
        </w:rPr>
        <w:t>realistic</w:t>
      </w:r>
      <w:r w:rsidR="0066136F" w:rsidRPr="00777792">
        <w:rPr>
          <w:rFonts w:ascii="Times New Roman" w:hAnsi="Times New Roman" w:cs="Times New Roman"/>
          <w:sz w:val="24"/>
          <w:szCs w:val="24"/>
        </w:rPr>
        <w:t>.</w:t>
      </w:r>
      <w:r w:rsidR="00521E2F" w:rsidRPr="00777792">
        <w:rPr>
          <w:rFonts w:ascii="Times New Roman" w:hAnsi="Times New Roman" w:cs="Times New Roman"/>
          <w:sz w:val="24"/>
          <w:szCs w:val="24"/>
        </w:rPr>
        <w:t xml:space="preserve"> However, it was a reliable way of passing on information to preserve their culture. It was used as a means of conveying knowledge of the land, events, and beliefs of the Aboriginal people. The above appropriation does not have any cultural complexities as it was mainly the use of symbols to pass information by the Aboriginal people to hide their skills and techniques from the non-Aboriginal. To re-appropriate what was appropriated, one can do it by reading </w:t>
      </w:r>
      <w:r w:rsidR="00C6411C" w:rsidRPr="00777792">
        <w:rPr>
          <w:rFonts w:ascii="Times New Roman" w:hAnsi="Times New Roman" w:cs="Times New Roman"/>
          <w:sz w:val="24"/>
          <w:szCs w:val="24"/>
        </w:rPr>
        <w:t xml:space="preserve">books, articles, and other sources where the information pertaining appropriation of a particular culture occurred. After that, one can modify the meaning of symbols and other gestures by giving them an alternative sense that best fit them. </w:t>
      </w:r>
      <w:r w:rsidR="00521E2F" w:rsidRPr="00777792">
        <w:rPr>
          <w:rFonts w:ascii="Times New Roman" w:hAnsi="Times New Roman" w:cs="Times New Roman"/>
          <w:sz w:val="24"/>
          <w:szCs w:val="24"/>
        </w:rPr>
        <w:t xml:space="preserve"> </w:t>
      </w:r>
      <w:r w:rsidRPr="00777792">
        <w:rPr>
          <w:rFonts w:ascii="Times New Roman" w:hAnsi="Times New Roman" w:cs="Times New Roman"/>
          <w:sz w:val="24"/>
          <w:szCs w:val="24"/>
        </w:rPr>
        <w:t xml:space="preserve"> </w:t>
      </w:r>
      <w:r w:rsidRPr="00777792">
        <w:rPr>
          <w:rFonts w:ascii="Times New Roman" w:hAnsi="Times New Roman" w:cs="Times New Roman"/>
          <w:sz w:val="24"/>
          <w:szCs w:val="24"/>
        </w:rPr>
        <w:t xml:space="preserve">  </w:t>
      </w:r>
    </w:p>
    <w:p w:rsidR="005C23C4" w:rsidRPr="00777792" w:rsidRDefault="005C23C4" w:rsidP="00777792">
      <w:pPr>
        <w:spacing w:line="480" w:lineRule="auto"/>
        <w:rPr>
          <w:rFonts w:ascii="Times New Roman" w:hAnsi="Times New Roman" w:cs="Times New Roman"/>
          <w:sz w:val="24"/>
          <w:szCs w:val="24"/>
        </w:rPr>
      </w:pPr>
    </w:p>
    <w:sectPr w:rsidR="005C23C4" w:rsidRPr="007777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5A40" w:rsidRDefault="00035A40" w:rsidP="00777792">
      <w:pPr>
        <w:spacing w:after="0" w:line="240" w:lineRule="auto"/>
      </w:pPr>
      <w:r>
        <w:separator/>
      </w:r>
    </w:p>
  </w:endnote>
  <w:endnote w:type="continuationSeparator" w:id="0">
    <w:p w:rsidR="00035A40" w:rsidRDefault="00035A40" w:rsidP="00777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5A40" w:rsidRDefault="00035A40" w:rsidP="00777792">
      <w:pPr>
        <w:spacing w:after="0" w:line="240" w:lineRule="auto"/>
      </w:pPr>
      <w:r>
        <w:separator/>
      </w:r>
    </w:p>
  </w:footnote>
  <w:footnote w:type="continuationSeparator" w:id="0">
    <w:p w:rsidR="00035A40" w:rsidRDefault="00035A40" w:rsidP="007777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B56"/>
    <w:rsid w:val="00035A40"/>
    <w:rsid w:val="000B0B56"/>
    <w:rsid w:val="00187A95"/>
    <w:rsid w:val="00492F28"/>
    <w:rsid w:val="00521E2F"/>
    <w:rsid w:val="005C23C4"/>
    <w:rsid w:val="005D146C"/>
    <w:rsid w:val="0066136F"/>
    <w:rsid w:val="00747401"/>
    <w:rsid w:val="00777792"/>
    <w:rsid w:val="00946B62"/>
    <w:rsid w:val="00C6411C"/>
    <w:rsid w:val="00D83DE9"/>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B9B9A4-CF67-4386-9D25-6A7461ECF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7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792"/>
  </w:style>
  <w:style w:type="paragraph" w:styleId="Footer">
    <w:name w:val="footer"/>
    <w:basedOn w:val="Normal"/>
    <w:link w:val="FooterChar"/>
    <w:uiPriority w:val="99"/>
    <w:unhideWhenUsed/>
    <w:rsid w:val="007777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2019-09-08T22:26:00Z</dcterms:created>
  <dcterms:modified xsi:type="dcterms:W3CDTF">2019-09-08T22:26:00Z</dcterms:modified>
</cp:coreProperties>
</file>