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890495"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55F858C4"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41DB419F"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7B92AFC3"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1ED243FC"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6A157A40"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73A6F29E"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05EB6062"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108E4600" w14:textId="77777777" w:rsidR="001B26ED" w:rsidRPr="001B26ED" w:rsidRDefault="001B26ED" w:rsidP="001B26ED">
      <w:pPr>
        <w:pStyle w:val="ListParagraph"/>
        <w:spacing w:line="480" w:lineRule="auto"/>
        <w:jc w:val="both"/>
        <w:rPr>
          <w:rFonts w:ascii="Times New Roman" w:hAnsi="Times New Roman" w:cs="Times New Roman"/>
          <w:sz w:val="24"/>
          <w:szCs w:val="24"/>
        </w:rPr>
      </w:pPr>
    </w:p>
    <w:p w14:paraId="4786E334" w14:textId="31DD4434" w:rsidR="001B26ED" w:rsidRPr="001B26ED" w:rsidRDefault="001B26ED" w:rsidP="001B26ED">
      <w:pPr>
        <w:pStyle w:val="ListParagraph"/>
        <w:spacing w:line="480" w:lineRule="auto"/>
        <w:jc w:val="center"/>
        <w:rPr>
          <w:rFonts w:ascii="Times New Roman" w:hAnsi="Times New Roman" w:cs="Times New Roman"/>
          <w:sz w:val="24"/>
          <w:szCs w:val="24"/>
        </w:rPr>
      </w:pPr>
      <w:r w:rsidRPr="001B26ED">
        <w:rPr>
          <w:rFonts w:ascii="Times New Roman" w:hAnsi="Times New Roman" w:cs="Times New Roman"/>
          <w:sz w:val="24"/>
          <w:szCs w:val="24"/>
        </w:rPr>
        <w:t>Matching</w:t>
      </w:r>
    </w:p>
    <w:p w14:paraId="4B2851BA" w14:textId="54FBF4BA" w:rsidR="001B26ED" w:rsidRPr="001B26ED" w:rsidRDefault="001B26ED" w:rsidP="001B26ED">
      <w:pPr>
        <w:pStyle w:val="ListParagraph"/>
        <w:spacing w:line="480" w:lineRule="auto"/>
        <w:jc w:val="center"/>
        <w:rPr>
          <w:rFonts w:ascii="Times New Roman" w:hAnsi="Times New Roman" w:cs="Times New Roman"/>
          <w:sz w:val="24"/>
          <w:szCs w:val="24"/>
        </w:rPr>
      </w:pPr>
      <w:r w:rsidRPr="001B26ED">
        <w:rPr>
          <w:rFonts w:ascii="Times New Roman" w:hAnsi="Times New Roman" w:cs="Times New Roman"/>
          <w:sz w:val="24"/>
          <w:szCs w:val="24"/>
        </w:rPr>
        <w:t>Student Name</w:t>
      </w:r>
    </w:p>
    <w:p w14:paraId="62AAFF4B" w14:textId="54A4A06B" w:rsidR="001B26ED" w:rsidRPr="001B26ED" w:rsidRDefault="001B26ED" w:rsidP="001B26ED">
      <w:pPr>
        <w:pStyle w:val="ListParagraph"/>
        <w:spacing w:line="480" w:lineRule="auto"/>
        <w:jc w:val="center"/>
        <w:rPr>
          <w:rFonts w:ascii="Times New Roman" w:hAnsi="Times New Roman" w:cs="Times New Roman"/>
          <w:sz w:val="24"/>
          <w:szCs w:val="24"/>
        </w:rPr>
      </w:pPr>
      <w:r w:rsidRPr="001B26ED">
        <w:rPr>
          <w:rFonts w:ascii="Times New Roman" w:hAnsi="Times New Roman" w:cs="Times New Roman"/>
          <w:sz w:val="24"/>
          <w:szCs w:val="24"/>
        </w:rPr>
        <w:t>Institution Affiliation</w:t>
      </w:r>
    </w:p>
    <w:p w14:paraId="66490986" w14:textId="21C121AF" w:rsidR="001B26ED" w:rsidRPr="001B26ED" w:rsidRDefault="001B26ED" w:rsidP="001B26ED">
      <w:pPr>
        <w:pStyle w:val="ListParagraph"/>
        <w:spacing w:line="480" w:lineRule="auto"/>
        <w:jc w:val="center"/>
        <w:rPr>
          <w:rFonts w:ascii="Times New Roman" w:hAnsi="Times New Roman" w:cs="Times New Roman"/>
          <w:sz w:val="24"/>
          <w:szCs w:val="24"/>
        </w:rPr>
      </w:pPr>
      <w:r w:rsidRPr="001B26ED">
        <w:rPr>
          <w:rFonts w:ascii="Times New Roman" w:hAnsi="Times New Roman" w:cs="Times New Roman"/>
          <w:sz w:val="24"/>
          <w:szCs w:val="24"/>
        </w:rPr>
        <w:t>Date</w:t>
      </w:r>
    </w:p>
    <w:p w14:paraId="2028E7F5" w14:textId="77777777" w:rsidR="001B26ED" w:rsidRPr="001B26ED" w:rsidRDefault="001B26ED" w:rsidP="001B26ED">
      <w:pPr>
        <w:spacing w:line="480" w:lineRule="auto"/>
        <w:jc w:val="both"/>
        <w:rPr>
          <w:rFonts w:ascii="Times New Roman" w:hAnsi="Times New Roman" w:cs="Times New Roman"/>
          <w:sz w:val="24"/>
          <w:szCs w:val="24"/>
        </w:rPr>
      </w:pPr>
      <w:r w:rsidRPr="001B26ED">
        <w:rPr>
          <w:rFonts w:ascii="Times New Roman" w:hAnsi="Times New Roman" w:cs="Times New Roman"/>
          <w:sz w:val="24"/>
          <w:szCs w:val="24"/>
        </w:rPr>
        <w:br w:type="page"/>
      </w:r>
    </w:p>
    <w:p w14:paraId="1617EF31" w14:textId="1CC72D7D" w:rsidR="00A429C8" w:rsidRPr="001B26ED" w:rsidRDefault="00CE2CF2" w:rsidP="001B26ED">
      <w:pPr>
        <w:pStyle w:val="ListParagraph"/>
        <w:numPr>
          <w:ilvl w:val="0"/>
          <w:numId w:val="1"/>
        </w:numPr>
        <w:spacing w:line="480" w:lineRule="auto"/>
        <w:jc w:val="both"/>
        <w:rPr>
          <w:rFonts w:ascii="Times New Roman" w:hAnsi="Times New Roman" w:cs="Times New Roman"/>
          <w:sz w:val="24"/>
          <w:szCs w:val="24"/>
        </w:rPr>
      </w:pPr>
      <w:r w:rsidRPr="001B26ED">
        <w:rPr>
          <w:rFonts w:ascii="Times New Roman" w:hAnsi="Times New Roman" w:cs="Times New Roman"/>
          <w:sz w:val="24"/>
          <w:szCs w:val="24"/>
        </w:rPr>
        <w:lastRenderedPageBreak/>
        <w:t xml:space="preserve">You are identical to you-at-age-8 and you-at-age-32 in this </w:t>
      </w:r>
      <w:r w:rsidR="00087075" w:rsidRPr="001B26ED">
        <w:rPr>
          <w:rFonts w:ascii="Times New Roman" w:hAnsi="Times New Roman" w:cs="Times New Roman"/>
          <w:sz w:val="24"/>
          <w:szCs w:val="24"/>
        </w:rPr>
        <w:t>way: -</w:t>
      </w:r>
      <w:r w:rsidR="00344933" w:rsidRPr="001B26ED">
        <w:rPr>
          <w:rFonts w:ascii="Times New Roman" w:hAnsi="Times New Roman" w:cs="Times New Roman"/>
          <w:sz w:val="24"/>
          <w:szCs w:val="24"/>
        </w:rPr>
        <w:t xml:space="preserve"> personal identity</w:t>
      </w:r>
    </w:p>
    <w:p w14:paraId="7D5EE6A5" w14:textId="5AD26D0D" w:rsidR="00CE2CF2" w:rsidRPr="001B26ED" w:rsidRDefault="00CE2CF2" w:rsidP="001B26ED">
      <w:pPr>
        <w:pStyle w:val="ListParagraph"/>
        <w:numPr>
          <w:ilvl w:val="0"/>
          <w:numId w:val="1"/>
        </w:numPr>
        <w:spacing w:after="0" w:line="480" w:lineRule="auto"/>
        <w:jc w:val="both"/>
        <w:rPr>
          <w:rFonts w:ascii="Times New Roman" w:eastAsia="Times New Roman" w:hAnsi="Times New Roman" w:cs="Times New Roman"/>
          <w:sz w:val="24"/>
          <w:szCs w:val="24"/>
        </w:rPr>
      </w:pPr>
      <w:r w:rsidRPr="001B26ED">
        <w:rPr>
          <w:rFonts w:ascii="Times New Roman" w:eastAsia="Times New Roman" w:hAnsi="Times New Roman" w:cs="Times New Roman"/>
          <w:color w:val="2D3B45"/>
          <w:sz w:val="24"/>
          <w:szCs w:val="24"/>
          <w:shd w:val="clear" w:color="auto" w:fill="FFFFFF"/>
        </w:rPr>
        <w:t xml:space="preserve">The “I think, therefore I am” argument, or the special name for the Cartesian view of the self or soul: </w:t>
      </w:r>
      <w:r w:rsidR="007D689A" w:rsidRPr="001B26ED">
        <w:rPr>
          <w:rFonts w:ascii="Times New Roman" w:eastAsia="Times New Roman" w:hAnsi="Times New Roman" w:cs="Times New Roman"/>
          <w:color w:val="2D3B45"/>
          <w:sz w:val="24"/>
          <w:szCs w:val="24"/>
          <w:shd w:val="clear" w:color="auto" w:fill="FFFFFF"/>
        </w:rPr>
        <w:t>-cogito</w:t>
      </w:r>
    </w:p>
    <w:p w14:paraId="3CC346B8" w14:textId="755C98C3" w:rsidR="00CE2CF2" w:rsidRPr="001B26ED" w:rsidRDefault="00D62F07" w:rsidP="001B26ED">
      <w:pPr>
        <w:tabs>
          <w:tab w:val="left" w:pos="5610"/>
        </w:tabs>
        <w:spacing w:line="480" w:lineRule="auto"/>
        <w:jc w:val="both"/>
        <w:rPr>
          <w:rFonts w:ascii="Times New Roman" w:hAnsi="Times New Roman" w:cs="Times New Roman"/>
          <w:sz w:val="24"/>
          <w:szCs w:val="24"/>
        </w:rPr>
      </w:pPr>
      <w:r w:rsidRPr="001B26ED">
        <w:rPr>
          <w:rFonts w:ascii="Times New Roman" w:hAnsi="Times New Roman" w:cs="Times New Roman"/>
          <w:sz w:val="24"/>
          <w:szCs w:val="24"/>
        </w:rPr>
        <w:tab/>
      </w:r>
    </w:p>
    <w:p w14:paraId="38958898" w14:textId="40B7E9AB" w:rsidR="00CE2CF2" w:rsidRPr="001B26ED" w:rsidRDefault="00CE2CF2" w:rsidP="001B26ED">
      <w:pPr>
        <w:pStyle w:val="ListParagraph"/>
        <w:numPr>
          <w:ilvl w:val="0"/>
          <w:numId w:val="1"/>
        </w:numPr>
        <w:spacing w:line="480" w:lineRule="auto"/>
        <w:jc w:val="both"/>
        <w:rPr>
          <w:rFonts w:ascii="Times New Roman" w:hAnsi="Times New Roman" w:cs="Times New Roman"/>
          <w:sz w:val="24"/>
          <w:szCs w:val="24"/>
        </w:rPr>
      </w:pPr>
      <w:r w:rsidRPr="001B26ED">
        <w:rPr>
          <w:rFonts w:ascii="Times New Roman" w:eastAsia="Times New Roman" w:hAnsi="Times New Roman" w:cs="Times New Roman"/>
          <w:color w:val="2D3B45"/>
          <w:sz w:val="24"/>
          <w:szCs w:val="24"/>
          <w:shd w:val="clear" w:color="auto" w:fill="FFFFFF"/>
        </w:rPr>
        <w:t>The only things that exist are minds and their</w:t>
      </w:r>
      <w:r w:rsidR="000D2DFE" w:rsidRPr="001B26ED">
        <w:rPr>
          <w:rFonts w:ascii="Times New Roman" w:eastAsia="Times New Roman" w:hAnsi="Times New Roman" w:cs="Times New Roman"/>
          <w:color w:val="2D3B45"/>
          <w:sz w:val="24"/>
          <w:szCs w:val="24"/>
          <w:shd w:val="clear" w:color="auto" w:fill="FFFFFF"/>
        </w:rPr>
        <w:t xml:space="preserve"> </w:t>
      </w:r>
      <w:r w:rsidR="00902FE1" w:rsidRPr="001B26ED">
        <w:rPr>
          <w:rFonts w:ascii="Times New Roman" w:eastAsia="Times New Roman" w:hAnsi="Times New Roman" w:cs="Times New Roman"/>
          <w:color w:val="2D3B45"/>
          <w:sz w:val="24"/>
          <w:szCs w:val="24"/>
          <w:shd w:val="clear" w:color="auto" w:fill="FFFFFF"/>
        </w:rPr>
        <w:t>ideas: -universal</w:t>
      </w:r>
    </w:p>
    <w:p w14:paraId="155559B6" w14:textId="77777777" w:rsidR="00CE2CF2" w:rsidRPr="001B26ED" w:rsidRDefault="00CE2CF2" w:rsidP="001B26ED">
      <w:pPr>
        <w:pStyle w:val="ListParagraph"/>
        <w:spacing w:line="480" w:lineRule="auto"/>
        <w:jc w:val="both"/>
        <w:rPr>
          <w:rFonts w:ascii="Times New Roman" w:hAnsi="Times New Roman" w:cs="Times New Roman"/>
          <w:sz w:val="24"/>
          <w:szCs w:val="24"/>
        </w:rPr>
      </w:pPr>
    </w:p>
    <w:p w14:paraId="3149538F" w14:textId="732CB01A"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Another name for “epistemology” is “the theory of…”, and is the thing this subject is primarily concerned </w:t>
      </w:r>
      <w:r w:rsidR="00902FE1" w:rsidRPr="001B26ED">
        <w:rPr>
          <w:rFonts w:ascii="Times New Roman" w:eastAsia="Times New Roman" w:hAnsi="Times New Roman" w:cs="Times New Roman"/>
          <w:color w:val="2D3B45"/>
          <w:sz w:val="24"/>
          <w:szCs w:val="24"/>
        </w:rPr>
        <w:t>about: -</w:t>
      </w:r>
      <w:r w:rsidRPr="001B26ED">
        <w:rPr>
          <w:rFonts w:ascii="Times New Roman" w:eastAsia="Times New Roman" w:hAnsi="Times New Roman" w:cs="Times New Roman"/>
          <w:color w:val="2D3B45"/>
          <w:sz w:val="24"/>
          <w:szCs w:val="24"/>
        </w:rPr>
        <w:t xml:space="preserve"> </w:t>
      </w:r>
      <w:r w:rsidR="00902FE1" w:rsidRPr="001B26ED">
        <w:rPr>
          <w:rFonts w:ascii="Times New Roman" w:eastAsia="Times New Roman" w:hAnsi="Times New Roman" w:cs="Times New Roman"/>
          <w:color w:val="2D3B45"/>
          <w:sz w:val="24"/>
          <w:szCs w:val="24"/>
        </w:rPr>
        <w:t>convention</w:t>
      </w:r>
    </w:p>
    <w:p w14:paraId="316EBF79" w14:textId="77777777" w:rsidR="000D2DFE" w:rsidRPr="001B26ED" w:rsidRDefault="000D2DFE" w:rsidP="001B26ED">
      <w:pPr>
        <w:pStyle w:val="ListParagraph"/>
        <w:spacing w:line="480" w:lineRule="auto"/>
        <w:jc w:val="both"/>
        <w:rPr>
          <w:rFonts w:ascii="Times New Roman" w:eastAsia="Times New Roman" w:hAnsi="Times New Roman" w:cs="Times New Roman"/>
          <w:color w:val="2D3B45"/>
          <w:sz w:val="24"/>
          <w:szCs w:val="24"/>
        </w:rPr>
      </w:pPr>
    </w:p>
    <w:p w14:paraId="7BF29C00" w14:textId="6DBAF868"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i/>
          <w:iCs/>
          <w:color w:val="2D3B45"/>
          <w:sz w:val="24"/>
          <w:szCs w:val="24"/>
        </w:rPr>
        <w:t>Beliefs-in</w:t>
      </w:r>
      <w:r w:rsidRPr="001B26ED">
        <w:rPr>
          <w:rFonts w:ascii="Times New Roman" w:eastAsia="Times New Roman" w:hAnsi="Times New Roman" w:cs="Times New Roman"/>
          <w:color w:val="2D3B45"/>
          <w:sz w:val="24"/>
          <w:szCs w:val="24"/>
        </w:rPr>
        <w:t xml:space="preserve"> are not this, which means we can’t verify or confirm them through investigation of what they're about.  In other words, because they are normative, it seems we cannot assign those beliefs a truth value: </w:t>
      </w:r>
      <w:r w:rsidR="00032958" w:rsidRPr="001B26ED">
        <w:rPr>
          <w:rFonts w:ascii="Times New Roman" w:eastAsia="Times New Roman" w:hAnsi="Times New Roman" w:cs="Times New Roman"/>
          <w:color w:val="2D3B45"/>
          <w:sz w:val="24"/>
          <w:szCs w:val="24"/>
        </w:rPr>
        <w:t>- believe in</w:t>
      </w:r>
    </w:p>
    <w:p w14:paraId="71C42C33" w14:textId="138D8372"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One can have bodies without minds; but minds, if they exist, can be independent of bodies </w:t>
      </w:r>
      <w:r w:rsidR="000D4383" w:rsidRPr="001B26ED">
        <w:rPr>
          <w:rFonts w:ascii="Times New Roman" w:eastAsia="Times New Roman" w:hAnsi="Times New Roman" w:cs="Times New Roman"/>
          <w:color w:val="2D3B45"/>
          <w:sz w:val="24"/>
          <w:szCs w:val="24"/>
        </w:rPr>
        <w:t>too: - dualism</w:t>
      </w:r>
    </w:p>
    <w:p w14:paraId="12308688" w14:textId="374CF9FD"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What we gather or collect in order to arrive at a belief about </w:t>
      </w:r>
      <w:r w:rsidR="00D62F07" w:rsidRPr="001B26ED">
        <w:rPr>
          <w:rFonts w:ascii="Times New Roman" w:eastAsia="Times New Roman" w:hAnsi="Times New Roman" w:cs="Times New Roman"/>
          <w:color w:val="2D3B45"/>
          <w:sz w:val="24"/>
          <w:szCs w:val="24"/>
        </w:rPr>
        <w:t>something: -</w:t>
      </w:r>
      <w:r w:rsidR="00444E38" w:rsidRPr="001B26ED">
        <w:rPr>
          <w:rFonts w:ascii="Times New Roman" w:eastAsia="Times New Roman" w:hAnsi="Times New Roman" w:cs="Times New Roman"/>
          <w:color w:val="2D3B45"/>
          <w:sz w:val="24"/>
          <w:szCs w:val="24"/>
        </w:rPr>
        <w:t>evidence</w:t>
      </w:r>
    </w:p>
    <w:p w14:paraId="73B856C9" w14:textId="5D946A70"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Exists or is the case in at least one world or </w:t>
      </w:r>
      <w:r w:rsidR="000D4383" w:rsidRPr="001B26ED">
        <w:rPr>
          <w:rFonts w:ascii="Times New Roman" w:eastAsia="Times New Roman" w:hAnsi="Times New Roman" w:cs="Times New Roman"/>
          <w:color w:val="2D3B45"/>
          <w:sz w:val="24"/>
          <w:szCs w:val="24"/>
        </w:rPr>
        <w:t>scenario: -</w:t>
      </w:r>
      <w:r w:rsidR="000B63AC" w:rsidRPr="001B26ED">
        <w:rPr>
          <w:rFonts w:ascii="Times New Roman" w:eastAsia="Times New Roman" w:hAnsi="Times New Roman" w:cs="Times New Roman"/>
          <w:color w:val="2D3B45"/>
          <w:sz w:val="24"/>
          <w:szCs w:val="24"/>
        </w:rPr>
        <w:t>truth functional</w:t>
      </w:r>
    </w:p>
    <w:p w14:paraId="391560F6" w14:textId="27A366C6"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The character Weirob, and the philosopher Parfit, hold that when we say “(personal) identity”, we really mean this--or in other words, the relation of identity can be defined in terms of </w:t>
      </w:r>
      <w:r w:rsidR="001B26ED" w:rsidRPr="001B26ED">
        <w:rPr>
          <w:rFonts w:ascii="Times New Roman" w:eastAsia="Times New Roman" w:hAnsi="Times New Roman" w:cs="Times New Roman"/>
          <w:color w:val="2D3B45"/>
          <w:sz w:val="24"/>
          <w:szCs w:val="24"/>
        </w:rPr>
        <w:t>this: - body</w:t>
      </w:r>
    </w:p>
    <w:p w14:paraId="321004F7" w14:textId="770C5000"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The majority of English-speaking philosophers who are dualists endorse (usually implicitly) this specific kind of dualism, as noted by their use of the term 'mind' instead of 'soul</w:t>
      </w:r>
      <w:r w:rsidR="001B26ED" w:rsidRPr="001B26ED">
        <w:rPr>
          <w:rFonts w:ascii="Times New Roman" w:eastAsia="Times New Roman" w:hAnsi="Times New Roman" w:cs="Times New Roman"/>
          <w:color w:val="2D3B45"/>
          <w:sz w:val="24"/>
          <w:szCs w:val="24"/>
        </w:rPr>
        <w:t>’: -</w:t>
      </w:r>
      <w:r w:rsidRPr="001B26ED">
        <w:rPr>
          <w:rFonts w:ascii="Times New Roman" w:eastAsia="Times New Roman" w:hAnsi="Times New Roman" w:cs="Times New Roman"/>
          <w:color w:val="2D3B45"/>
          <w:sz w:val="24"/>
          <w:szCs w:val="24"/>
        </w:rPr>
        <w:t xml:space="preserve"> </w:t>
      </w:r>
      <w:r w:rsidR="006A5D34" w:rsidRPr="001B26ED">
        <w:rPr>
          <w:rFonts w:ascii="Times New Roman" w:eastAsia="Times New Roman" w:hAnsi="Times New Roman" w:cs="Times New Roman"/>
          <w:color w:val="2D3B45"/>
          <w:sz w:val="24"/>
          <w:szCs w:val="24"/>
        </w:rPr>
        <w:t>particular</w:t>
      </w:r>
    </w:p>
    <w:p w14:paraId="30066E0E" w14:textId="7011A555"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This dualistic view Foster finds implausible: if it is true, the word “mind” or “psychology” has no affective meaning; agency isn't real; free will is an illusion: </w:t>
      </w:r>
      <w:r w:rsidR="001B26ED" w:rsidRPr="001B26ED">
        <w:rPr>
          <w:rFonts w:ascii="Times New Roman" w:eastAsia="Times New Roman" w:hAnsi="Times New Roman" w:cs="Times New Roman"/>
          <w:color w:val="2D3B45"/>
          <w:sz w:val="24"/>
          <w:szCs w:val="24"/>
        </w:rPr>
        <w:t>- identity thesis</w:t>
      </w:r>
    </w:p>
    <w:p w14:paraId="021B0181" w14:textId="4A501F0C"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lastRenderedPageBreak/>
        <w:t xml:space="preserve">Socrates thinks of the soul as the… of the body: </w:t>
      </w:r>
      <w:r w:rsidR="006A5D34" w:rsidRPr="001B26ED">
        <w:rPr>
          <w:rFonts w:ascii="Times New Roman" w:eastAsia="Times New Roman" w:hAnsi="Times New Roman" w:cs="Times New Roman"/>
          <w:color w:val="2D3B45"/>
          <w:sz w:val="24"/>
          <w:szCs w:val="24"/>
        </w:rPr>
        <w:t>- contingent</w:t>
      </w:r>
    </w:p>
    <w:p w14:paraId="432FCA36" w14:textId="575F6DE9"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If we don’t have direct, immediate contact with the external world, but only have what our sense provides, then it seems we are trapped behind this: </w:t>
      </w:r>
      <w:r w:rsidR="001B26ED" w:rsidRPr="001B26ED">
        <w:rPr>
          <w:rFonts w:ascii="Times New Roman" w:eastAsia="Times New Roman" w:hAnsi="Times New Roman" w:cs="Times New Roman"/>
          <w:color w:val="2D3B45"/>
          <w:sz w:val="24"/>
          <w:szCs w:val="24"/>
        </w:rPr>
        <w:t>-relation</w:t>
      </w:r>
    </w:p>
    <w:p w14:paraId="4D6C0E7B" w14:textId="1D7F239E"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Like a blueprint, that which makes particulars qualitatively identical: </w:t>
      </w:r>
      <w:r w:rsidR="005B3A77" w:rsidRPr="001B26ED">
        <w:rPr>
          <w:rFonts w:ascii="Times New Roman" w:eastAsia="Times New Roman" w:hAnsi="Times New Roman" w:cs="Times New Roman"/>
          <w:color w:val="2D3B45"/>
          <w:sz w:val="24"/>
          <w:szCs w:val="24"/>
        </w:rPr>
        <w:t>-criteria</w:t>
      </w:r>
    </w:p>
    <w:p w14:paraId="45746664" w14:textId="77777777" w:rsidR="000D2DFE" w:rsidRPr="001B26ED" w:rsidRDefault="000D2DFE" w:rsidP="001B26ED">
      <w:pPr>
        <w:shd w:val="clear" w:color="auto" w:fill="FFFFFF"/>
        <w:spacing w:line="480" w:lineRule="auto"/>
        <w:ind w:firstLine="60"/>
        <w:jc w:val="both"/>
        <w:rPr>
          <w:rFonts w:ascii="Times New Roman" w:eastAsia="Times New Roman" w:hAnsi="Times New Roman" w:cs="Times New Roman"/>
          <w:color w:val="2D3B45"/>
          <w:sz w:val="24"/>
          <w:szCs w:val="24"/>
        </w:rPr>
      </w:pPr>
    </w:p>
    <w:p w14:paraId="0215B9D8" w14:textId="1237720F"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There is only kind of substance in the universe, matter and the bodies: </w:t>
      </w:r>
      <w:r w:rsidR="005B3A77" w:rsidRPr="001B26ED">
        <w:rPr>
          <w:rFonts w:ascii="Times New Roman" w:eastAsia="Times New Roman" w:hAnsi="Times New Roman" w:cs="Times New Roman"/>
          <w:color w:val="2D3B45"/>
          <w:sz w:val="24"/>
          <w:szCs w:val="24"/>
        </w:rPr>
        <w:t>- matter</w:t>
      </w:r>
    </w:p>
    <w:p w14:paraId="641DFFC4" w14:textId="123EBF82"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The term in metaphysics for any bond, tie or connection between two or more things: </w:t>
      </w:r>
      <w:r w:rsidR="00CC62B0" w:rsidRPr="001B26ED">
        <w:rPr>
          <w:rFonts w:ascii="Times New Roman" w:eastAsia="Times New Roman" w:hAnsi="Times New Roman" w:cs="Times New Roman"/>
          <w:color w:val="2D3B45"/>
          <w:sz w:val="24"/>
          <w:szCs w:val="24"/>
        </w:rPr>
        <w:t>-ontological</w:t>
      </w:r>
    </w:p>
    <w:p w14:paraId="654E6A86" w14:textId="71492D96"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Some students think that when your evil Illuminati roommate flips the switch, disconnecting your brain from your body while connecting the latter to the alien supercomputer, that you would go dark and be trapped in your brain.  Meanwhile, your body would be speaking and acting normally, and no one would notice “no one was home”.  These students’ intuitions are saying these are ontologically possible: </w:t>
      </w:r>
      <w:r w:rsidR="005B3A77" w:rsidRPr="001B26ED">
        <w:rPr>
          <w:rFonts w:ascii="Times New Roman" w:eastAsia="Times New Roman" w:hAnsi="Times New Roman" w:cs="Times New Roman"/>
          <w:color w:val="2D3B45"/>
          <w:sz w:val="24"/>
          <w:szCs w:val="24"/>
        </w:rPr>
        <w:t>- epiphenomenalism</w:t>
      </w:r>
    </w:p>
    <w:p w14:paraId="153183B9" w14:textId="5B71BD8B"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Words have meaning, which is, in part or whole, comprised of or determined by this, the object to which the word has been </w:t>
      </w:r>
      <w:r w:rsidR="000B63AC" w:rsidRPr="001B26ED">
        <w:rPr>
          <w:rFonts w:ascii="Times New Roman" w:eastAsia="Times New Roman" w:hAnsi="Times New Roman" w:cs="Times New Roman"/>
          <w:color w:val="2D3B45"/>
          <w:sz w:val="24"/>
          <w:szCs w:val="24"/>
        </w:rPr>
        <w:t>assigned: -</w:t>
      </w:r>
      <w:r w:rsidR="00444FA1" w:rsidRPr="001B26ED">
        <w:rPr>
          <w:rFonts w:ascii="Times New Roman" w:eastAsia="Times New Roman" w:hAnsi="Times New Roman" w:cs="Times New Roman"/>
          <w:color w:val="2D3B45"/>
          <w:sz w:val="24"/>
          <w:szCs w:val="24"/>
        </w:rPr>
        <w:t xml:space="preserve"> </w:t>
      </w:r>
      <w:r w:rsidR="005B3A77" w:rsidRPr="001B26ED">
        <w:rPr>
          <w:rFonts w:ascii="Times New Roman" w:eastAsia="Times New Roman" w:hAnsi="Times New Roman" w:cs="Times New Roman"/>
          <w:color w:val="2D3B45"/>
          <w:sz w:val="24"/>
          <w:szCs w:val="24"/>
        </w:rPr>
        <w:t>indexical</w:t>
      </w:r>
    </w:p>
    <w:p w14:paraId="27971CDC" w14:textId="77777777" w:rsidR="000D2DFE" w:rsidRPr="001B26ED" w:rsidRDefault="000D2DFE" w:rsidP="001B26ED">
      <w:pPr>
        <w:shd w:val="clear" w:color="auto" w:fill="FFFFFF"/>
        <w:spacing w:line="480" w:lineRule="auto"/>
        <w:ind w:firstLine="60"/>
        <w:jc w:val="both"/>
        <w:rPr>
          <w:rFonts w:ascii="Times New Roman" w:eastAsia="Times New Roman" w:hAnsi="Times New Roman" w:cs="Times New Roman"/>
          <w:color w:val="2D3B45"/>
          <w:sz w:val="24"/>
          <w:szCs w:val="24"/>
        </w:rPr>
      </w:pPr>
    </w:p>
    <w:p w14:paraId="60D951FC" w14:textId="501BC416"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Reflecting on this was what initially got Descartes to write the </w:t>
      </w:r>
      <w:r w:rsidRPr="001B26ED">
        <w:rPr>
          <w:rFonts w:ascii="Times New Roman" w:eastAsia="Times New Roman" w:hAnsi="Times New Roman" w:cs="Times New Roman"/>
          <w:i/>
          <w:iCs/>
          <w:color w:val="2D3B45"/>
          <w:sz w:val="24"/>
          <w:szCs w:val="24"/>
        </w:rPr>
        <w:t>Meditations</w:t>
      </w:r>
      <w:r w:rsidRPr="001B26ED">
        <w:rPr>
          <w:rFonts w:ascii="Times New Roman" w:eastAsia="Times New Roman" w:hAnsi="Times New Roman" w:cs="Times New Roman"/>
          <w:color w:val="2D3B45"/>
          <w:sz w:val="24"/>
          <w:szCs w:val="24"/>
        </w:rPr>
        <w:t xml:space="preserve">: </w:t>
      </w:r>
      <w:r w:rsidR="005B3A77" w:rsidRPr="001B26ED">
        <w:rPr>
          <w:rFonts w:ascii="Times New Roman" w:eastAsia="Times New Roman" w:hAnsi="Times New Roman" w:cs="Times New Roman"/>
          <w:color w:val="2D3B45"/>
          <w:sz w:val="24"/>
          <w:szCs w:val="24"/>
        </w:rPr>
        <w:t>-memory</w:t>
      </w:r>
    </w:p>
    <w:p w14:paraId="56DD6E6D" w14:textId="437CE755"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If the soul is this, then it seems it cannot go to places like Heaven or Hell, or float around as a ghost, or even be </w:t>
      </w:r>
      <w:r w:rsidRPr="001B26ED">
        <w:rPr>
          <w:rFonts w:ascii="Times New Roman" w:eastAsia="Times New Roman" w:hAnsi="Times New Roman" w:cs="Times New Roman"/>
          <w:i/>
          <w:iCs/>
          <w:color w:val="2D3B45"/>
          <w:sz w:val="24"/>
          <w:szCs w:val="24"/>
        </w:rPr>
        <w:t>in</w:t>
      </w:r>
      <w:r w:rsidRPr="001B26ED">
        <w:rPr>
          <w:rFonts w:ascii="Times New Roman" w:eastAsia="Times New Roman" w:hAnsi="Times New Roman" w:cs="Times New Roman"/>
          <w:color w:val="2D3B45"/>
          <w:sz w:val="24"/>
          <w:szCs w:val="24"/>
        </w:rPr>
        <w:t xml:space="preserve"> a body, or anywhere for that matter--and so seems to open the door to many skeptical </w:t>
      </w:r>
      <w:r w:rsidR="006A5D34" w:rsidRPr="001B26ED">
        <w:rPr>
          <w:rFonts w:ascii="Times New Roman" w:eastAsia="Times New Roman" w:hAnsi="Times New Roman" w:cs="Times New Roman"/>
          <w:color w:val="2D3B45"/>
          <w:sz w:val="24"/>
          <w:szCs w:val="24"/>
        </w:rPr>
        <w:t>problems: -</w:t>
      </w:r>
      <w:r w:rsidRPr="001B26ED">
        <w:rPr>
          <w:rFonts w:ascii="Times New Roman" w:eastAsia="Times New Roman" w:hAnsi="Times New Roman" w:cs="Times New Roman"/>
          <w:color w:val="2D3B45"/>
          <w:sz w:val="24"/>
          <w:szCs w:val="24"/>
        </w:rPr>
        <w:t xml:space="preserve"> </w:t>
      </w:r>
      <w:r w:rsidR="006A5D34" w:rsidRPr="001B26ED">
        <w:rPr>
          <w:rFonts w:ascii="Times New Roman" w:eastAsia="Times New Roman" w:hAnsi="Times New Roman" w:cs="Times New Roman"/>
          <w:color w:val="2D3B45"/>
          <w:sz w:val="24"/>
          <w:szCs w:val="24"/>
        </w:rPr>
        <w:t>doubt</w:t>
      </w:r>
    </w:p>
    <w:p w14:paraId="48E3088D" w14:textId="4E533930"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Reference, or the referent, comprises this, either in whole (e.g., for proper names, like "Ariana") or in part (e.g., for things like "Creighton" or "plate"</w:t>
      </w:r>
      <w:r w:rsidR="006A5D34" w:rsidRPr="001B26ED">
        <w:rPr>
          <w:rFonts w:ascii="Times New Roman" w:eastAsia="Times New Roman" w:hAnsi="Times New Roman" w:cs="Times New Roman"/>
          <w:color w:val="2D3B45"/>
          <w:sz w:val="24"/>
          <w:szCs w:val="24"/>
        </w:rPr>
        <w:t>): -cognitive attitude</w:t>
      </w:r>
      <w:r w:rsidRPr="001B26ED">
        <w:rPr>
          <w:rFonts w:ascii="Times New Roman" w:eastAsia="Times New Roman" w:hAnsi="Times New Roman" w:cs="Times New Roman"/>
          <w:color w:val="2D3B45"/>
          <w:sz w:val="24"/>
          <w:szCs w:val="24"/>
        </w:rPr>
        <w:t xml:space="preserve"> </w:t>
      </w:r>
    </w:p>
    <w:p w14:paraId="48CBDCFE" w14:textId="77777777" w:rsidR="000D2DFE" w:rsidRPr="001B26ED" w:rsidRDefault="000D2DFE" w:rsidP="001B26ED">
      <w:pPr>
        <w:shd w:val="clear" w:color="auto" w:fill="FFFFFF"/>
        <w:spacing w:line="480" w:lineRule="auto"/>
        <w:ind w:firstLine="60"/>
        <w:jc w:val="both"/>
        <w:rPr>
          <w:rFonts w:ascii="Times New Roman" w:eastAsia="Times New Roman" w:hAnsi="Times New Roman" w:cs="Times New Roman"/>
          <w:color w:val="2D3B45"/>
          <w:sz w:val="24"/>
          <w:szCs w:val="24"/>
        </w:rPr>
      </w:pPr>
      <w:bookmarkStart w:id="0" w:name="question_33516600"/>
      <w:bookmarkEnd w:id="0"/>
    </w:p>
    <w:p w14:paraId="683FF9DF" w14:textId="2C9EA932"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lastRenderedPageBreak/>
        <w:t xml:space="preserve">The common view that the soul is like a ghost animating the body, and this soul is frequently conceived of as a more perfect, more beautiful version of that body, belongs to this specific form of dualism: </w:t>
      </w:r>
      <w:r w:rsidR="007D689A" w:rsidRPr="001B26ED">
        <w:rPr>
          <w:rFonts w:ascii="Times New Roman" w:eastAsia="Times New Roman" w:hAnsi="Times New Roman" w:cs="Times New Roman"/>
          <w:color w:val="2D3B45"/>
          <w:sz w:val="24"/>
          <w:szCs w:val="24"/>
        </w:rPr>
        <w:t>-zombies</w:t>
      </w:r>
    </w:p>
    <w:p w14:paraId="69055BDC" w14:textId="277CCAD3"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If we are trapped behind a veil of perception, like Russell argues and Idealists hold, we don’t have direct, immediate contact with </w:t>
      </w:r>
      <w:r w:rsidR="006A7E7C" w:rsidRPr="001B26ED">
        <w:rPr>
          <w:rFonts w:ascii="Times New Roman" w:eastAsia="Times New Roman" w:hAnsi="Times New Roman" w:cs="Times New Roman"/>
          <w:color w:val="2D3B45"/>
          <w:sz w:val="24"/>
          <w:szCs w:val="24"/>
        </w:rPr>
        <w:t>this:</w:t>
      </w:r>
      <w:r w:rsidR="006A7E7C">
        <w:rPr>
          <w:rFonts w:ascii="Times New Roman" w:eastAsia="Times New Roman" w:hAnsi="Times New Roman" w:cs="Times New Roman"/>
          <w:color w:val="2D3B45"/>
          <w:sz w:val="24"/>
          <w:szCs w:val="24"/>
        </w:rPr>
        <w:t xml:space="preserve"> - justification</w:t>
      </w:r>
      <w:r w:rsidRPr="001B26ED">
        <w:rPr>
          <w:rFonts w:ascii="Times New Roman" w:eastAsia="Times New Roman" w:hAnsi="Times New Roman" w:cs="Times New Roman"/>
          <w:color w:val="2D3B45"/>
          <w:sz w:val="24"/>
          <w:szCs w:val="24"/>
        </w:rPr>
        <w:t xml:space="preserve"> </w:t>
      </w:r>
    </w:p>
    <w:p w14:paraId="00D6AE9A" w14:textId="58D94286" w:rsidR="000D2DFE" w:rsidRPr="001B26ED" w:rsidRDefault="000D2DFE"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Something that exists or is the case in every possible world or scenario you can conceive of or imagine: </w:t>
      </w:r>
      <w:r w:rsidR="007D689A" w:rsidRPr="001B26ED">
        <w:rPr>
          <w:rFonts w:ascii="Times New Roman" w:eastAsia="Times New Roman" w:hAnsi="Times New Roman" w:cs="Times New Roman"/>
          <w:color w:val="2D3B45"/>
          <w:sz w:val="24"/>
          <w:szCs w:val="24"/>
        </w:rPr>
        <w:t>- immaterial</w:t>
      </w:r>
    </w:p>
    <w:p w14:paraId="1BACFBDA" w14:textId="18861D08"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The philosophical phrase which means "at first glance", "on the surface", (lit. "at first face").  Example: Descartes' cogito argument is &lt;at first glance&gt; </w:t>
      </w:r>
      <w:r w:rsidR="000D4383" w:rsidRPr="001B26ED">
        <w:rPr>
          <w:rFonts w:ascii="Times New Roman" w:eastAsia="Times New Roman" w:hAnsi="Times New Roman" w:cs="Times New Roman"/>
          <w:color w:val="2D3B45"/>
          <w:sz w:val="24"/>
          <w:szCs w:val="24"/>
        </w:rPr>
        <w:t>plausible: -prima facie</w:t>
      </w:r>
      <w:r w:rsidRPr="001B26ED">
        <w:rPr>
          <w:rFonts w:ascii="Times New Roman" w:eastAsia="Times New Roman" w:hAnsi="Times New Roman" w:cs="Times New Roman"/>
          <w:color w:val="2D3B45"/>
          <w:sz w:val="24"/>
          <w:szCs w:val="24"/>
        </w:rPr>
        <w:t xml:space="preserve"> </w:t>
      </w:r>
    </w:p>
    <w:p w14:paraId="555925B6" w14:textId="2C011CBB"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Russell would use his principal distinction to say the world of social media, the virtual world, or the world of dreams, is a world of…</w:t>
      </w:r>
      <w:r w:rsidR="001B26ED" w:rsidRPr="001B26ED">
        <w:rPr>
          <w:rFonts w:ascii="Times New Roman" w:eastAsia="Times New Roman" w:hAnsi="Times New Roman" w:cs="Times New Roman"/>
          <w:color w:val="2D3B45"/>
          <w:sz w:val="24"/>
          <w:szCs w:val="24"/>
        </w:rPr>
        <w:t>.: -factual</w:t>
      </w:r>
      <w:r w:rsidRPr="001B26ED">
        <w:rPr>
          <w:rFonts w:ascii="Times New Roman" w:eastAsia="Times New Roman" w:hAnsi="Times New Roman" w:cs="Times New Roman"/>
          <w:color w:val="2D3B45"/>
          <w:sz w:val="24"/>
          <w:szCs w:val="24"/>
        </w:rPr>
        <w:t xml:space="preserve"> </w:t>
      </w:r>
    </w:p>
    <w:p w14:paraId="51C9A1BB" w14:textId="716466CF"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You </w:t>
      </w:r>
      <w:r w:rsidRPr="001B26ED">
        <w:rPr>
          <w:rFonts w:ascii="Times New Roman" w:eastAsia="Times New Roman" w:hAnsi="Times New Roman" w:cs="Times New Roman"/>
          <w:i/>
          <w:iCs/>
          <w:color w:val="2D3B45"/>
          <w:sz w:val="24"/>
          <w:szCs w:val="24"/>
        </w:rPr>
        <w:t>are</w:t>
      </w:r>
      <w:r w:rsidRPr="001B26ED">
        <w:rPr>
          <w:rFonts w:ascii="Times New Roman" w:eastAsia="Times New Roman" w:hAnsi="Times New Roman" w:cs="Times New Roman"/>
          <w:color w:val="2D3B45"/>
          <w:sz w:val="24"/>
          <w:szCs w:val="24"/>
        </w:rPr>
        <w:t> working on this exam, and </w:t>
      </w:r>
      <w:r w:rsidRPr="001B26ED">
        <w:rPr>
          <w:rFonts w:ascii="Times New Roman" w:eastAsia="Times New Roman" w:hAnsi="Times New Roman" w:cs="Times New Roman"/>
          <w:i/>
          <w:iCs/>
          <w:color w:val="2D3B45"/>
          <w:sz w:val="24"/>
          <w:szCs w:val="24"/>
        </w:rPr>
        <w:t>are not </w:t>
      </w:r>
      <w:r w:rsidRPr="001B26ED">
        <w:rPr>
          <w:rFonts w:ascii="Times New Roman" w:eastAsia="Times New Roman" w:hAnsi="Times New Roman" w:cs="Times New Roman"/>
          <w:color w:val="2D3B45"/>
          <w:sz w:val="24"/>
          <w:szCs w:val="24"/>
        </w:rPr>
        <w:t xml:space="preserve">working on this exam, at the same time in the same way: </w:t>
      </w:r>
      <w:r w:rsidR="00092588" w:rsidRPr="001B26ED">
        <w:rPr>
          <w:rFonts w:ascii="Times New Roman" w:eastAsia="Times New Roman" w:hAnsi="Times New Roman" w:cs="Times New Roman"/>
          <w:color w:val="2D3B45"/>
          <w:sz w:val="24"/>
          <w:szCs w:val="24"/>
        </w:rPr>
        <w:t>-interactionism</w:t>
      </w:r>
    </w:p>
    <w:p w14:paraId="3B1B4C9D" w14:textId="16C63A81"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This potential source for knowledge comes from what other people tell us, either directly or indirectly via various </w:t>
      </w:r>
      <w:r w:rsidR="005B0D62" w:rsidRPr="001B26ED">
        <w:rPr>
          <w:rFonts w:ascii="Times New Roman" w:eastAsia="Times New Roman" w:hAnsi="Times New Roman" w:cs="Times New Roman"/>
          <w:color w:val="2D3B45"/>
          <w:sz w:val="24"/>
          <w:szCs w:val="24"/>
        </w:rPr>
        <w:t>media: -epistemology</w:t>
      </w:r>
      <w:r w:rsidRPr="001B26ED">
        <w:rPr>
          <w:rFonts w:ascii="Times New Roman" w:eastAsia="Times New Roman" w:hAnsi="Times New Roman" w:cs="Times New Roman"/>
          <w:color w:val="2D3B45"/>
          <w:sz w:val="24"/>
          <w:szCs w:val="24"/>
        </w:rPr>
        <w:t xml:space="preserve"> </w:t>
      </w:r>
    </w:p>
    <w:p w14:paraId="4FFD4371" w14:textId="1EE1EC96"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The standard definition of “possible” in metaphysics, which is the definition Weirob uses in the Perry </w:t>
      </w:r>
      <w:r w:rsidR="005B0D62" w:rsidRPr="001B26ED">
        <w:rPr>
          <w:rFonts w:ascii="Times New Roman" w:eastAsia="Times New Roman" w:hAnsi="Times New Roman" w:cs="Times New Roman"/>
          <w:color w:val="2D3B45"/>
          <w:sz w:val="24"/>
          <w:szCs w:val="24"/>
        </w:rPr>
        <w:t>article: -factual</w:t>
      </w:r>
      <w:r w:rsidRPr="001B26ED">
        <w:rPr>
          <w:rFonts w:ascii="Times New Roman" w:eastAsia="Times New Roman" w:hAnsi="Times New Roman" w:cs="Times New Roman"/>
          <w:color w:val="2D3B45"/>
          <w:sz w:val="24"/>
          <w:szCs w:val="24"/>
        </w:rPr>
        <w:t xml:space="preserve"> </w:t>
      </w:r>
    </w:p>
    <w:p w14:paraId="43B35016" w14:textId="39E205E4"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Weirob uses </w:t>
      </w:r>
      <w:r w:rsidR="005B0D62" w:rsidRPr="001B26ED">
        <w:rPr>
          <w:rFonts w:ascii="Times New Roman" w:eastAsia="Times New Roman" w:hAnsi="Times New Roman" w:cs="Times New Roman"/>
          <w:color w:val="2D3B45"/>
          <w:sz w:val="24"/>
          <w:szCs w:val="24"/>
        </w:rPr>
        <w:t>an</w:t>
      </w:r>
      <w:r w:rsidRPr="001B26ED">
        <w:rPr>
          <w:rFonts w:ascii="Times New Roman" w:eastAsia="Times New Roman" w:hAnsi="Times New Roman" w:cs="Times New Roman"/>
          <w:color w:val="2D3B45"/>
          <w:sz w:val="24"/>
          <w:szCs w:val="24"/>
        </w:rPr>
        <w:t xml:space="preserve"> objection (common in philosophy, esp. metaphysics) in </w:t>
      </w:r>
      <w:r w:rsidR="001B26ED" w:rsidRPr="001B26ED">
        <w:rPr>
          <w:rFonts w:ascii="Times New Roman" w:eastAsia="Times New Roman" w:hAnsi="Times New Roman" w:cs="Times New Roman"/>
          <w:color w:val="2D3B45"/>
          <w:sz w:val="24"/>
          <w:szCs w:val="24"/>
        </w:rPr>
        <w:t>response</w:t>
      </w:r>
      <w:r w:rsidRPr="001B26ED">
        <w:rPr>
          <w:rFonts w:ascii="Times New Roman" w:eastAsia="Times New Roman" w:hAnsi="Times New Roman" w:cs="Times New Roman"/>
          <w:color w:val="2D3B45"/>
          <w:sz w:val="24"/>
          <w:szCs w:val="24"/>
        </w:rPr>
        <w:t xml:space="preserve"> to Miller's account of the soul view of personal identity--that this view is....</w:t>
      </w:r>
      <w:r w:rsidR="00092588" w:rsidRPr="001B26ED">
        <w:rPr>
          <w:rFonts w:ascii="Times New Roman" w:eastAsia="Times New Roman" w:hAnsi="Times New Roman" w:cs="Times New Roman"/>
          <w:color w:val="2D3B45"/>
          <w:sz w:val="24"/>
          <w:szCs w:val="24"/>
        </w:rPr>
        <w:t xml:space="preserve"> -relation</w:t>
      </w:r>
      <w:r w:rsidRPr="001B26ED">
        <w:rPr>
          <w:rFonts w:ascii="Times New Roman" w:eastAsia="Times New Roman" w:hAnsi="Times New Roman" w:cs="Times New Roman"/>
          <w:color w:val="2D3B45"/>
          <w:sz w:val="24"/>
          <w:szCs w:val="24"/>
        </w:rPr>
        <w:t xml:space="preserve"> </w:t>
      </w:r>
    </w:p>
    <w:p w14:paraId="050A5057" w14:textId="6B96D643"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We need one of these in order to determine whether we are in a dream state or in a veridical state.  The totem functions as one in the movie </w:t>
      </w:r>
      <w:r w:rsidRPr="001B26ED">
        <w:rPr>
          <w:rFonts w:ascii="Times New Roman" w:eastAsia="Times New Roman" w:hAnsi="Times New Roman" w:cs="Times New Roman"/>
          <w:i/>
          <w:iCs/>
          <w:color w:val="2D3B45"/>
          <w:sz w:val="24"/>
          <w:szCs w:val="24"/>
        </w:rPr>
        <w:t>Inception</w:t>
      </w:r>
      <w:r w:rsidRPr="001B26ED">
        <w:rPr>
          <w:rFonts w:ascii="Times New Roman" w:eastAsia="Times New Roman" w:hAnsi="Times New Roman" w:cs="Times New Roman"/>
          <w:color w:val="2D3B45"/>
          <w:sz w:val="24"/>
          <w:szCs w:val="24"/>
        </w:rPr>
        <w:t> (Dom's was a spinning top); in the movie W</w:t>
      </w:r>
      <w:r w:rsidRPr="001B26ED">
        <w:rPr>
          <w:rFonts w:ascii="Times New Roman" w:eastAsia="Times New Roman" w:hAnsi="Times New Roman" w:cs="Times New Roman"/>
          <w:i/>
          <w:iCs/>
          <w:color w:val="2D3B45"/>
          <w:sz w:val="24"/>
          <w:szCs w:val="24"/>
        </w:rPr>
        <w:t>aking Life </w:t>
      </w:r>
      <w:r w:rsidRPr="001B26ED">
        <w:rPr>
          <w:rFonts w:ascii="Times New Roman" w:eastAsia="Times New Roman" w:hAnsi="Times New Roman" w:cs="Times New Roman"/>
          <w:color w:val="2D3B45"/>
          <w:sz w:val="24"/>
          <w:szCs w:val="24"/>
        </w:rPr>
        <w:t xml:space="preserve">light switches do: </w:t>
      </w:r>
      <w:r w:rsidR="00092588" w:rsidRPr="001B26ED">
        <w:rPr>
          <w:rFonts w:ascii="Times New Roman" w:eastAsia="Times New Roman" w:hAnsi="Times New Roman" w:cs="Times New Roman"/>
          <w:color w:val="2D3B45"/>
          <w:sz w:val="24"/>
          <w:szCs w:val="24"/>
        </w:rPr>
        <w:t>-panpsychism</w:t>
      </w:r>
    </w:p>
    <w:p w14:paraId="04C27BFB" w14:textId="3D9934D7"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lastRenderedPageBreak/>
        <w:t xml:space="preserve">Say your friend is convinced that we are trapped in a simulated universe like the Matrix, and because of that anything could be a trick, including you.  Your friend endorses a strong version of this: </w:t>
      </w:r>
      <w:r w:rsidR="005B0D62" w:rsidRPr="001B26ED">
        <w:rPr>
          <w:rFonts w:ascii="Times New Roman" w:eastAsia="Times New Roman" w:hAnsi="Times New Roman" w:cs="Times New Roman"/>
          <w:color w:val="2D3B45"/>
          <w:sz w:val="24"/>
          <w:szCs w:val="24"/>
        </w:rPr>
        <w:t>-believe that</w:t>
      </w:r>
    </w:p>
    <w:p w14:paraId="266D6258" w14:textId="4BE2EF3A"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Minds emerge out of a sufficiently complex body; bodies can affect minds and vice versa; mental states can affect other mental </w:t>
      </w:r>
      <w:r w:rsidR="00032958" w:rsidRPr="001B26ED">
        <w:rPr>
          <w:rFonts w:ascii="Times New Roman" w:eastAsia="Times New Roman" w:hAnsi="Times New Roman" w:cs="Times New Roman"/>
          <w:color w:val="2D3B45"/>
          <w:sz w:val="24"/>
          <w:szCs w:val="24"/>
        </w:rPr>
        <w:t>states: -</w:t>
      </w:r>
      <w:r w:rsidRPr="001B26ED">
        <w:rPr>
          <w:rFonts w:ascii="Times New Roman" w:eastAsia="Times New Roman" w:hAnsi="Times New Roman" w:cs="Times New Roman"/>
          <w:color w:val="2D3B45"/>
          <w:sz w:val="24"/>
          <w:szCs w:val="24"/>
        </w:rPr>
        <w:t xml:space="preserve"> </w:t>
      </w:r>
      <w:r w:rsidR="00087075" w:rsidRPr="001B26ED">
        <w:rPr>
          <w:rFonts w:ascii="Times New Roman" w:eastAsia="Times New Roman" w:hAnsi="Times New Roman" w:cs="Times New Roman"/>
          <w:color w:val="2D3B45"/>
          <w:sz w:val="24"/>
          <w:szCs w:val="24"/>
        </w:rPr>
        <w:t>Cartesian dualism</w:t>
      </w:r>
    </w:p>
    <w:p w14:paraId="445860F7" w14:textId="78BC5A35"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Foster argues that if there is no free will, no intentional actions, or in short no "causally affective mind" (as with epiphenomenalism), then there is no such thing as this: </w:t>
      </w:r>
      <w:r w:rsidR="001C743B" w:rsidRPr="001B26ED">
        <w:rPr>
          <w:rFonts w:ascii="Times New Roman" w:eastAsia="Times New Roman" w:hAnsi="Times New Roman" w:cs="Times New Roman"/>
          <w:color w:val="2D3B45"/>
          <w:sz w:val="24"/>
          <w:szCs w:val="24"/>
        </w:rPr>
        <w:t>-</w:t>
      </w:r>
      <w:r w:rsidR="00092588" w:rsidRPr="001B26ED">
        <w:rPr>
          <w:rFonts w:ascii="Times New Roman" w:eastAsia="Times New Roman" w:hAnsi="Times New Roman" w:cs="Times New Roman"/>
          <w:color w:val="2D3B45"/>
          <w:sz w:val="24"/>
          <w:szCs w:val="24"/>
        </w:rPr>
        <w:t>nature</w:t>
      </w:r>
    </w:p>
    <w:p w14:paraId="7C5D949C" w14:textId="7F676678"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A pattern or paradigm which multiple instances of a property or particular have or share in common.  This "one-over-many" makes those properties or particulars qualitatively identical: </w:t>
      </w:r>
      <w:r w:rsidR="001C743B" w:rsidRPr="001B26ED">
        <w:rPr>
          <w:rFonts w:ascii="Times New Roman" w:eastAsia="Times New Roman" w:hAnsi="Times New Roman" w:cs="Times New Roman"/>
          <w:color w:val="2D3B45"/>
          <w:sz w:val="24"/>
          <w:szCs w:val="24"/>
        </w:rPr>
        <w:t>-combination</w:t>
      </w:r>
    </w:p>
    <w:p w14:paraId="068D99DA" w14:textId="71628194"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Some students think that when your evil Illuminati roommate flips the switch, disconnecting your brain from your body while connecting the latter to the alien supercomputer, that you would not notice anything--and would be just fine in controlling your body, being you, </w:t>
      </w:r>
      <w:r w:rsidR="001C743B" w:rsidRPr="001B26ED">
        <w:rPr>
          <w:rFonts w:ascii="Times New Roman" w:eastAsia="Times New Roman" w:hAnsi="Times New Roman" w:cs="Times New Roman"/>
          <w:color w:val="2D3B45"/>
          <w:sz w:val="24"/>
          <w:szCs w:val="24"/>
        </w:rPr>
        <w:t>etc.</w:t>
      </w:r>
      <w:r w:rsidRPr="001B26ED">
        <w:rPr>
          <w:rFonts w:ascii="Times New Roman" w:eastAsia="Times New Roman" w:hAnsi="Times New Roman" w:cs="Times New Roman"/>
          <w:color w:val="2D3B45"/>
          <w:sz w:val="24"/>
          <w:szCs w:val="24"/>
        </w:rPr>
        <w:t xml:space="preserve">   These students’ intuitions are saying this is ontologically </w:t>
      </w:r>
      <w:r w:rsidR="001C743B" w:rsidRPr="001B26ED">
        <w:rPr>
          <w:rFonts w:ascii="Times New Roman" w:eastAsia="Times New Roman" w:hAnsi="Times New Roman" w:cs="Times New Roman"/>
          <w:color w:val="2D3B45"/>
          <w:sz w:val="24"/>
          <w:szCs w:val="24"/>
        </w:rPr>
        <w:t>possible: -occasionalism</w:t>
      </w:r>
      <w:r w:rsidRPr="001B26ED">
        <w:rPr>
          <w:rFonts w:ascii="Times New Roman" w:eastAsia="Times New Roman" w:hAnsi="Times New Roman" w:cs="Times New Roman"/>
          <w:color w:val="2D3B45"/>
          <w:sz w:val="24"/>
          <w:szCs w:val="24"/>
        </w:rPr>
        <w:t xml:space="preserve"> </w:t>
      </w:r>
    </w:p>
    <w:p w14:paraId="2F1356D4" w14:textId="7DC25DD2"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The reason why questions concerning personal identity are important is because where you determine the person or self to be is where you determine what part or aspect of our humanity has this: </w:t>
      </w:r>
      <w:r w:rsidR="001C743B" w:rsidRPr="001B26ED">
        <w:rPr>
          <w:rFonts w:ascii="Times New Roman" w:eastAsia="Times New Roman" w:hAnsi="Times New Roman" w:cs="Times New Roman"/>
          <w:color w:val="2D3B45"/>
          <w:sz w:val="24"/>
          <w:szCs w:val="24"/>
        </w:rPr>
        <w:t>- sense-data</w:t>
      </w:r>
    </w:p>
    <w:p w14:paraId="2E9D1209" w14:textId="4D574A7A"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We use these in class in order to find your “pre-theoretical” intuitions on a certain topic, like the cases of the Illuminati Roommate or the Teletransporter: </w:t>
      </w:r>
      <w:r w:rsidR="00044557" w:rsidRPr="001B26ED">
        <w:rPr>
          <w:rFonts w:ascii="Times New Roman" w:eastAsia="Times New Roman" w:hAnsi="Times New Roman" w:cs="Times New Roman"/>
          <w:color w:val="2D3B45"/>
          <w:sz w:val="24"/>
          <w:szCs w:val="24"/>
        </w:rPr>
        <w:t>- reference</w:t>
      </w:r>
    </w:p>
    <w:p w14:paraId="3DBBD2CE" w14:textId="6935B85A"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Statements, judgments, claims, or beliefs-that are factual and truth-functional, and so are of this </w:t>
      </w:r>
      <w:r w:rsidR="00030CFF" w:rsidRPr="001B26ED">
        <w:rPr>
          <w:rFonts w:ascii="Times New Roman" w:eastAsia="Times New Roman" w:hAnsi="Times New Roman" w:cs="Times New Roman"/>
          <w:color w:val="2D3B45"/>
          <w:sz w:val="24"/>
          <w:szCs w:val="24"/>
        </w:rPr>
        <w:t>kind: -dogmatism</w:t>
      </w:r>
      <w:r w:rsidRPr="001B26ED">
        <w:rPr>
          <w:rFonts w:ascii="Times New Roman" w:eastAsia="Times New Roman" w:hAnsi="Times New Roman" w:cs="Times New Roman"/>
          <w:color w:val="2D3B45"/>
          <w:sz w:val="24"/>
          <w:szCs w:val="24"/>
        </w:rPr>
        <w:t xml:space="preserve"> </w:t>
      </w:r>
    </w:p>
    <w:p w14:paraId="23B8E1A0" w14:textId="7FC8389F"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That you hear a complete song from your streaming service coming out of your smartphone is just a matter of…</w:t>
      </w:r>
      <w:r w:rsidR="00044557" w:rsidRPr="001B26ED">
        <w:rPr>
          <w:rFonts w:ascii="Times New Roman" w:eastAsia="Times New Roman" w:hAnsi="Times New Roman" w:cs="Times New Roman"/>
          <w:color w:val="2D3B45"/>
          <w:sz w:val="24"/>
          <w:szCs w:val="24"/>
        </w:rPr>
        <w:t>.: -</w:t>
      </w:r>
      <w:r w:rsidRPr="001B26ED">
        <w:rPr>
          <w:rFonts w:ascii="Times New Roman" w:eastAsia="Times New Roman" w:hAnsi="Times New Roman" w:cs="Times New Roman"/>
          <w:color w:val="2D3B45"/>
          <w:sz w:val="24"/>
          <w:szCs w:val="24"/>
        </w:rPr>
        <w:t xml:space="preserve"> </w:t>
      </w:r>
      <w:r w:rsidR="00044557" w:rsidRPr="001B26ED">
        <w:rPr>
          <w:rFonts w:ascii="Times New Roman" w:eastAsia="Times New Roman" w:hAnsi="Times New Roman" w:cs="Times New Roman"/>
          <w:color w:val="2D3B45"/>
          <w:sz w:val="24"/>
          <w:szCs w:val="24"/>
        </w:rPr>
        <w:t>sensation</w:t>
      </w:r>
    </w:p>
    <w:p w14:paraId="247AD96C" w14:textId="03B9CCC2"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lastRenderedPageBreak/>
        <w:t xml:space="preserve">Your friend Maureen is not content with just personal belief, but wants “external validation” that the afterlife exists, i.e., that her brother who just died survives in some way.  What is Shermer’s name for what she wants: </w:t>
      </w:r>
      <w:r w:rsidR="00967434" w:rsidRPr="001B26ED">
        <w:rPr>
          <w:rFonts w:ascii="Times New Roman" w:eastAsia="Times New Roman" w:hAnsi="Times New Roman" w:cs="Times New Roman"/>
          <w:color w:val="2D3B45"/>
          <w:sz w:val="24"/>
          <w:szCs w:val="24"/>
        </w:rPr>
        <w:t>-epistemology</w:t>
      </w:r>
    </w:p>
    <w:p w14:paraId="77744E6E" w14:textId="27628F75"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Different levels of existence, or different ways of existing, are captured by these, or this concept: </w:t>
      </w:r>
      <w:r w:rsidR="00F8102C" w:rsidRPr="001B26ED">
        <w:rPr>
          <w:rFonts w:ascii="Times New Roman" w:eastAsia="Times New Roman" w:hAnsi="Times New Roman" w:cs="Times New Roman"/>
          <w:color w:val="2D3B45"/>
          <w:sz w:val="24"/>
          <w:szCs w:val="24"/>
        </w:rPr>
        <w:t>-metaphysics</w:t>
      </w:r>
    </w:p>
    <w:p w14:paraId="562655B9" w14:textId="29FD334F"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For property dualism, minds or souls are dependent upon bodies in this way: </w:t>
      </w:r>
      <w:r w:rsidR="006F7924" w:rsidRPr="001B26ED">
        <w:rPr>
          <w:rFonts w:ascii="Times New Roman" w:eastAsia="Times New Roman" w:hAnsi="Times New Roman" w:cs="Times New Roman"/>
          <w:color w:val="2D3B45"/>
          <w:sz w:val="24"/>
          <w:szCs w:val="24"/>
        </w:rPr>
        <w:t>-substance dualism</w:t>
      </w:r>
    </w:p>
    <w:p w14:paraId="349BA7ED" w14:textId="31C9E6E1"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In 2045, the neuroscientific project is a success: every psychological state has been mapped to a brain state. Moreover, it’s been proven that the mind or consciousness is an illusion, not really real, and so dualism is false.  What specific view of the mind has just been confirmed? (Foster specially mentions this view and wants it to be wrong.): </w:t>
      </w:r>
      <w:r w:rsidR="000F0B01" w:rsidRPr="001B26ED">
        <w:rPr>
          <w:rFonts w:ascii="Times New Roman" w:eastAsia="Times New Roman" w:hAnsi="Times New Roman" w:cs="Times New Roman"/>
          <w:color w:val="2D3B45"/>
          <w:sz w:val="24"/>
          <w:szCs w:val="24"/>
        </w:rPr>
        <w:t>-</w:t>
      </w:r>
      <w:r w:rsidR="00030CFF" w:rsidRPr="001B26ED">
        <w:rPr>
          <w:rFonts w:ascii="Times New Roman" w:eastAsia="Times New Roman" w:hAnsi="Times New Roman" w:cs="Times New Roman"/>
          <w:color w:val="2D3B45"/>
          <w:sz w:val="24"/>
          <w:szCs w:val="24"/>
        </w:rPr>
        <w:t>veil perception</w:t>
      </w:r>
    </w:p>
    <w:p w14:paraId="72EDEE3A" w14:textId="2B5F98EA"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A cognitive attitude that expresses confidence or faith in someone or </w:t>
      </w:r>
      <w:r w:rsidR="000F0B01" w:rsidRPr="001B26ED">
        <w:rPr>
          <w:rFonts w:ascii="Times New Roman" w:eastAsia="Times New Roman" w:hAnsi="Times New Roman" w:cs="Times New Roman"/>
          <w:color w:val="2D3B45"/>
          <w:sz w:val="24"/>
          <w:szCs w:val="24"/>
        </w:rPr>
        <w:t>something: -</w:t>
      </w:r>
      <w:r w:rsidR="00044557" w:rsidRPr="001B26ED">
        <w:rPr>
          <w:rFonts w:ascii="Times New Roman" w:eastAsia="Times New Roman" w:hAnsi="Times New Roman" w:cs="Times New Roman"/>
          <w:color w:val="2D3B45"/>
          <w:sz w:val="24"/>
          <w:szCs w:val="24"/>
        </w:rPr>
        <w:t xml:space="preserve"> epistemology</w:t>
      </w:r>
    </w:p>
    <w:p w14:paraId="4E6674D1" w14:textId="264728A5"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This generic kind of dualism holds that the body can affect the mind or soul, and maybe vice versa, but that if the body were destroyed, its mind or soul would be destroyed too: </w:t>
      </w:r>
      <w:r w:rsidR="000F0B01" w:rsidRPr="001B26ED">
        <w:rPr>
          <w:rFonts w:ascii="Times New Roman" w:eastAsia="Times New Roman" w:hAnsi="Times New Roman" w:cs="Times New Roman"/>
          <w:color w:val="2D3B45"/>
          <w:sz w:val="24"/>
          <w:szCs w:val="24"/>
        </w:rPr>
        <w:t>- popular dualism</w:t>
      </w:r>
    </w:p>
    <w:p w14:paraId="4380D961" w14:textId="70944C1D"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The view that what makes you </w:t>
      </w:r>
      <w:r w:rsidRPr="001B26ED">
        <w:rPr>
          <w:rFonts w:ascii="Times New Roman" w:eastAsia="Times New Roman" w:hAnsi="Times New Roman" w:cs="Times New Roman"/>
          <w:i/>
          <w:iCs/>
          <w:color w:val="2D3B45"/>
          <w:sz w:val="24"/>
          <w:szCs w:val="24"/>
        </w:rPr>
        <w:t>you</w:t>
      </w:r>
      <w:r w:rsidRPr="001B26ED">
        <w:rPr>
          <w:rFonts w:ascii="Times New Roman" w:eastAsia="Times New Roman" w:hAnsi="Times New Roman" w:cs="Times New Roman"/>
          <w:color w:val="2D3B45"/>
          <w:sz w:val="24"/>
          <w:szCs w:val="24"/>
        </w:rPr>
        <w:t xml:space="preserve"> are your memories.  (The philosopher John Locke endorsed this.): </w:t>
      </w:r>
      <w:r w:rsidR="00030CFF" w:rsidRPr="001B26ED">
        <w:rPr>
          <w:rFonts w:ascii="Times New Roman" w:eastAsia="Times New Roman" w:hAnsi="Times New Roman" w:cs="Times New Roman"/>
          <w:color w:val="2D3B45"/>
          <w:sz w:val="24"/>
          <w:szCs w:val="24"/>
        </w:rPr>
        <w:t xml:space="preserve">- </w:t>
      </w:r>
      <w:r w:rsidR="006947E4" w:rsidRPr="001B26ED">
        <w:rPr>
          <w:rFonts w:ascii="Times New Roman" w:eastAsia="Times New Roman" w:hAnsi="Times New Roman" w:cs="Times New Roman"/>
          <w:color w:val="2D3B45"/>
          <w:sz w:val="24"/>
          <w:szCs w:val="24"/>
        </w:rPr>
        <w:t>physicalism</w:t>
      </w:r>
    </w:p>
    <w:p w14:paraId="45651A05" w14:textId="2861FA1F"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One can work from a theory of personal identity to a theory of &lt;this/these&gt;, or a theory of &lt;this/these&gt; to a theory of personal identity, e.g. whether euthanasia is permissible or impermissible: </w:t>
      </w:r>
      <w:r w:rsidR="00030CFF" w:rsidRPr="001B26ED">
        <w:rPr>
          <w:rFonts w:ascii="Times New Roman" w:eastAsia="Times New Roman" w:hAnsi="Times New Roman" w:cs="Times New Roman"/>
          <w:color w:val="2D3B45"/>
          <w:sz w:val="24"/>
          <w:szCs w:val="24"/>
        </w:rPr>
        <w:t>-verification</w:t>
      </w:r>
    </w:p>
    <w:p w14:paraId="0E2B69E0" w14:textId="62963BA7" w:rsidR="00674D0D" w:rsidRPr="001B26ED" w:rsidRDefault="00674D0D"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t xml:space="preserve">Reflecting on the evil demon undermined Descartes’ certainty about beliefs from this source: </w:t>
      </w:r>
      <w:r w:rsidR="00030CFF" w:rsidRPr="001B26ED">
        <w:rPr>
          <w:rFonts w:ascii="Times New Roman" w:eastAsia="Times New Roman" w:hAnsi="Times New Roman" w:cs="Times New Roman"/>
          <w:color w:val="2D3B45"/>
          <w:sz w:val="24"/>
          <w:szCs w:val="24"/>
        </w:rPr>
        <w:t>-thought experiment</w:t>
      </w:r>
    </w:p>
    <w:p w14:paraId="3519F073" w14:textId="7CFB9A80" w:rsidR="00461730" w:rsidRPr="001B26ED" w:rsidRDefault="00461730" w:rsidP="001B26ED">
      <w:pPr>
        <w:pStyle w:val="ListParagraph"/>
        <w:numPr>
          <w:ilvl w:val="0"/>
          <w:numId w:val="1"/>
        </w:numPr>
        <w:shd w:val="clear" w:color="auto" w:fill="FFFFFF"/>
        <w:spacing w:after="0" w:line="480" w:lineRule="auto"/>
        <w:jc w:val="both"/>
        <w:rPr>
          <w:rFonts w:ascii="Times New Roman" w:eastAsia="Times New Roman" w:hAnsi="Times New Roman" w:cs="Times New Roman"/>
          <w:color w:val="2D3B45"/>
          <w:sz w:val="24"/>
          <w:szCs w:val="24"/>
        </w:rPr>
      </w:pPr>
      <w:r w:rsidRPr="001B26ED">
        <w:rPr>
          <w:rFonts w:ascii="Times New Roman" w:eastAsia="Times New Roman" w:hAnsi="Times New Roman" w:cs="Times New Roman"/>
          <w:color w:val="2D3B45"/>
          <w:sz w:val="24"/>
          <w:szCs w:val="24"/>
        </w:rPr>
        <w:lastRenderedPageBreak/>
        <w:t xml:space="preserve">If there were intelligent beings in the universe like ants or bees, they would exemplify this kind of personal identity: </w:t>
      </w:r>
      <w:r w:rsidR="00A852B5" w:rsidRPr="001B26ED">
        <w:rPr>
          <w:rFonts w:ascii="Times New Roman" w:eastAsia="Times New Roman" w:hAnsi="Times New Roman" w:cs="Times New Roman"/>
          <w:color w:val="2D3B45"/>
          <w:sz w:val="24"/>
          <w:szCs w:val="24"/>
        </w:rPr>
        <w:t>-normative</w:t>
      </w:r>
    </w:p>
    <w:p w14:paraId="65177322" w14:textId="77777777" w:rsidR="000D2DFE" w:rsidRPr="001B26ED" w:rsidRDefault="000D2DFE" w:rsidP="001B26ED">
      <w:pPr>
        <w:pStyle w:val="ListParagraph"/>
        <w:shd w:val="clear" w:color="auto" w:fill="FFFFFF"/>
        <w:spacing w:after="0" w:line="480" w:lineRule="auto"/>
        <w:jc w:val="both"/>
        <w:rPr>
          <w:rFonts w:ascii="Times New Roman" w:eastAsia="Times New Roman" w:hAnsi="Times New Roman" w:cs="Times New Roman"/>
          <w:color w:val="2D3B45"/>
          <w:sz w:val="24"/>
          <w:szCs w:val="24"/>
        </w:rPr>
      </w:pPr>
    </w:p>
    <w:p w14:paraId="2AB24D89" w14:textId="77777777" w:rsidR="00CE2CF2" w:rsidRPr="001B26ED" w:rsidRDefault="00CE2CF2" w:rsidP="001B26ED">
      <w:pPr>
        <w:pStyle w:val="ListParagraph"/>
        <w:spacing w:line="480" w:lineRule="auto"/>
        <w:jc w:val="both"/>
        <w:rPr>
          <w:rFonts w:ascii="Times New Roman" w:hAnsi="Times New Roman" w:cs="Times New Roman"/>
          <w:sz w:val="24"/>
          <w:szCs w:val="24"/>
        </w:rPr>
      </w:pPr>
    </w:p>
    <w:sectPr w:rsidR="00CE2CF2" w:rsidRPr="001B26E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3F1B09" w14:textId="77777777" w:rsidR="000804F7" w:rsidRDefault="000804F7" w:rsidP="001B26ED">
      <w:pPr>
        <w:spacing w:after="0" w:line="240" w:lineRule="auto"/>
      </w:pPr>
      <w:r>
        <w:separator/>
      </w:r>
    </w:p>
  </w:endnote>
  <w:endnote w:type="continuationSeparator" w:id="0">
    <w:p w14:paraId="6D9BF4FA" w14:textId="77777777" w:rsidR="000804F7" w:rsidRDefault="000804F7" w:rsidP="001B2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38E94F" w14:textId="77777777" w:rsidR="000804F7" w:rsidRDefault="000804F7" w:rsidP="001B26ED">
      <w:pPr>
        <w:spacing w:after="0" w:line="240" w:lineRule="auto"/>
      </w:pPr>
      <w:r>
        <w:separator/>
      </w:r>
    </w:p>
  </w:footnote>
  <w:footnote w:type="continuationSeparator" w:id="0">
    <w:p w14:paraId="7677DD20" w14:textId="77777777" w:rsidR="000804F7" w:rsidRDefault="000804F7" w:rsidP="001B2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9317778"/>
      <w:docPartObj>
        <w:docPartGallery w:val="Page Numbers (Top of Page)"/>
        <w:docPartUnique/>
      </w:docPartObj>
    </w:sdtPr>
    <w:sdtEndPr>
      <w:rPr>
        <w:noProof/>
      </w:rPr>
    </w:sdtEndPr>
    <w:sdtContent>
      <w:p w14:paraId="76703584" w14:textId="5885EE88" w:rsidR="001B26ED" w:rsidRDefault="001B26ED">
        <w:pPr>
          <w:pStyle w:val="Header"/>
          <w:jc w:val="right"/>
        </w:pPr>
        <w:r>
          <w:t>Matching</w:t>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56E2F547" w14:textId="77777777" w:rsidR="001B26ED" w:rsidRDefault="001B2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27528"/>
    <w:multiLevelType w:val="hybridMultilevel"/>
    <w:tmpl w:val="33300F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D86738"/>
    <w:multiLevelType w:val="hybridMultilevel"/>
    <w:tmpl w:val="14D2F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F2"/>
    <w:rsid w:val="00030CFF"/>
    <w:rsid w:val="00032958"/>
    <w:rsid w:val="00044557"/>
    <w:rsid w:val="000804F7"/>
    <w:rsid w:val="00087075"/>
    <w:rsid w:val="00092588"/>
    <w:rsid w:val="000B63AC"/>
    <w:rsid w:val="000D2DFE"/>
    <w:rsid w:val="000D4383"/>
    <w:rsid w:val="000F0B01"/>
    <w:rsid w:val="001B26ED"/>
    <w:rsid w:val="001C743B"/>
    <w:rsid w:val="00344933"/>
    <w:rsid w:val="00353382"/>
    <w:rsid w:val="00444E38"/>
    <w:rsid w:val="00444FA1"/>
    <w:rsid w:val="00461730"/>
    <w:rsid w:val="005B0D62"/>
    <w:rsid w:val="005B3A77"/>
    <w:rsid w:val="00674D0D"/>
    <w:rsid w:val="006947E4"/>
    <w:rsid w:val="006A5D34"/>
    <w:rsid w:val="006A7E7C"/>
    <w:rsid w:val="006F7924"/>
    <w:rsid w:val="007D689A"/>
    <w:rsid w:val="00902FE1"/>
    <w:rsid w:val="00967434"/>
    <w:rsid w:val="00A429C8"/>
    <w:rsid w:val="00A852B5"/>
    <w:rsid w:val="00CC62B0"/>
    <w:rsid w:val="00CE2CF2"/>
    <w:rsid w:val="00D62F07"/>
    <w:rsid w:val="00E065FA"/>
    <w:rsid w:val="00E61330"/>
    <w:rsid w:val="00F81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B06C6"/>
  <w15:chartTrackingRefBased/>
  <w15:docId w15:val="{69FF8B88-A6BC-4EFF-9550-355B53FF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F2"/>
    <w:pPr>
      <w:ind w:left="720"/>
      <w:contextualSpacing/>
    </w:pPr>
  </w:style>
  <w:style w:type="paragraph" w:styleId="Header">
    <w:name w:val="header"/>
    <w:basedOn w:val="Normal"/>
    <w:link w:val="HeaderChar"/>
    <w:uiPriority w:val="99"/>
    <w:unhideWhenUsed/>
    <w:rsid w:val="001B2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6ED"/>
  </w:style>
  <w:style w:type="paragraph" w:styleId="Footer">
    <w:name w:val="footer"/>
    <w:basedOn w:val="Normal"/>
    <w:link w:val="FooterChar"/>
    <w:uiPriority w:val="99"/>
    <w:unhideWhenUsed/>
    <w:rsid w:val="001B2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walela</dc:creator>
  <cp:keywords/>
  <dc:description/>
  <cp:lastModifiedBy>254716226303</cp:lastModifiedBy>
  <cp:revision>2</cp:revision>
  <dcterms:created xsi:type="dcterms:W3CDTF">2020-10-06T21:03:00Z</dcterms:created>
  <dcterms:modified xsi:type="dcterms:W3CDTF">2020-10-06T21:03:00Z</dcterms:modified>
</cp:coreProperties>
</file>