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4650F" w14:textId="51A76330" w:rsidR="008D5D83" w:rsidRPr="007F0C32" w:rsidRDefault="008D5D83" w:rsidP="007F0C32">
      <w:pPr>
        <w:spacing w:line="480" w:lineRule="auto"/>
        <w:contextualSpacing/>
        <w:jc w:val="both"/>
        <w:rPr>
          <w:rFonts w:ascii="Times New Roman" w:hAnsi="Times New Roman" w:cs="Times New Roman"/>
          <w:b/>
          <w:bCs/>
          <w:sz w:val="24"/>
          <w:szCs w:val="24"/>
        </w:rPr>
      </w:pPr>
    </w:p>
    <w:p w14:paraId="118CE2B4" w14:textId="77777777" w:rsidR="007F0C32" w:rsidRDefault="007F0C32" w:rsidP="007F0C32">
      <w:pPr>
        <w:spacing w:line="480" w:lineRule="auto"/>
        <w:contextualSpacing/>
        <w:jc w:val="both"/>
        <w:rPr>
          <w:rFonts w:ascii="Times New Roman" w:hAnsi="Times New Roman" w:cs="Times New Roman"/>
          <w:b/>
          <w:bCs/>
          <w:sz w:val="24"/>
          <w:szCs w:val="24"/>
        </w:rPr>
      </w:pPr>
    </w:p>
    <w:p w14:paraId="4887F6ED" w14:textId="77777777" w:rsidR="007F0C32" w:rsidRDefault="007F0C32" w:rsidP="007F0C32">
      <w:pPr>
        <w:spacing w:line="480" w:lineRule="auto"/>
        <w:contextualSpacing/>
        <w:jc w:val="both"/>
        <w:rPr>
          <w:rFonts w:ascii="Times New Roman" w:hAnsi="Times New Roman" w:cs="Times New Roman"/>
          <w:b/>
          <w:bCs/>
          <w:sz w:val="24"/>
          <w:szCs w:val="24"/>
        </w:rPr>
      </w:pPr>
    </w:p>
    <w:p w14:paraId="088F851C" w14:textId="77777777" w:rsidR="007F0C32" w:rsidRDefault="007F0C32" w:rsidP="007F0C32">
      <w:pPr>
        <w:spacing w:line="480" w:lineRule="auto"/>
        <w:contextualSpacing/>
        <w:jc w:val="both"/>
        <w:rPr>
          <w:rFonts w:ascii="Times New Roman" w:hAnsi="Times New Roman" w:cs="Times New Roman"/>
          <w:b/>
          <w:bCs/>
          <w:sz w:val="24"/>
          <w:szCs w:val="24"/>
        </w:rPr>
      </w:pPr>
    </w:p>
    <w:p w14:paraId="5D85D4B0" w14:textId="77777777" w:rsidR="007F0C32" w:rsidRDefault="007F0C32" w:rsidP="007F0C32">
      <w:pPr>
        <w:spacing w:line="480" w:lineRule="auto"/>
        <w:contextualSpacing/>
        <w:jc w:val="both"/>
        <w:rPr>
          <w:rFonts w:ascii="Times New Roman" w:hAnsi="Times New Roman" w:cs="Times New Roman"/>
          <w:b/>
          <w:bCs/>
          <w:sz w:val="24"/>
          <w:szCs w:val="24"/>
        </w:rPr>
      </w:pPr>
    </w:p>
    <w:p w14:paraId="345217A1" w14:textId="77777777" w:rsidR="007F0C32" w:rsidRDefault="007F0C32" w:rsidP="007F0C32">
      <w:pPr>
        <w:spacing w:line="480" w:lineRule="auto"/>
        <w:contextualSpacing/>
        <w:jc w:val="both"/>
        <w:rPr>
          <w:rFonts w:ascii="Times New Roman" w:hAnsi="Times New Roman" w:cs="Times New Roman"/>
          <w:b/>
          <w:bCs/>
          <w:sz w:val="24"/>
          <w:szCs w:val="24"/>
        </w:rPr>
      </w:pPr>
    </w:p>
    <w:p w14:paraId="48DA79D0" w14:textId="77777777" w:rsidR="007F0C32" w:rsidRDefault="007F0C32" w:rsidP="007F0C32">
      <w:pPr>
        <w:spacing w:line="480" w:lineRule="auto"/>
        <w:contextualSpacing/>
        <w:jc w:val="both"/>
        <w:rPr>
          <w:rFonts w:ascii="Times New Roman" w:hAnsi="Times New Roman" w:cs="Times New Roman"/>
          <w:b/>
          <w:bCs/>
          <w:sz w:val="24"/>
          <w:szCs w:val="24"/>
        </w:rPr>
      </w:pPr>
    </w:p>
    <w:p w14:paraId="4AE3BA00" w14:textId="77777777" w:rsidR="007F0C32" w:rsidRDefault="007F0C32" w:rsidP="007F0C32">
      <w:pPr>
        <w:spacing w:line="480" w:lineRule="auto"/>
        <w:contextualSpacing/>
        <w:jc w:val="both"/>
        <w:rPr>
          <w:rFonts w:ascii="Times New Roman" w:hAnsi="Times New Roman" w:cs="Times New Roman"/>
          <w:b/>
          <w:bCs/>
          <w:sz w:val="24"/>
          <w:szCs w:val="24"/>
        </w:rPr>
      </w:pPr>
    </w:p>
    <w:p w14:paraId="1D94F70A" w14:textId="6D374364" w:rsidR="007F0C32" w:rsidRDefault="00383E1D" w:rsidP="007F0C32">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7F0C32">
        <w:rPr>
          <w:rFonts w:ascii="Times New Roman" w:hAnsi="Times New Roman" w:cs="Times New Roman"/>
          <w:b/>
          <w:bCs/>
          <w:sz w:val="24"/>
          <w:szCs w:val="24"/>
        </w:rPr>
        <w:t>Medic-2’s Cricothyrotomy Kit</w:t>
      </w:r>
    </w:p>
    <w:p w14:paraId="23ED8CFB" w14:textId="77777777" w:rsidR="007F0C32" w:rsidRDefault="007F0C32" w:rsidP="007F0C32">
      <w:pPr>
        <w:spacing w:line="480" w:lineRule="auto"/>
        <w:contextualSpacing/>
        <w:jc w:val="both"/>
        <w:rPr>
          <w:rFonts w:ascii="Times New Roman" w:hAnsi="Times New Roman" w:cs="Times New Roman"/>
          <w:sz w:val="24"/>
          <w:szCs w:val="24"/>
        </w:rPr>
      </w:pPr>
    </w:p>
    <w:p w14:paraId="03846383" w14:textId="77777777" w:rsidR="007F0C32" w:rsidRDefault="007F0C32" w:rsidP="007F0C32">
      <w:pPr>
        <w:spacing w:line="480" w:lineRule="auto"/>
        <w:contextualSpacing/>
        <w:jc w:val="both"/>
        <w:rPr>
          <w:rFonts w:ascii="Times New Roman" w:hAnsi="Times New Roman" w:cs="Times New Roman"/>
          <w:sz w:val="24"/>
          <w:szCs w:val="24"/>
        </w:rPr>
      </w:pPr>
    </w:p>
    <w:p w14:paraId="313F8A5A" w14:textId="719AAD02" w:rsidR="007F0C3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0C32">
        <w:rPr>
          <w:rFonts w:ascii="Times New Roman" w:hAnsi="Times New Roman" w:cs="Times New Roman"/>
          <w:sz w:val="24"/>
          <w:szCs w:val="24"/>
        </w:rPr>
        <w:t>(</w:t>
      </w:r>
      <w:r>
        <w:rPr>
          <w:rFonts w:ascii="Times New Roman" w:hAnsi="Times New Roman" w:cs="Times New Roman"/>
          <w:sz w:val="24"/>
          <w:szCs w:val="24"/>
        </w:rPr>
        <w:t>Student’s Name)</w:t>
      </w:r>
    </w:p>
    <w:p w14:paraId="1BFED593" w14:textId="0D5781A5" w:rsidR="007F0C3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(Institution)</w:t>
      </w:r>
    </w:p>
    <w:p w14:paraId="78442931" w14:textId="5AC8E60A" w:rsidR="007F0C3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4D029130" w14:textId="190FD793" w:rsidR="007F0C3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0FCDD5CE" w14:textId="77777777" w:rsidR="007F0C32" w:rsidRDefault="00383E1D">
      <w:pPr>
        <w:rPr>
          <w:rFonts w:ascii="Times New Roman" w:hAnsi="Times New Roman" w:cs="Times New Roman"/>
          <w:sz w:val="24"/>
          <w:szCs w:val="24"/>
        </w:rPr>
      </w:pPr>
      <w:r>
        <w:rPr>
          <w:rFonts w:ascii="Times New Roman" w:hAnsi="Times New Roman" w:cs="Times New Roman"/>
          <w:sz w:val="24"/>
          <w:szCs w:val="24"/>
        </w:rPr>
        <w:br w:type="page"/>
      </w:r>
    </w:p>
    <w:p w14:paraId="706C0F4D" w14:textId="77777777" w:rsidR="00320475" w:rsidRDefault="00383E1D" w:rsidP="007F0C32">
      <w:pPr>
        <w:spacing w:line="480" w:lineRule="auto"/>
        <w:contextualSpacing/>
        <w:jc w:val="both"/>
        <w:rPr>
          <w:rFonts w:ascii="Times New Roman" w:hAnsi="Times New Roman" w:cs="Times New Roman"/>
          <w:sz w:val="24"/>
          <w:szCs w:val="24"/>
        </w:rPr>
      </w:pPr>
      <w:r w:rsidRPr="00320475">
        <w:rPr>
          <w:rFonts w:ascii="Times New Roman" w:hAnsi="Times New Roman" w:cs="Times New Roman"/>
          <w:b/>
          <w:bCs/>
          <w:sz w:val="24"/>
          <w:szCs w:val="24"/>
        </w:rPr>
        <w:lastRenderedPageBreak/>
        <w:t>Name of Study</w:t>
      </w:r>
      <w:r w:rsidR="00D22DCD">
        <w:rPr>
          <w:rFonts w:ascii="Times New Roman" w:hAnsi="Times New Roman" w:cs="Times New Roman"/>
          <w:sz w:val="24"/>
          <w:szCs w:val="24"/>
        </w:rPr>
        <w:tab/>
      </w:r>
    </w:p>
    <w:p w14:paraId="25F3E7C9" w14:textId="41D220A0" w:rsidR="007F0C3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22DCD" w:rsidRPr="00D22DCD">
        <w:rPr>
          <w:rFonts w:ascii="Times New Roman" w:hAnsi="Times New Roman" w:cs="Times New Roman"/>
          <w:sz w:val="24"/>
          <w:szCs w:val="24"/>
        </w:rPr>
        <w:t>A cricothyrotomy is an entry point made through the skin and cricothyroid layer to build up a patent aviation route during certain dangerous circumstances, for example, aviation route block by a foreign body, angioedema, or monstrous facial injury.</w:t>
      </w:r>
      <w:r>
        <w:rPr>
          <w:rFonts w:ascii="Times New Roman" w:hAnsi="Times New Roman" w:cs="Times New Roman"/>
          <w:sz w:val="24"/>
          <w:szCs w:val="24"/>
        </w:rPr>
        <w:t xml:space="preserve"> (</w:t>
      </w:r>
      <w:r w:rsidRPr="008B6D91">
        <w:rPr>
          <w:rFonts w:ascii="Times New Roman" w:hAnsi="Times New Roman" w:cs="Times New Roman"/>
          <w:sz w:val="24"/>
          <w:szCs w:val="24"/>
        </w:rPr>
        <w:t xml:space="preserve">Kwon </w:t>
      </w:r>
      <w:r>
        <w:rPr>
          <w:rFonts w:ascii="Times New Roman" w:hAnsi="Times New Roman" w:cs="Times New Roman"/>
          <w:sz w:val="24"/>
          <w:szCs w:val="24"/>
        </w:rPr>
        <w:t>et al.2019)</w:t>
      </w:r>
      <w:r w:rsidR="00D22DCD" w:rsidRPr="00D22DCD">
        <w:rPr>
          <w:rFonts w:ascii="Times New Roman" w:hAnsi="Times New Roman" w:cs="Times New Roman"/>
          <w:sz w:val="24"/>
          <w:szCs w:val="24"/>
        </w:rPr>
        <w:t xml:space="preserve"> Cricothyrotomy has almost consistently proceeded if all else fails in situations where orotracheal and nasotracheal intubation is unthinkable or contraindicated</w:t>
      </w:r>
      <w:r w:rsidR="006751EB">
        <w:rPr>
          <w:rFonts w:ascii="Times New Roman" w:hAnsi="Times New Roman" w:cs="Times New Roman"/>
          <w:sz w:val="24"/>
          <w:szCs w:val="24"/>
        </w:rPr>
        <w:t xml:space="preserve">. </w:t>
      </w:r>
      <w:r w:rsidR="00D22DCD" w:rsidRPr="00D22DCD">
        <w:rPr>
          <w:rFonts w:ascii="Times New Roman" w:hAnsi="Times New Roman" w:cs="Times New Roman"/>
          <w:sz w:val="24"/>
          <w:szCs w:val="24"/>
        </w:rPr>
        <w:t xml:space="preserve">Cricothyrotomy </w:t>
      </w:r>
      <w:r w:rsidR="00D22DCD">
        <w:rPr>
          <w:rFonts w:ascii="Times New Roman" w:hAnsi="Times New Roman" w:cs="Times New Roman"/>
          <w:sz w:val="24"/>
          <w:szCs w:val="24"/>
        </w:rPr>
        <w:t xml:space="preserve">kit </w:t>
      </w:r>
      <w:r w:rsidR="00D22DCD" w:rsidRPr="00D22DCD">
        <w:rPr>
          <w:rFonts w:ascii="Times New Roman" w:hAnsi="Times New Roman" w:cs="Times New Roman"/>
          <w:sz w:val="24"/>
          <w:szCs w:val="24"/>
        </w:rPr>
        <w:t>is an ideal crisis aviation route gadget permitting snappy and safe ventilation within sight of intense respiratory misery with upper aviation route obstacle</w:t>
      </w:r>
      <w:r w:rsidR="00D22DCD">
        <w:rPr>
          <w:rFonts w:ascii="Times New Roman" w:hAnsi="Times New Roman" w:cs="Times New Roman"/>
          <w:sz w:val="24"/>
          <w:szCs w:val="24"/>
        </w:rPr>
        <w:t>s.</w:t>
      </w:r>
    </w:p>
    <w:p w14:paraId="0621F90F" w14:textId="68730AAE" w:rsidR="0088479A" w:rsidRPr="0088479A" w:rsidRDefault="00383E1D" w:rsidP="007F0C32">
      <w:pPr>
        <w:spacing w:line="480" w:lineRule="auto"/>
        <w:contextualSpacing/>
        <w:jc w:val="both"/>
        <w:rPr>
          <w:rFonts w:ascii="Times New Roman" w:hAnsi="Times New Roman" w:cs="Times New Roman"/>
          <w:b/>
          <w:bCs/>
          <w:sz w:val="24"/>
          <w:szCs w:val="24"/>
        </w:rPr>
      </w:pPr>
      <w:r w:rsidRPr="0088479A">
        <w:rPr>
          <w:rFonts w:ascii="Times New Roman" w:hAnsi="Times New Roman" w:cs="Times New Roman"/>
          <w:b/>
          <w:bCs/>
          <w:sz w:val="24"/>
          <w:szCs w:val="24"/>
        </w:rPr>
        <w:t>Name and Contact Information for Principal Investigator</w:t>
      </w:r>
    </w:p>
    <w:p w14:paraId="7A7A4A10" w14:textId="353A6D39" w:rsidR="00D22DCD"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20475">
        <w:rPr>
          <w:rFonts w:ascii="Times New Roman" w:hAnsi="Times New Roman" w:cs="Times New Roman"/>
          <w:sz w:val="24"/>
          <w:szCs w:val="24"/>
        </w:rPr>
        <w:t xml:space="preserve">Mark Ottensmeyer currently holds the position of principal investigator at the Massachusetts General Hospital, working at the Simulation Group researching Mechanical Engineering and Bioengineering. </w:t>
      </w:r>
    </w:p>
    <w:p w14:paraId="290C9541" w14:textId="2E7D1573" w:rsidR="0088479A" w:rsidRPr="008B6D91" w:rsidRDefault="00383E1D" w:rsidP="007F0C32">
      <w:pPr>
        <w:spacing w:line="480" w:lineRule="auto"/>
        <w:contextualSpacing/>
        <w:jc w:val="both"/>
        <w:rPr>
          <w:rFonts w:ascii="Times New Roman" w:hAnsi="Times New Roman" w:cs="Times New Roman"/>
          <w:b/>
          <w:bCs/>
          <w:sz w:val="24"/>
          <w:szCs w:val="24"/>
        </w:rPr>
      </w:pPr>
      <w:r w:rsidRPr="008B6D91">
        <w:rPr>
          <w:rFonts w:ascii="Times New Roman" w:hAnsi="Times New Roman" w:cs="Times New Roman"/>
          <w:b/>
          <w:bCs/>
          <w:sz w:val="24"/>
          <w:szCs w:val="24"/>
        </w:rPr>
        <w:t>Name of Approving Institution</w:t>
      </w:r>
    </w:p>
    <w:p w14:paraId="0FACAC21" w14:textId="1D7CE80B" w:rsidR="008B6D91" w:rsidRPr="008B6D91"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8B6D91">
        <w:rPr>
          <w:rFonts w:ascii="Times New Roman" w:hAnsi="Times New Roman" w:cs="Times New Roman"/>
          <w:sz w:val="24"/>
          <w:szCs w:val="24"/>
        </w:rPr>
        <w:t xml:space="preserve">The </w:t>
      </w:r>
      <w:r>
        <w:rPr>
          <w:rFonts w:ascii="Times New Roman" w:hAnsi="Times New Roman" w:cs="Times New Roman"/>
          <w:sz w:val="24"/>
          <w:szCs w:val="24"/>
        </w:rPr>
        <w:t>approving institutional-review board for cricothyrotomy is the (LSI) Life-Saving Intervention.</w:t>
      </w:r>
    </w:p>
    <w:p w14:paraId="7F20BA27" w14:textId="681ADCD7" w:rsidR="0088479A" w:rsidRDefault="00383E1D" w:rsidP="007F0C32">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Reason and Intent of the Study and Procedure to be Used</w:t>
      </w:r>
    </w:p>
    <w:p w14:paraId="699706C9" w14:textId="098AB642" w:rsidR="0088479A"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850744" w:rsidRPr="00850744">
        <w:rPr>
          <w:rFonts w:ascii="Times New Roman" w:hAnsi="Times New Roman" w:cs="Times New Roman"/>
          <w:sz w:val="24"/>
          <w:szCs w:val="24"/>
        </w:rPr>
        <w:t>The cricothyrotomy is presently the favored technique for setting up a new a</w:t>
      </w:r>
      <w:r w:rsidR="00850744">
        <w:rPr>
          <w:rFonts w:ascii="Times New Roman" w:hAnsi="Times New Roman" w:cs="Times New Roman"/>
          <w:sz w:val="24"/>
          <w:szCs w:val="24"/>
        </w:rPr>
        <w:t>irway</w:t>
      </w:r>
      <w:r w:rsidR="00850744" w:rsidRPr="00850744">
        <w:rPr>
          <w:rFonts w:ascii="Times New Roman" w:hAnsi="Times New Roman" w:cs="Times New Roman"/>
          <w:sz w:val="24"/>
          <w:szCs w:val="24"/>
        </w:rPr>
        <w:t xml:space="preserve"> route when different oxygenation strategies have fizzled.</w:t>
      </w:r>
      <w:r w:rsidR="00850744">
        <w:rPr>
          <w:rFonts w:ascii="Times New Roman" w:hAnsi="Times New Roman" w:cs="Times New Roman"/>
          <w:sz w:val="24"/>
          <w:szCs w:val="24"/>
        </w:rPr>
        <w:t xml:space="preserve"> It has proven to be a life-saving procedure. This study intends to establish the quickest and easiest technique to use in emergencies.</w:t>
      </w:r>
      <w:r w:rsidR="00850744" w:rsidRPr="00850744">
        <w:t xml:space="preserve"> </w:t>
      </w:r>
      <w:r w:rsidR="00850744" w:rsidRPr="00850744">
        <w:rPr>
          <w:rFonts w:ascii="Times New Roman" w:hAnsi="Times New Roman" w:cs="Times New Roman"/>
          <w:sz w:val="24"/>
          <w:szCs w:val="24"/>
        </w:rPr>
        <w:t xml:space="preserve">A cricothyrotomy is by and large performed by making a vertical cut on the throat's skin just beneath the unmistakable laryngeal quality, making another cross-over cut in the cricothyroid film, which lies profound to this point. A tracheostomy tube or endotracheal tube with a 6 or 7 mm inner distance across is then embedded, the sleeve is expanded, and the cylinder is made sure about. The individual playing out the method may use a bougie gadget, a semi-unbending, straight piece of </w:t>
      </w:r>
      <w:r w:rsidR="00850744" w:rsidRPr="00850744">
        <w:rPr>
          <w:rFonts w:ascii="Times New Roman" w:hAnsi="Times New Roman" w:cs="Times New Roman"/>
          <w:sz w:val="24"/>
          <w:szCs w:val="24"/>
        </w:rPr>
        <w:lastRenderedPageBreak/>
        <w:t>plastic with a one-inch tip at a 30-degree point, inflexibility to the cylinder, and managing its arrangement. Affirmation of understanding is surveyed by respective auscultation of the lungs and perception of the chest's ascent and fall. On the other hand, bedside ultrasound has been utilized progressively to control the system and affirm the tracheal cylinder's situation. It might exceptionally be useful in circumstances where a neck collar is put.</w:t>
      </w:r>
    </w:p>
    <w:p w14:paraId="7E092B35" w14:textId="24758669" w:rsidR="00850744" w:rsidRDefault="00383E1D" w:rsidP="007F0C32">
      <w:pPr>
        <w:spacing w:line="480" w:lineRule="auto"/>
        <w:contextualSpacing/>
        <w:jc w:val="both"/>
        <w:rPr>
          <w:rFonts w:ascii="Times New Roman" w:hAnsi="Times New Roman" w:cs="Times New Roman"/>
          <w:b/>
          <w:bCs/>
          <w:sz w:val="24"/>
          <w:szCs w:val="24"/>
        </w:rPr>
      </w:pPr>
      <w:r w:rsidRPr="002D374F">
        <w:rPr>
          <w:rFonts w:ascii="Times New Roman" w:hAnsi="Times New Roman" w:cs="Times New Roman"/>
          <w:b/>
          <w:bCs/>
          <w:sz w:val="24"/>
          <w:szCs w:val="24"/>
        </w:rPr>
        <w:t>Rights of Participants</w:t>
      </w:r>
    </w:p>
    <w:p w14:paraId="4BB23047" w14:textId="6E1AE69E" w:rsidR="00F51D0A" w:rsidRPr="00F51D0A"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F51D0A">
        <w:rPr>
          <w:rFonts w:ascii="Times New Roman" w:hAnsi="Times New Roman" w:cs="Times New Roman"/>
          <w:sz w:val="24"/>
          <w:szCs w:val="24"/>
        </w:rPr>
        <w:t xml:space="preserve">You are probably going to be given an educated assent structure demonstrating endorsement by the </w:t>
      </w:r>
      <w:r w:rsidRPr="00F51D0A">
        <w:rPr>
          <w:rFonts w:ascii="Times New Roman" w:hAnsi="Times New Roman" w:cs="Times New Roman"/>
          <w:sz w:val="24"/>
          <w:szCs w:val="24"/>
        </w:rPr>
        <w:t>IRB.</w:t>
      </w:r>
      <w:r>
        <w:rPr>
          <w:rFonts w:ascii="Times New Roman" w:hAnsi="Times New Roman" w:cs="Times New Roman"/>
          <w:sz w:val="24"/>
          <w:szCs w:val="24"/>
        </w:rPr>
        <w:t xml:space="preserve"> </w:t>
      </w:r>
      <w:r w:rsidRPr="00F51D0A">
        <w:rPr>
          <w:rFonts w:ascii="Times New Roman" w:hAnsi="Times New Roman" w:cs="Times New Roman"/>
          <w:sz w:val="24"/>
          <w:szCs w:val="24"/>
        </w:rPr>
        <w:t>Any interest in an examination study is total will</w:t>
      </w:r>
      <w:r w:rsidR="00C90599">
        <w:rPr>
          <w:rFonts w:ascii="Times New Roman" w:hAnsi="Times New Roman" w:cs="Times New Roman"/>
          <w:sz w:val="24"/>
          <w:szCs w:val="24"/>
        </w:rPr>
        <w:t xml:space="preserve"> entirely</w:t>
      </w:r>
      <w:r w:rsidRPr="00F51D0A">
        <w:rPr>
          <w:rFonts w:ascii="Times New Roman" w:hAnsi="Times New Roman" w:cs="Times New Roman"/>
          <w:sz w:val="24"/>
          <w:szCs w:val="24"/>
        </w:rPr>
        <w:t>. You are allowed to decrease to partake under any conditions. You may likewise quit taking part whenever or decline to address any individual inquiries. Even after you sign the assent structu</w:t>
      </w:r>
      <w:r w:rsidRPr="00F51D0A">
        <w:rPr>
          <w:rFonts w:ascii="Times New Roman" w:hAnsi="Times New Roman" w:cs="Times New Roman"/>
          <w:sz w:val="24"/>
          <w:szCs w:val="24"/>
        </w:rPr>
        <w:t>re, you can stop.</w:t>
      </w:r>
      <w:r>
        <w:rPr>
          <w:rFonts w:ascii="Times New Roman" w:hAnsi="Times New Roman" w:cs="Times New Roman"/>
          <w:sz w:val="24"/>
          <w:szCs w:val="24"/>
        </w:rPr>
        <w:t xml:space="preserve"> </w:t>
      </w:r>
    </w:p>
    <w:p w14:paraId="15C3BF62" w14:textId="2DD865E5" w:rsidR="002D374F" w:rsidRDefault="00383E1D" w:rsidP="007F0C32">
      <w:pPr>
        <w:spacing w:line="480" w:lineRule="auto"/>
        <w:contextualSpacing/>
        <w:jc w:val="both"/>
        <w:rPr>
          <w:rFonts w:ascii="Times New Roman" w:hAnsi="Times New Roman" w:cs="Times New Roman"/>
          <w:b/>
          <w:bCs/>
          <w:sz w:val="24"/>
          <w:szCs w:val="24"/>
        </w:rPr>
      </w:pPr>
      <w:r w:rsidRPr="002D374F">
        <w:rPr>
          <w:rFonts w:ascii="Times New Roman" w:hAnsi="Times New Roman" w:cs="Times New Roman"/>
          <w:b/>
          <w:bCs/>
          <w:sz w:val="24"/>
          <w:szCs w:val="24"/>
        </w:rPr>
        <w:t>The risk for Any Harm or Injury</w:t>
      </w:r>
    </w:p>
    <w:p w14:paraId="61C9C7F3" w14:textId="2AC87D78" w:rsidR="00F51D0A"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Cricothyrotomy risks are bleeding, accidental perforation of the esophagus, visible large external scar, fracture of the larynx,</w:t>
      </w:r>
      <w:r w:rsidR="004F1AD3">
        <w:rPr>
          <w:rFonts w:ascii="Times New Roman" w:hAnsi="Times New Roman" w:cs="Times New Roman"/>
          <w:sz w:val="24"/>
          <w:szCs w:val="24"/>
        </w:rPr>
        <w:t xml:space="preserve"> </w:t>
      </w:r>
      <w:r>
        <w:rPr>
          <w:rFonts w:ascii="Times New Roman" w:hAnsi="Times New Roman" w:cs="Times New Roman"/>
          <w:sz w:val="24"/>
          <w:szCs w:val="24"/>
        </w:rPr>
        <w:t>pneumothorax, hypercarbia</w:t>
      </w:r>
      <w:r w:rsidR="004F1AD3">
        <w:rPr>
          <w:rFonts w:ascii="Times New Roman" w:hAnsi="Times New Roman" w:cs="Times New Roman"/>
          <w:sz w:val="24"/>
          <w:szCs w:val="24"/>
        </w:rPr>
        <w:t xml:space="preserve">, and subglottic stenosis. While, on the other hand, </w:t>
      </w:r>
      <w:r w:rsidR="004F6784" w:rsidRPr="004F6784">
        <w:rPr>
          <w:rFonts w:ascii="Times New Roman" w:hAnsi="Times New Roman" w:cs="Times New Roman"/>
          <w:sz w:val="24"/>
          <w:szCs w:val="24"/>
        </w:rPr>
        <w:t>research-related injury is conceivable in exploration that is more than little danger, a clarification should be given of whatever deliberate pay and treatment will be provided. Note that the guidelines don't restrict injury to "</w:t>
      </w:r>
      <w:r w:rsidR="006751EB">
        <w:rPr>
          <w:rFonts w:ascii="Times New Roman" w:hAnsi="Times New Roman" w:cs="Times New Roman"/>
          <w:sz w:val="24"/>
          <w:szCs w:val="24"/>
        </w:rPr>
        <w:t xml:space="preserve">physical </w:t>
      </w:r>
      <w:r w:rsidR="004F6784" w:rsidRPr="004F6784">
        <w:rPr>
          <w:rFonts w:ascii="Times New Roman" w:hAnsi="Times New Roman" w:cs="Times New Roman"/>
          <w:sz w:val="24"/>
          <w:szCs w:val="24"/>
        </w:rPr>
        <w:t>injury."</w:t>
      </w:r>
    </w:p>
    <w:p w14:paraId="59EF30D4" w14:textId="2A3B494B" w:rsidR="00550CD2" w:rsidRDefault="00383E1D" w:rsidP="007F0C32">
      <w:pPr>
        <w:spacing w:line="480" w:lineRule="auto"/>
        <w:contextualSpacing/>
        <w:jc w:val="both"/>
        <w:rPr>
          <w:rFonts w:ascii="Times New Roman" w:hAnsi="Times New Roman" w:cs="Times New Roman"/>
          <w:b/>
          <w:bCs/>
          <w:sz w:val="24"/>
          <w:szCs w:val="24"/>
        </w:rPr>
      </w:pPr>
      <w:r w:rsidRPr="00550CD2">
        <w:rPr>
          <w:rFonts w:ascii="Times New Roman" w:hAnsi="Times New Roman" w:cs="Times New Roman"/>
          <w:b/>
          <w:bCs/>
          <w:sz w:val="24"/>
          <w:szCs w:val="24"/>
        </w:rPr>
        <w:t xml:space="preserve">Compensation and or Lack of </w:t>
      </w:r>
    </w:p>
    <w:p w14:paraId="3F778036" w14:textId="68821E96" w:rsidR="00550CD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550CD2">
        <w:rPr>
          <w:rFonts w:ascii="Times New Roman" w:hAnsi="Times New Roman" w:cs="Times New Roman"/>
          <w:sz w:val="24"/>
          <w:szCs w:val="24"/>
        </w:rPr>
        <w:t>There ought to be close to nothing, assuming any, need to repay wounds because there won't be any. Then again, if an individual endures incredible damage that warrants remuneration, at that point, the exploration should be risky. If the examination is haza</w:t>
      </w:r>
      <w:r w:rsidRPr="00550CD2">
        <w:rPr>
          <w:rFonts w:ascii="Times New Roman" w:hAnsi="Times New Roman" w:cs="Times New Roman"/>
          <w:sz w:val="24"/>
          <w:szCs w:val="24"/>
        </w:rPr>
        <w:t>rdous, at that point, one should find out if it is adequately gainful to legitimize it is being done by any means. A pay framework is once in a while seen as a substitute for misdeed obligation. If individuals need to stay away from injury risk, they may p</w:t>
      </w:r>
      <w:r w:rsidRPr="00550CD2">
        <w:rPr>
          <w:rFonts w:ascii="Times New Roman" w:hAnsi="Times New Roman" w:cs="Times New Roman"/>
          <w:sz w:val="24"/>
          <w:szCs w:val="24"/>
        </w:rPr>
        <w:t xml:space="preserve">ropose a pay framework to replace singular commitments. </w:t>
      </w:r>
      <w:r w:rsidRPr="00550CD2">
        <w:rPr>
          <w:rFonts w:ascii="Times New Roman" w:hAnsi="Times New Roman" w:cs="Times New Roman"/>
          <w:sz w:val="24"/>
          <w:szCs w:val="24"/>
        </w:rPr>
        <w:lastRenderedPageBreak/>
        <w:t>Misdeed risk is itself one sort of pay framework. So the limit question is whether any pay is justified for specific</w:t>
      </w:r>
      <w:r>
        <w:rPr>
          <w:rFonts w:ascii="Times New Roman" w:hAnsi="Times New Roman" w:cs="Times New Roman"/>
          <w:sz w:val="24"/>
          <w:szCs w:val="24"/>
        </w:rPr>
        <w:t xml:space="preserve">. </w:t>
      </w:r>
    </w:p>
    <w:p w14:paraId="728E51DF" w14:textId="0E1BAC31" w:rsidR="00550CD2" w:rsidRDefault="00383E1D" w:rsidP="007F0C32">
      <w:pPr>
        <w:spacing w:line="480" w:lineRule="auto"/>
        <w:contextualSpacing/>
        <w:jc w:val="both"/>
        <w:rPr>
          <w:rFonts w:ascii="Times New Roman" w:hAnsi="Times New Roman" w:cs="Times New Roman"/>
          <w:b/>
          <w:bCs/>
          <w:sz w:val="24"/>
          <w:szCs w:val="24"/>
        </w:rPr>
      </w:pPr>
      <w:r w:rsidRPr="00476922">
        <w:rPr>
          <w:rFonts w:ascii="Times New Roman" w:hAnsi="Times New Roman" w:cs="Times New Roman"/>
          <w:b/>
          <w:bCs/>
          <w:sz w:val="24"/>
          <w:szCs w:val="24"/>
        </w:rPr>
        <w:t>Costs to Participant</w:t>
      </w:r>
    </w:p>
    <w:p w14:paraId="56A99A75" w14:textId="62DC50F5" w:rsidR="0047692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476922">
        <w:rPr>
          <w:rFonts w:ascii="Times New Roman" w:hAnsi="Times New Roman" w:cs="Times New Roman"/>
          <w:sz w:val="24"/>
          <w:szCs w:val="24"/>
        </w:rPr>
        <w:t>The project participants</w:t>
      </w:r>
      <w:r>
        <w:rPr>
          <w:rFonts w:ascii="Times New Roman" w:hAnsi="Times New Roman" w:cs="Times New Roman"/>
          <w:sz w:val="24"/>
          <w:szCs w:val="24"/>
        </w:rPr>
        <w:t xml:space="preserve"> may incur usual care expenses, whi</w:t>
      </w:r>
      <w:r>
        <w:rPr>
          <w:rFonts w:ascii="Times New Roman" w:hAnsi="Times New Roman" w:cs="Times New Roman"/>
          <w:sz w:val="24"/>
          <w:szCs w:val="24"/>
        </w:rPr>
        <w:t>ch include hospital stays, x-rays, and laboratory tests. Any additional cost childcare to nursing mothers, traveling costs must be told to the participant before their enrolment. They may also incur extra care expenses resulting from activities for researc</w:t>
      </w:r>
      <w:r>
        <w:rPr>
          <w:rFonts w:ascii="Times New Roman" w:hAnsi="Times New Roman" w:cs="Times New Roman"/>
          <w:sz w:val="24"/>
          <w:szCs w:val="24"/>
        </w:rPr>
        <w:t xml:space="preserve">h. </w:t>
      </w:r>
      <w:r w:rsidRPr="00476922">
        <w:rPr>
          <w:rFonts w:ascii="Times New Roman" w:hAnsi="Times New Roman" w:cs="Times New Roman"/>
          <w:sz w:val="24"/>
          <w:szCs w:val="24"/>
        </w:rPr>
        <w:t>the arrangement determines who is answerable for paying for research-related injury costs</w:t>
      </w:r>
    </w:p>
    <w:p w14:paraId="2EDAF0CE" w14:textId="00C5103C" w:rsidR="00476922" w:rsidRDefault="00383E1D" w:rsidP="007F0C32">
      <w:pPr>
        <w:spacing w:line="480" w:lineRule="auto"/>
        <w:contextualSpacing/>
        <w:jc w:val="both"/>
        <w:rPr>
          <w:rFonts w:ascii="Times New Roman" w:hAnsi="Times New Roman" w:cs="Times New Roman"/>
          <w:b/>
          <w:bCs/>
          <w:sz w:val="24"/>
          <w:szCs w:val="24"/>
        </w:rPr>
      </w:pPr>
      <w:r w:rsidRPr="00476922">
        <w:rPr>
          <w:rFonts w:ascii="Times New Roman" w:hAnsi="Times New Roman" w:cs="Times New Roman"/>
          <w:b/>
          <w:bCs/>
          <w:sz w:val="24"/>
          <w:szCs w:val="24"/>
        </w:rPr>
        <w:t xml:space="preserve">Witness </w:t>
      </w:r>
    </w:p>
    <w:p w14:paraId="230C7C1B" w14:textId="391AB97F" w:rsidR="00476922"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F6784">
        <w:rPr>
          <w:rFonts w:ascii="Times New Roman" w:hAnsi="Times New Roman" w:cs="Times New Roman"/>
          <w:sz w:val="24"/>
          <w:szCs w:val="24"/>
        </w:rPr>
        <w:t xml:space="preserve">Participation </w:t>
      </w:r>
      <w:r w:rsidR="004F6784" w:rsidRPr="004F6784">
        <w:rPr>
          <w:rFonts w:ascii="Times New Roman" w:hAnsi="Times New Roman" w:cs="Times New Roman"/>
          <w:sz w:val="24"/>
          <w:szCs w:val="24"/>
        </w:rPr>
        <w:t>consistently ought to be intentional and not constrained. The examination member isn't proficient; verbal consent should be obtained within sight of an autonomous, educated observer who should check this recorded as a hard copy. Where the independent observer isn't enlightened, the assent cycle ought to be sound outwardly recorded.</w:t>
      </w:r>
    </w:p>
    <w:p w14:paraId="10561914" w14:textId="3E34252A" w:rsidR="006751EB" w:rsidRDefault="00383E1D" w:rsidP="007F0C32">
      <w:pPr>
        <w:spacing w:line="480" w:lineRule="auto"/>
        <w:contextualSpacing/>
        <w:jc w:val="both"/>
        <w:rPr>
          <w:rFonts w:ascii="Times New Roman" w:hAnsi="Times New Roman" w:cs="Times New Roman"/>
          <w:b/>
          <w:bCs/>
          <w:sz w:val="24"/>
          <w:szCs w:val="24"/>
        </w:rPr>
      </w:pPr>
      <w:r w:rsidRPr="006751EB">
        <w:rPr>
          <w:rFonts w:ascii="Times New Roman" w:hAnsi="Times New Roman" w:cs="Times New Roman"/>
          <w:b/>
          <w:bCs/>
          <w:sz w:val="24"/>
          <w:szCs w:val="24"/>
        </w:rPr>
        <w:t xml:space="preserve">Translation of Written Material to Familiar Language </w:t>
      </w:r>
    </w:p>
    <w:p w14:paraId="59C4F121" w14:textId="77777777" w:rsidR="008B6D91"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6751EB">
        <w:rPr>
          <w:rFonts w:ascii="Times New Roman" w:hAnsi="Times New Roman" w:cs="Times New Roman"/>
          <w:sz w:val="24"/>
          <w:szCs w:val="24"/>
        </w:rPr>
        <w:t>N</w:t>
      </w:r>
      <w:r w:rsidR="006751EB" w:rsidRPr="006751EB">
        <w:rPr>
          <w:rFonts w:ascii="Times New Roman" w:hAnsi="Times New Roman" w:cs="Times New Roman"/>
          <w:sz w:val="24"/>
          <w:szCs w:val="24"/>
        </w:rPr>
        <w:t>on-English talking members selected exploration, interpretation, and interpretive administrations should be utilized to encourage the appropriate correspondence of data to members. All archives interpreted from English to another dialect should get IRB audit and endorsement before use to guarantee that the rights and government assistance of exploration members are sufficiently secured. The chief agent must ensure that non-English speakers are given an equal chance to take an interest in an exploration action as are English speakers.</w:t>
      </w:r>
    </w:p>
    <w:p w14:paraId="70A64811" w14:textId="33654460" w:rsidR="008B6D91" w:rsidRPr="008B6D91" w:rsidRDefault="00383E1D" w:rsidP="007F0C3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 xml:space="preserve"> </w:t>
      </w:r>
      <w:r w:rsidRPr="008B6D91">
        <w:rPr>
          <w:rFonts w:ascii="Times New Roman" w:hAnsi="Times New Roman" w:cs="Times New Roman"/>
          <w:b/>
          <w:bCs/>
          <w:sz w:val="24"/>
          <w:szCs w:val="24"/>
        </w:rPr>
        <w:t>References</w:t>
      </w:r>
    </w:p>
    <w:p w14:paraId="278EA479" w14:textId="0E6D85A3" w:rsidR="002D374F" w:rsidRPr="008B6D91" w:rsidRDefault="00383E1D" w:rsidP="007F0C32">
      <w:pPr>
        <w:spacing w:line="480" w:lineRule="auto"/>
        <w:contextualSpacing/>
        <w:jc w:val="both"/>
        <w:rPr>
          <w:rFonts w:ascii="Times New Roman" w:hAnsi="Times New Roman" w:cs="Times New Roman"/>
          <w:sz w:val="24"/>
          <w:szCs w:val="24"/>
        </w:rPr>
      </w:pPr>
      <w:r w:rsidRPr="008B6D91">
        <w:rPr>
          <w:rFonts w:ascii="Times New Roman" w:hAnsi="Times New Roman" w:cs="Times New Roman"/>
          <w:sz w:val="24"/>
          <w:szCs w:val="24"/>
        </w:rPr>
        <w:t>Kwon, Y. S., Lee, C. A., Park, S., Ha, S. O., Sim, Y. S., &amp; Baek, M. S. (2019). Incidence and cricothyrotomy outcomes in the "cannot intubate, cannot oxygenate" situation: medicine, 98(42).</w:t>
      </w:r>
    </w:p>
    <w:p w14:paraId="4A800F70" w14:textId="77777777" w:rsidR="0088479A" w:rsidRPr="0088479A" w:rsidRDefault="0088479A" w:rsidP="007F0C32">
      <w:pPr>
        <w:spacing w:line="480" w:lineRule="auto"/>
        <w:contextualSpacing/>
        <w:jc w:val="both"/>
        <w:rPr>
          <w:rFonts w:ascii="Times New Roman" w:hAnsi="Times New Roman" w:cs="Times New Roman"/>
          <w:b/>
          <w:bCs/>
          <w:sz w:val="24"/>
          <w:szCs w:val="24"/>
        </w:rPr>
      </w:pPr>
    </w:p>
    <w:sectPr w:rsidR="0088479A" w:rsidRPr="0088479A" w:rsidSect="00B6676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ACA198" w14:textId="77777777" w:rsidR="00000000" w:rsidRDefault="00383E1D">
      <w:pPr>
        <w:spacing w:after="0" w:line="240" w:lineRule="auto"/>
      </w:pPr>
      <w:r>
        <w:separator/>
      </w:r>
    </w:p>
  </w:endnote>
  <w:endnote w:type="continuationSeparator" w:id="0">
    <w:p w14:paraId="6B4B1D52" w14:textId="77777777" w:rsidR="00000000" w:rsidRDefault="00383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99381" w14:textId="77777777" w:rsidR="00000000" w:rsidRDefault="00383E1D">
      <w:pPr>
        <w:spacing w:after="0" w:line="240" w:lineRule="auto"/>
      </w:pPr>
      <w:r>
        <w:separator/>
      </w:r>
    </w:p>
  </w:footnote>
  <w:footnote w:type="continuationSeparator" w:id="0">
    <w:p w14:paraId="6AAC7001" w14:textId="77777777" w:rsidR="00000000" w:rsidRDefault="00383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676957"/>
      <w:docPartObj>
        <w:docPartGallery w:val="Page Numbers (Top of Page)"/>
        <w:docPartUnique/>
      </w:docPartObj>
    </w:sdtPr>
    <w:sdtEndPr>
      <w:rPr>
        <w:noProof/>
      </w:rPr>
    </w:sdtEndPr>
    <w:sdtContent>
      <w:p w14:paraId="2B90C9F3" w14:textId="21B0F753" w:rsidR="007F0C32" w:rsidRDefault="00383E1D">
        <w:pPr>
          <w:pStyle w:val="Header"/>
          <w:jc w:val="right"/>
        </w:pPr>
        <w:r w:rsidRPr="007F0C32">
          <w:rPr>
            <w:rFonts w:ascii="Times New Roman" w:hAnsi="Times New Roman" w:cs="Times New Roman"/>
            <w:sz w:val="24"/>
            <w:szCs w:val="24"/>
          </w:rPr>
          <w:t>CONSENT FORM</w:t>
        </w:r>
        <w:r>
          <w:tab/>
        </w:r>
        <w:r w:rsidRPr="00B6676D">
          <w:tab/>
        </w:r>
        <w:r>
          <w:fldChar w:fldCharType="begin"/>
        </w:r>
        <w:r>
          <w:instrText xml:space="preserve"> PAGE   \* MERGEFORMAT </w:instrText>
        </w:r>
        <w:r>
          <w:fldChar w:fldCharType="separate"/>
        </w:r>
        <w:r>
          <w:rPr>
            <w:noProof/>
          </w:rPr>
          <w:t>2</w:t>
        </w:r>
        <w:r>
          <w:rPr>
            <w:noProof/>
          </w:rPr>
          <w:fldChar w:fldCharType="end"/>
        </w:r>
      </w:p>
    </w:sdtContent>
  </w:sdt>
  <w:p w14:paraId="741DDBCF" w14:textId="77777777" w:rsidR="007F0C32" w:rsidRDefault="007F0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1E986" w14:textId="3AD8804C" w:rsidR="00B6676D" w:rsidRDefault="00383E1D">
    <w:pPr>
      <w:pStyle w:val="Header"/>
      <w:jc w:val="right"/>
    </w:pPr>
    <w:r w:rsidRPr="007F0C32">
      <w:rPr>
        <w:rFonts w:ascii="Times New Roman" w:hAnsi="Times New Roman" w:cs="Times New Roman"/>
        <w:sz w:val="24"/>
        <w:szCs w:val="24"/>
      </w:rPr>
      <w:t>Running head: CONSENT FORM</w:t>
    </w:r>
    <w:r>
      <w:t xml:space="preserve"> </w:t>
    </w:r>
    <w:r>
      <w:tab/>
    </w:r>
    <w:r>
      <w:tab/>
    </w:r>
    <w:sdt>
      <w:sdtPr>
        <w:id w:val="12470743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CD03922" w14:textId="77777777" w:rsidR="007F0C32" w:rsidRDefault="007F0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C32"/>
    <w:rsid w:val="00241D27"/>
    <w:rsid w:val="002D374F"/>
    <w:rsid w:val="00320475"/>
    <w:rsid w:val="00383E1D"/>
    <w:rsid w:val="00476922"/>
    <w:rsid w:val="004F1AD3"/>
    <w:rsid w:val="004F6784"/>
    <w:rsid w:val="00550CD2"/>
    <w:rsid w:val="006751EB"/>
    <w:rsid w:val="007F0C32"/>
    <w:rsid w:val="00850744"/>
    <w:rsid w:val="0088479A"/>
    <w:rsid w:val="008B6D91"/>
    <w:rsid w:val="008D5D83"/>
    <w:rsid w:val="00975ACF"/>
    <w:rsid w:val="00B6676D"/>
    <w:rsid w:val="00BE1185"/>
    <w:rsid w:val="00C90599"/>
    <w:rsid w:val="00D22DCD"/>
    <w:rsid w:val="00F51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4F2CC2"/>
  <w15:chartTrackingRefBased/>
  <w15:docId w15:val="{56039620-BA63-46DB-B0B5-7257727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C32"/>
  </w:style>
  <w:style w:type="paragraph" w:styleId="Footer">
    <w:name w:val="footer"/>
    <w:basedOn w:val="Normal"/>
    <w:link w:val="FooterChar"/>
    <w:uiPriority w:val="99"/>
    <w:unhideWhenUsed/>
    <w:rsid w:val="007F0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KANG'ETHE</dc:creator>
  <cp:lastModifiedBy>254716226303</cp:lastModifiedBy>
  <cp:revision>2</cp:revision>
  <dcterms:created xsi:type="dcterms:W3CDTF">2021-01-28T21:59:00Z</dcterms:created>
  <dcterms:modified xsi:type="dcterms:W3CDTF">2021-01-28T21:59:00Z</dcterms:modified>
</cp:coreProperties>
</file>