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2DDF" w:rsidRDefault="00A62DDF" w:rsidP="003C75B6">
      <w:pPr>
        <w:spacing w:after="0" w:line="480" w:lineRule="auto"/>
        <w:contextualSpacing/>
        <w:jc w:val="center"/>
        <w:rPr>
          <w:rFonts w:ascii="Times New Roman" w:hAnsi="Times New Roman" w:cs="Times New Roman"/>
          <w:sz w:val="24"/>
          <w:szCs w:val="24"/>
        </w:rPr>
      </w:pPr>
    </w:p>
    <w:p w:rsidR="00A62DDF" w:rsidRDefault="00A62DDF" w:rsidP="003C75B6">
      <w:pPr>
        <w:spacing w:after="0" w:line="480" w:lineRule="auto"/>
        <w:contextualSpacing/>
        <w:jc w:val="center"/>
        <w:rPr>
          <w:rFonts w:ascii="Times New Roman" w:hAnsi="Times New Roman" w:cs="Times New Roman"/>
          <w:sz w:val="24"/>
          <w:szCs w:val="24"/>
        </w:rPr>
      </w:pPr>
    </w:p>
    <w:p w:rsidR="00A62DDF" w:rsidRDefault="00A62DDF" w:rsidP="003C75B6">
      <w:pPr>
        <w:spacing w:after="0" w:line="480" w:lineRule="auto"/>
        <w:contextualSpacing/>
        <w:jc w:val="center"/>
        <w:rPr>
          <w:rFonts w:ascii="Times New Roman" w:hAnsi="Times New Roman" w:cs="Times New Roman"/>
          <w:sz w:val="24"/>
          <w:szCs w:val="24"/>
        </w:rPr>
      </w:pPr>
    </w:p>
    <w:p w:rsidR="00A62DDF" w:rsidRDefault="00A62DDF" w:rsidP="003C75B6">
      <w:pPr>
        <w:spacing w:after="0" w:line="480" w:lineRule="auto"/>
        <w:contextualSpacing/>
        <w:jc w:val="center"/>
        <w:rPr>
          <w:rFonts w:ascii="Times New Roman" w:hAnsi="Times New Roman" w:cs="Times New Roman"/>
          <w:sz w:val="24"/>
          <w:szCs w:val="24"/>
        </w:rPr>
      </w:pPr>
    </w:p>
    <w:p w:rsidR="00A62DDF" w:rsidRDefault="00A62DDF" w:rsidP="003C75B6">
      <w:pPr>
        <w:spacing w:after="0" w:line="480" w:lineRule="auto"/>
        <w:contextualSpacing/>
        <w:jc w:val="center"/>
        <w:rPr>
          <w:rFonts w:ascii="Times New Roman" w:hAnsi="Times New Roman" w:cs="Times New Roman"/>
          <w:sz w:val="24"/>
          <w:szCs w:val="24"/>
        </w:rPr>
      </w:pPr>
    </w:p>
    <w:p w:rsidR="00A62DDF" w:rsidRDefault="00A62DDF" w:rsidP="003C75B6">
      <w:pPr>
        <w:spacing w:after="0" w:line="480" w:lineRule="auto"/>
        <w:contextualSpacing/>
        <w:jc w:val="center"/>
        <w:rPr>
          <w:rFonts w:ascii="Times New Roman" w:hAnsi="Times New Roman" w:cs="Times New Roman"/>
          <w:sz w:val="24"/>
          <w:szCs w:val="24"/>
        </w:rPr>
      </w:pPr>
    </w:p>
    <w:p w:rsidR="00A62DDF" w:rsidRDefault="00A62DDF" w:rsidP="003C75B6">
      <w:pPr>
        <w:spacing w:after="0" w:line="480" w:lineRule="auto"/>
        <w:contextualSpacing/>
        <w:jc w:val="center"/>
        <w:rPr>
          <w:rFonts w:ascii="Times New Roman" w:hAnsi="Times New Roman" w:cs="Times New Roman"/>
          <w:sz w:val="24"/>
          <w:szCs w:val="24"/>
        </w:rPr>
      </w:pPr>
    </w:p>
    <w:p w:rsidR="00A62DDF" w:rsidRPr="00A62DDF" w:rsidRDefault="00A62DDF" w:rsidP="003C75B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Mental Healthcare</w:t>
      </w:r>
    </w:p>
    <w:p w:rsidR="00A62DDF" w:rsidRPr="00A62DDF" w:rsidRDefault="00A62DDF" w:rsidP="003C75B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Author’s Name(s)</w:t>
      </w:r>
    </w:p>
    <w:p w:rsidR="00A62DDF" w:rsidRPr="00A62DDF" w:rsidRDefault="00A62DDF" w:rsidP="003C75B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62DDF" w:rsidRDefault="00A62DDF" w:rsidP="003C75B6">
      <w:pPr>
        <w:spacing w:after="0" w:line="480" w:lineRule="auto"/>
        <w:contextualSpacing/>
        <w:jc w:val="center"/>
        <w:rPr>
          <w:rFonts w:ascii="Times New Roman" w:hAnsi="Times New Roman" w:cs="Times New Roman"/>
          <w:b/>
          <w:sz w:val="24"/>
          <w:szCs w:val="24"/>
        </w:rPr>
      </w:pPr>
    </w:p>
    <w:p w:rsidR="00A62DDF" w:rsidRDefault="00A62DDF" w:rsidP="003C75B6">
      <w:pPr>
        <w:spacing w:after="0" w:line="480" w:lineRule="auto"/>
        <w:contextualSpacing/>
        <w:jc w:val="center"/>
        <w:rPr>
          <w:rFonts w:ascii="Times New Roman" w:hAnsi="Times New Roman" w:cs="Times New Roman"/>
          <w:b/>
          <w:sz w:val="24"/>
          <w:szCs w:val="24"/>
        </w:rPr>
      </w:pPr>
    </w:p>
    <w:p w:rsidR="00A62DDF" w:rsidRDefault="00A62DDF" w:rsidP="003C75B6">
      <w:pPr>
        <w:spacing w:after="0" w:line="480" w:lineRule="auto"/>
        <w:contextualSpacing/>
        <w:jc w:val="center"/>
        <w:rPr>
          <w:rFonts w:ascii="Times New Roman" w:hAnsi="Times New Roman" w:cs="Times New Roman"/>
          <w:b/>
          <w:sz w:val="24"/>
          <w:szCs w:val="24"/>
        </w:rPr>
      </w:pPr>
    </w:p>
    <w:p w:rsidR="00A62DDF" w:rsidRDefault="00A62DDF" w:rsidP="003C75B6">
      <w:pPr>
        <w:spacing w:after="0" w:line="480" w:lineRule="auto"/>
        <w:contextualSpacing/>
        <w:jc w:val="center"/>
        <w:rPr>
          <w:rFonts w:ascii="Times New Roman" w:hAnsi="Times New Roman" w:cs="Times New Roman"/>
          <w:b/>
          <w:sz w:val="24"/>
          <w:szCs w:val="24"/>
        </w:rPr>
      </w:pPr>
    </w:p>
    <w:p w:rsidR="00A62DDF" w:rsidRDefault="00A62DDF" w:rsidP="003C75B6">
      <w:pPr>
        <w:spacing w:after="0" w:line="480" w:lineRule="auto"/>
        <w:contextualSpacing/>
        <w:jc w:val="center"/>
        <w:rPr>
          <w:rFonts w:ascii="Times New Roman" w:hAnsi="Times New Roman" w:cs="Times New Roman"/>
          <w:b/>
          <w:sz w:val="24"/>
          <w:szCs w:val="24"/>
        </w:rPr>
      </w:pPr>
    </w:p>
    <w:p w:rsidR="00A62DDF" w:rsidRDefault="00A62DDF" w:rsidP="003C75B6">
      <w:pPr>
        <w:spacing w:after="0" w:line="480" w:lineRule="auto"/>
        <w:contextualSpacing/>
        <w:jc w:val="center"/>
        <w:rPr>
          <w:rFonts w:ascii="Times New Roman" w:hAnsi="Times New Roman" w:cs="Times New Roman"/>
          <w:b/>
          <w:sz w:val="24"/>
          <w:szCs w:val="24"/>
        </w:rPr>
      </w:pPr>
    </w:p>
    <w:p w:rsidR="00A62DDF" w:rsidRDefault="00A62DDF" w:rsidP="003C75B6">
      <w:pPr>
        <w:spacing w:after="0" w:line="480" w:lineRule="auto"/>
        <w:contextualSpacing/>
        <w:jc w:val="center"/>
        <w:rPr>
          <w:rFonts w:ascii="Times New Roman" w:hAnsi="Times New Roman" w:cs="Times New Roman"/>
          <w:b/>
          <w:sz w:val="24"/>
          <w:szCs w:val="24"/>
        </w:rPr>
      </w:pPr>
    </w:p>
    <w:p w:rsidR="00A62DDF" w:rsidRDefault="00A62DDF" w:rsidP="003C75B6">
      <w:pPr>
        <w:spacing w:after="0" w:line="480" w:lineRule="auto"/>
        <w:contextualSpacing/>
        <w:jc w:val="center"/>
        <w:rPr>
          <w:rFonts w:ascii="Times New Roman" w:hAnsi="Times New Roman" w:cs="Times New Roman"/>
          <w:b/>
          <w:sz w:val="24"/>
          <w:szCs w:val="24"/>
        </w:rPr>
      </w:pPr>
    </w:p>
    <w:p w:rsidR="00A62DDF" w:rsidRDefault="00A62DDF" w:rsidP="003C75B6">
      <w:pPr>
        <w:spacing w:after="0" w:line="480" w:lineRule="auto"/>
        <w:contextualSpacing/>
        <w:jc w:val="center"/>
        <w:rPr>
          <w:rFonts w:ascii="Times New Roman" w:hAnsi="Times New Roman" w:cs="Times New Roman"/>
          <w:b/>
          <w:sz w:val="24"/>
          <w:szCs w:val="24"/>
        </w:rPr>
      </w:pPr>
    </w:p>
    <w:p w:rsidR="00A62DDF" w:rsidRDefault="00A62DDF" w:rsidP="003C75B6">
      <w:pPr>
        <w:spacing w:after="0" w:line="480" w:lineRule="auto"/>
        <w:contextualSpacing/>
        <w:jc w:val="center"/>
        <w:rPr>
          <w:rFonts w:ascii="Times New Roman" w:hAnsi="Times New Roman" w:cs="Times New Roman"/>
          <w:b/>
          <w:sz w:val="24"/>
          <w:szCs w:val="24"/>
        </w:rPr>
      </w:pPr>
    </w:p>
    <w:p w:rsidR="003C75B6" w:rsidRDefault="003C75B6">
      <w:pPr>
        <w:rPr>
          <w:rFonts w:ascii="Times New Roman" w:hAnsi="Times New Roman" w:cs="Times New Roman"/>
          <w:b/>
          <w:sz w:val="24"/>
          <w:szCs w:val="24"/>
        </w:rPr>
      </w:pPr>
      <w:r>
        <w:rPr>
          <w:rFonts w:ascii="Times New Roman" w:hAnsi="Times New Roman" w:cs="Times New Roman"/>
          <w:b/>
          <w:sz w:val="24"/>
          <w:szCs w:val="24"/>
        </w:rPr>
        <w:br w:type="page"/>
      </w:r>
    </w:p>
    <w:p w:rsidR="00A62DDF" w:rsidRDefault="00A62DDF" w:rsidP="003C75B6">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Mental Healthcare</w:t>
      </w:r>
    </w:p>
    <w:p w:rsidR="00A62DDF" w:rsidRPr="00A62DDF" w:rsidRDefault="00A62DDF" w:rsidP="003C75B6">
      <w:pPr>
        <w:spacing w:after="0" w:line="480" w:lineRule="auto"/>
        <w:contextualSpacing/>
        <w:rPr>
          <w:rFonts w:ascii="Times New Roman" w:hAnsi="Times New Roman" w:cs="Times New Roman"/>
          <w:b/>
          <w:sz w:val="24"/>
          <w:szCs w:val="24"/>
        </w:rPr>
      </w:pPr>
      <w:r w:rsidRPr="00A62DDF">
        <w:rPr>
          <w:rFonts w:ascii="Times New Roman" w:hAnsi="Times New Roman" w:cs="Times New Roman"/>
          <w:b/>
          <w:sz w:val="24"/>
          <w:szCs w:val="24"/>
        </w:rPr>
        <w:t>Introduction</w:t>
      </w:r>
    </w:p>
    <w:p w:rsidR="008266F9" w:rsidRDefault="008266F9" w:rsidP="003C75B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As a result of extensive research programs, laughter has been classified as one of the preventive factors of mental health. However, this state varies depending on the type of laughter insinuated. For instance, laughter as a mode of responding to some particular information is more likely to reduce mental complications compared to laughter as a sense of </w:t>
      </w:r>
      <w:proofErr w:type="spellStart"/>
      <w:r>
        <w:rPr>
          <w:rFonts w:ascii="Times New Roman" w:hAnsi="Times New Roman" w:cs="Times New Roman"/>
          <w:sz w:val="24"/>
          <w:szCs w:val="24"/>
        </w:rPr>
        <w:t>humor</w:t>
      </w:r>
      <w:proofErr w:type="spellEnd"/>
      <w:r>
        <w:rPr>
          <w:rFonts w:ascii="Times New Roman" w:hAnsi="Times New Roman" w:cs="Times New Roman"/>
          <w:sz w:val="24"/>
          <w:szCs w:val="24"/>
        </w:rPr>
        <w:t xml:space="preserve">. Apart from this, the degree of laughter forming mental health cure lies </w:t>
      </w:r>
      <w:r w:rsidR="00192267">
        <w:rPr>
          <w:rFonts w:ascii="Times New Roman" w:hAnsi="Times New Roman" w:cs="Times New Roman"/>
          <w:sz w:val="24"/>
          <w:szCs w:val="24"/>
        </w:rPr>
        <w:t>i</w:t>
      </w:r>
      <w:r>
        <w:rPr>
          <w:rFonts w:ascii="Times New Roman" w:hAnsi="Times New Roman" w:cs="Times New Roman"/>
          <w:sz w:val="24"/>
          <w:szCs w:val="24"/>
        </w:rPr>
        <w:t>n the type of</w:t>
      </w:r>
      <w:r w:rsidR="00192267">
        <w:rPr>
          <w:rFonts w:ascii="Times New Roman" w:hAnsi="Times New Roman" w:cs="Times New Roman"/>
          <w:sz w:val="24"/>
          <w:szCs w:val="24"/>
        </w:rPr>
        <w:t xml:space="preserve"> variable a person’s exposure.</w:t>
      </w:r>
      <w:r>
        <w:rPr>
          <w:rFonts w:ascii="Times New Roman" w:hAnsi="Times New Roman" w:cs="Times New Roman"/>
          <w:sz w:val="24"/>
          <w:szCs w:val="24"/>
        </w:rPr>
        <w:t xml:space="preserve"> It is quite evident that the psychological aspects of an individual would alter the level of his/her connection with various aspects of </w:t>
      </w:r>
      <w:proofErr w:type="spellStart"/>
      <w:r>
        <w:rPr>
          <w:rFonts w:ascii="Times New Roman" w:hAnsi="Times New Roman" w:cs="Times New Roman"/>
          <w:sz w:val="24"/>
          <w:szCs w:val="24"/>
        </w:rPr>
        <w:t>humor</w:t>
      </w:r>
      <w:proofErr w:type="spellEnd"/>
      <w:r>
        <w:rPr>
          <w:rFonts w:ascii="Times New Roman" w:hAnsi="Times New Roman" w:cs="Times New Roman"/>
          <w:sz w:val="24"/>
          <w:szCs w:val="24"/>
        </w:rPr>
        <w:t>. Some of the states that have been proven to relate to humour are discussed below;</w:t>
      </w:r>
    </w:p>
    <w:p w:rsidR="008266F9" w:rsidRDefault="008266F9" w:rsidP="003C75B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According to recent research, it has been established that an increased rate in violence and other form</w:t>
      </w:r>
      <w:r w:rsidR="00192267">
        <w:rPr>
          <w:rFonts w:ascii="Times New Roman" w:hAnsi="Times New Roman" w:cs="Times New Roman"/>
          <w:sz w:val="24"/>
          <w:szCs w:val="24"/>
        </w:rPr>
        <w:t>s</w:t>
      </w:r>
      <w:r>
        <w:rPr>
          <w:rFonts w:ascii="Times New Roman" w:hAnsi="Times New Roman" w:cs="Times New Roman"/>
          <w:sz w:val="24"/>
          <w:szCs w:val="24"/>
        </w:rPr>
        <w:t xml:space="preserve"> of calamities raise the chances of generati</w:t>
      </w:r>
      <w:r w:rsidR="004B72F7">
        <w:rPr>
          <w:rFonts w:ascii="Times New Roman" w:hAnsi="Times New Roman" w:cs="Times New Roman"/>
          <w:sz w:val="24"/>
          <w:szCs w:val="24"/>
        </w:rPr>
        <w:t>ng heavy mental health defect</w:t>
      </w:r>
      <w:r w:rsidR="00192267">
        <w:rPr>
          <w:rFonts w:ascii="Times New Roman" w:hAnsi="Times New Roman" w:cs="Times New Roman"/>
          <w:sz w:val="24"/>
          <w:szCs w:val="24"/>
        </w:rPr>
        <w:t>s</w:t>
      </w:r>
      <w:r w:rsidR="004B72F7">
        <w:rPr>
          <w:rFonts w:ascii="Times New Roman" w:hAnsi="Times New Roman" w:cs="Times New Roman"/>
          <w:sz w:val="24"/>
          <w:szCs w:val="24"/>
        </w:rPr>
        <w:t xml:space="preserve"> within the United States. Despite the country having a special body that helps in the awareness of any tragedy </w:t>
      </w:r>
      <w:r w:rsidR="00192267">
        <w:rPr>
          <w:rFonts w:ascii="Times New Roman" w:hAnsi="Times New Roman" w:cs="Times New Roman"/>
          <w:sz w:val="24"/>
          <w:szCs w:val="24"/>
        </w:rPr>
        <w:t>before</w:t>
      </w:r>
      <w:r w:rsidR="004B72F7">
        <w:rPr>
          <w:rFonts w:ascii="Times New Roman" w:hAnsi="Times New Roman" w:cs="Times New Roman"/>
          <w:sz w:val="24"/>
          <w:szCs w:val="24"/>
        </w:rPr>
        <w:t xml:space="preserve"> it occurring, </w:t>
      </w:r>
      <w:r w:rsidR="00192267">
        <w:rPr>
          <w:rFonts w:ascii="Times New Roman" w:hAnsi="Times New Roman" w:cs="Times New Roman"/>
          <w:sz w:val="24"/>
          <w:szCs w:val="24"/>
        </w:rPr>
        <w:t>many challenging factors</w:t>
      </w:r>
      <w:r w:rsidR="004B72F7">
        <w:rPr>
          <w:rFonts w:ascii="Times New Roman" w:hAnsi="Times New Roman" w:cs="Times New Roman"/>
          <w:sz w:val="24"/>
          <w:szCs w:val="24"/>
        </w:rPr>
        <w:t xml:space="preserve"> will be faced in the Census Bureau once 2020 approaches</w:t>
      </w:r>
      <w:r w:rsidR="004A0D71">
        <w:rPr>
          <w:rFonts w:ascii="Times New Roman" w:hAnsi="Times New Roman" w:cs="Times New Roman"/>
          <w:sz w:val="24"/>
          <w:szCs w:val="24"/>
        </w:rPr>
        <w:t xml:space="preserve"> (James, &amp; Glaze, 2016)</w:t>
      </w:r>
      <w:r w:rsidR="004B72F7">
        <w:rPr>
          <w:rFonts w:ascii="Times New Roman" w:hAnsi="Times New Roman" w:cs="Times New Roman"/>
          <w:sz w:val="24"/>
          <w:szCs w:val="24"/>
        </w:rPr>
        <w:t xml:space="preserve">. The body is also responsible for ensuring that there is maximum avoidance of any mental health problems that may result from the occurrence of the disasters. Due to the fate that awaits the bureau, there is a high chance </w:t>
      </w:r>
      <w:r w:rsidR="00192267">
        <w:rPr>
          <w:rFonts w:ascii="Times New Roman" w:hAnsi="Times New Roman" w:cs="Times New Roman"/>
          <w:sz w:val="24"/>
          <w:szCs w:val="24"/>
        </w:rPr>
        <w:t>of</w:t>
      </w:r>
      <w:r w:rsidR="004B72F7">
        <w:rPr>
          <w:rFonts w:ascii="Times New Roman" w:hAnsi="Times New Roman" w:cs="Times New Roman"/>
          <w:sz w:val="24"/>
          <w:szCs w:val="24"/>
        </w:rPr>
        <w:t xml:space="preserve"> wastage of resources as well as a misguidance in the type of information being fed to the team responsible for responding to the occurrence of any tragedy. With all this expected to happen, there would be an increase in the cases of mental health problems. The government and society</w:t>
      </w:r>
      <w:r w:rsidR="00192267">
        <w:rPr>
          <w:rFonts w:ascii="Times New Roman" w:hAnsi="Times New Roman" w:cs="Times New Roman"/>
          <w:sz w:val="24"/>
          <w:szCs w:val="24"/>
        </w:rPr>
        <w:t>, in general,</w:t>
      </w:r>
      <w:r w:rsidR="004B72F7">
        <w:rPr>
          <w:rFonts w:ascii="Times New Roman" w:hAnsi="Times New Roman" w:cs="Times New Roman"/>
          <w:sz w:val="24"/>
          <w:szCs w:val="24"/>
        </w:rPr>
        <w:t xml:space="preserve"> need to abstain from criticism of the operations being undertaken by ACS to allow for the avoidance of even greater problems concerning information that may identify a representation of the American demography. This state is necessarily applicable </w:t>
      </w:r>
      <w:r w:rsidR="00192267">
        <w:rPr>
          <w:rFonts w:ascii="Times New Roman" w:hAnsi="Times New Roman" w:cs="Times New Roman"/>
          <w:sz w:val="24"/>
          <w:szCs w:val="24"/>
        </w:rPr>
        <w:t>concerning</w:t>
      </w:r>
      <w:r w:rsidR="004B72F7">
        <w:rPr>
          <w:rFonts w:ascii="Times New Roman" w:hAnsi="Times New Roman" w:cs="Times New Roman"/>
          <w:sz w:val="24"/>
          <w:szCs w:val="24"/>
        </w:rPr>
        <w:t xml:space="preserve"> the occurrence of tragedies within the country.</w:t>
      </w:r>
    </w:p>
    <w:p w:rsidR="006A7188" w:rsidRPr="006A7188" w:rsidRDefault="006A7188" w:rsidP="003C75B6">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Mental Health Curative Programs</w:t>
      </w:r>
    </w:p>
    <w:p w:rsidR="00A62DDF" w:rsidRDefault="004B72F7" w:rsidP="003C75B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t xml:space="preserve">It has become a concern for schools to engage in programs that help reduce the chances of mental health problems. This concept is important since the health defect, if at all present in an individual, will be looked into at an earlier age before it </w:t>
      </w:r>
      <w:r w:rsidR="00192267">
        <w:rPr>
          <w:rFonts w:ascii="Times New Roman" w:hAnsi="Times New Roman" w:cs="Times New Roman"/>
          <w:sz w:val="24"/>
          <w:szCs w:val="24"/>
        </w:rPr>
        <w:t>can</w:t>
      </w:r>
      <w:r>
        <w:rPr>
          <w:rFonts w:ascii="Times New Roman" w:hAnsi="Times New Roman" w:cs="Times New Roman"/>
          <w:sz w:val="24"/>
          <w:szCs w:val="24"/>
        </w:rPr>
        <w:t xml:space="preserve"> enroot itself in its subject. Schools</w:t>
      </w:r>
      <w:r w:rsidR="00192267">
        <w:rPr>
          <w:rFonts w:ascii="Times New Roman" w:hAnsi="Times New Roman" w:cs="Times New Roman"/>
          <w:sz w:val="24"/>
          <w:szCs w:val="24"/>
        </w:rPr>
        <w:t>, therefore,</w:t>
      </w:r>
      <w:r>
        <w:rPr>
          <w:rFonts w:ascii="Times New Roman" w:hAnsi="Times New Roman" w:cs="Times New Roman"/>
          <w:sz w:val="24"/>
          <w:szCs w:val="24"/>
        </w:rPr>
        <w:t xml:space="preserve"> need to work hand in hand with organi</w:t>
      </w:r>
      <w:r w:rsidR="00192267">
        <w:rPr>
          <w:rFonts w:ascii="Times New Roman" w:hAnsi="Times New Roman" w:cs="Times New Roman"/>
          <w:sz w:val="24"/>
          <w:szCs w:val="24"/>
        </w:rPr>
        <w:t>z</w:t>
      </w:r>
      <w:r>
        <w:rPr>
          <w:rFonts w:ascii="Times New Roman" w:hAnsi="Times New Roman" w:cs="Times New Roman"/>
          <w:sz w:val="24"/>
          <w:szCs w:val="24"/>
        </w:rPr>
        <w:t xml:space="preserve">ations that support and teach on the measures and cure of mental health problems. </w:t>
      </w:r>
      <w:r w:rsidR="00B30C45">
        <w:rPr>
          <w:rFonts w:ascii="Times New Roman" w:hAnsi="Times New Roman" w:cs="Times New Roman"/>
          <w:sz w:val="24"/>
          <w:szCs w:val="24"/>
        </w:rPr>
        <w:t xml:space="preserve">Despite this knowledge being something that is encouraged in most schools, there are current challenges that are facing the institutions already adopting the policy. It has also been noted that the policy has positively contributed to a change among those found to be suffering from the problem. Below is a summary of some of the experiments that were carried out in various schools to see if the policy could work upon adoption. </w:t>
      </w:r>
      <w:r w:rsidR="005D7F45">
        <w:rPr>
          <w:rFonts w:ascii="Times New Roman" w:hAnsi="Times New Roman" w:cs="Times New Roman"/>
          <w:sz w:val="24"/>
          <w:szCs w:val="24"/>
        </w:rPr>
        <w:t>It involved children and young individuals who participat</w:t>
      </w:r>
      <w:r w:rsidR="004B174A">
        <w:rPr>
          <w:rFonts w:ascii="Times New Roman" w:hAnsi="Times New Roman" w:cs="Times New Roman"/>
          <w:sz w:val="24"/>
          <w:szCs w:val="24"/>
        </w:rPr>
        <w:t>ed in the program for two days.</w:t>
      </w:r>
    </w:p>
    <w:p w:rsidR="003C75B6" w:rsidRDefault="004B174A" w:rsidP="003C75B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Several schools and specialists who major in mental health got involved in the program for a period on three weeks. Other participants of the program were shareholders of the various schools. This program availed</w:t>
      </w:r>
      <w:r w:rsidRPr="004B174A">
        <w:rPr>
          <w:rFonts w:ascii="Times New Roman" w:hAnsi="Times New Roman" w:cs="Times New Roman"/>
          <w:sz w:val="24"/>
          <w:szCs w:val="24"/>
        </w:rPr>
        <w:t xml:space="preserve"> a wide range of pricing models as well as packages that</w:t>
      </w:r>
      <w:r>
        <w:rPr>
          <w:rFonts w:ascii="Times New Roman" w:hAnsi="Times New Roman" w:cs="Times New Roman"/>
          <w:sz w:val="24"/>
          <w:szCs w:val="24"/>
        </w:rPr>
        <w:t xml:space="preserve"> help in implementation. The concept aid</w:t>
      </w:r>
      <w:r w:rsidRPr="004B174A">
        <w:rPr>
          <w:rFonts w:ascii="Times New Roman" w:hAnsi="Times New Roman" w:cs="Times New Roman"/>
          <w:sz w:val="24"/>
          <w:szCs w:val="24"/>
        </w:rPr>
        <w:t xml:space="preserve"> in the suit of several budgetary and </w:t>
      </w:r>
      <w:r>
        <w:rPr>
          <w:rFonts w:ascii="Times New Roman" w:hAnsi="Times New Roman" w:cs="Times New Roman"/>
          <w:sz w:val="24"/>
          <w:szCs w:val="24"/>
        </w:rPr>
        <w:t>training necessities. The program applied</w:t>
      </w:r>
      <w:r w:rsidRPr="004B174A">
        <w:rPr>
          <w:rFonts w:ascii="Times New Roman" w:hAnsi="Times New Roman" w:cs="Times New Roman"/>
          <w:sz w:val="24"/>
          <w:szCs w:val="24"/>
        </w:rPr>
        <w:t xml:space="preserve"> a company’s in-house solution thereby enabling it ma</w:t>
      </w:r>
      <w:r>
        <w:rPr>
          <w:rFonts w:ascii="Times New Roman" w:hAnsi="Times New Roman" w:cs="Times New Roman"/>
          <w:sz w:val="24"/>
          <w:szCs w:val="24"/>
        </w:rPr>
        <w:t>intain ties with several mental health patients</w:t>
      </w:r>
      <w:r w:rsidR="004A0D71">
        <w:rPr>
          <w:rFonts w:ascii="Times New Roman" w:hAnsi="Times New Roman" w:cs="Times New Roman"/>
          <w:sz w:val="24"/>
          <w:szCs w:val="24"/>
        </w:rPr>
        <w:t xml:space="preserve"> (Worden, 2018)</w:t>
      </w:r>
      <w:r>
        <w:rPr>
          <w:rFonts w:ascii="Times New Roman" w:hAnsi="Times New Roman" w:cs="Times New Roman"/>
          <w:sz w:val="24"/>
          <w:szCs w:val="24"/>
        </w:rPr>
        <w:t>. The application of this program</w:t>
      </w:r>
      <w:r w:rsidRPr="004B174A">
        <w:rPr>
          <w:rFonts w:ascii="Times New Roman" w:hAnsi="Times New Roman" w:cs="Times New Roman"/>
          <w:sz w:val="24"/>
          <w:szCs w:val="24"/>
        </w:rPr>
        <w:t xml:space="preserve"> also brought about numerous challenges. First</w:t>
      </w:r>
      <w:r>
        <w:rPr>
          <w:rFonts w:ascii="Times New Roman" w:hAnsi="Times New Roman" w:cs="Times New Roman"/>
          <w:sz w:val="24"/>
          <w:szCs w:val="24"/>
        </w:rPr>
        <w:t>, there is a high cost in the purchase of treatment systems. It</w:t>
      </w:r>
      <w:r w:rsidRPr="004B174A">
        <w:rPr>
          <w:rFonts w:ascii="Times New Roman" w:hAnsi="Times New Roman" w:cs="Times New Roman"/>
          <w:sz w:val="24"/>
          <w:szCs w:val="24"/>
        </w:rPr>
        <w:t xml:space="preserve"> requires a large amount of capital in order for it to be initiated into medical institution</w:t>
      </w:r>
      <w:r>
        <w:rPr>
          <w:rFonts w:ascii="Times New Roman" w:hAnsi="Times New Roman" w:cs="Times New Roman"/>
          <w:sz w:val="24"/>
          <w:szCs w:val="24"/>
        </w:rPr>
        <w:t>s</w:t>
      </w:r>
      <w:r w:rsidRPr="004B174A">
        <w:rPr>
          <w:rFonts w:ascii="Times New Roman" w:hAnsi="Times New Roman" w:cs="Times New Roman"/>
          <w:sz w:val="24"/>
          <w:szCs w:val="24"/>
        </w:rPr>
        <w:t>. Due to this state, most of the institutions endure a lot of expenses in running the program rather than providing medical attention to the sick. Apart from that, another challenge is in the usab</w:t>
      </w:r>
      <w:r>
        <w:rPr>
          <w:rFonts w:ascii="Times New Roman" w:hAnsi="Times New Roman" w:cs="Times New Roman"/>
          <w:sz w:val="24"/>
          <w:szCs w:val="24"/>
        </w:rPr>
        <w:t>ility and training of the program</w:t>
      </w:r>
      <w:r w:rsidRPr="004B174A">
        <w:rPr>
          <w:rFonts w:ascii="Times New Roman" w:hAnsi="Times New Roman" w:cs="Times New Roman"/>
          <w:sz w:val="24"/>
          <w:szCs w:val="24"/>
        </w:rPr>
        <w:t xml:space="preserve">. For the system to be put into use, the members of staff need to undergo various educational programs. If not the case, the medical institutions would be forced to hire in other personnel who are conversant with the operation </w:t>
      </w:r>
      <w:r w:rsidRPr="004B174A">
        <w:rPr>
          <w:rFonts w:ascii="Times New Roman" w:hAnsi="Times New Roman" w:cs="Times New Roman"/>
          <w:sz w:val="24"/>
          <w:szCs w:val="24"/>
        </w:rPr>
        <w:lastRenderedPageBreak/>
        <w:t>of the system. This state would turn out to be too expensive for many of the medical institutions.</w:t>
      </w:r>
    </w:p>
    <w:p w:rsidR="004B174A" w:rsidRDefault="004B174A" w:rsidP="003C75B6">
      <w:pPr>
        <w:spacing w:after="0" w:line="480" w:lineRule="auto"/>
        <w:ind w:firstLine="720"/>
        <w:contextualSpacing/>
        <w:rPr>
          <w:rFonts w:ascii="Times New Roman" w:hAnsi="Times New Roman" w:cs="Times New Roman"/>
          <w:sz w:val="24"/>
          <w:szCs w:val="24"/>
        </w:rPr>
      </w:pPr>
      <w:r w:rsidRPr="004B174A">
        <w:rPr>
          <w:rFonts w:ascii="Times New Roman" w:hAnsi="Times New Roman" w:cs="Times New Roman"/>
          <w:sz w:val="24"/>
          <w:szCs w:val="24"/>
        </w:rPr>
        <w:t>The</w:t>
      </w:r>
      <w:r>
        <w:rPr>
          <w:rFonts w:ascii="Times New Roman" w:hAnsi="Times New Roman" w:cs="Times New Roman"/>
          <w:sz w:val="24"/>
          <w:szCs w:val="24"/>
        </w:rPr>
        <w:t xml:space="preserve"> mental health treatment program</w:t>
      </w:r>
      <w:r w:rsidRPr="004B174A">
        <w:rPr>
          <w:rFonts w:ascii="Times New Roman" w:hAnsi="Times New Roman" w:cs="Times New Roman"/>
          <w:sz w:val="24"/>
          <w:szCs w:val="24"/>
        </w:rPr>
        <w:t xml:space="preserve"> has evolved to become a commonly used program in most of the European countries as well as internationally. Most health vendors are investing in the installation of the program in their institutions</w:t>
      </w:r>
      <w:r>
        <w:rPr>
          <w:rFonts w:ascii="Times New Roman" w:hAnsi="Times New Roman" w:cs="Times New Roman"/>
          <w:sz w:val="24"/>
          <w:szCs w:val="24"/>
        </w:rPr>
        <w:t xml:space="preserve"> and schools</w:t>
      </w:r>
      <w:r w:rsidRPr="004B174A">
        <w:rPr>
          <w:rFonts w:ascii="Times New Roman" w:hAnsi="Times New Roman" w:cs="Times New Roman"/>
          <w:sz w:val="24"/>
          <w:szCs w:val="24"/>
        </w:rPr>
        <w:t xml:space="preserve"> to enhance communication of clinical information and applying the necessary techniques that would </w:t>
      </w:r>
      <w:r>
        <w:rPr>
          <w:rFonts w:ascii="Times New Roman" w:hAnsi="Times New Roman" w:cs="Times New Roman"/>
          <w:sz w:val="24"/>
          <w:szCs w:val="24"/>
        </w:rPr>
        <w:t>ensure utmost protection of the patients</w:t>
      </w:r>
      <w:r w:rsidRPr="004B174A">
        <w:rPr>
          <w:rFonts w:ascii="Times New Roman" w:hAnsi="Times New Roman" w:cs="Times New Roman"/>
          <w:sz w:val="24"/>
          <w:szCs w:val="24"/>
        </w:rPr>
        <w:t>. According to the research conducted by international healthcare institutions, there is need for clinical, ethical and technical requirements to ensure effective transition of the program.</w:t>
      </w:r>
      <w:r>
        <w:rPr>
          <w:rFonts w:ascii="Times New Roman" w:hAnsi="Times New Roman" w:cs="Times New Roman"/>
          <w:sz w:val="24"/>
          <w:szCs w:val="24"/>
        </w:rPr>
        <w:t xml:space="preserve"> The standards set on mental healthcare</w:t>
      </w:r>
      <w:r w:rsidRPr="004B174A">
        <w:rPr>
          <w:rFonts w:ascii="Times New Roman" w:hAnsi="Times New Roman" w:cs="Times New Roman"/>
          <w:sz w:val="24"/>
          <w:szCs w:val="24"/>
        </w:rPr>
        <w:t xml:space="preserve"> need</w:t>
      </w:r>
      <w:r>
        <w:rPr>
          <w:rFonts w:ascii="Times New Roman" w:hAnsi="Times New Roman" w:cs="Times New Roman"/>
          <w:sz w:val="24"/>
          <w:szCs w:val="24"/>
        </w:rPr>
        <w:t>s</w:t>
      </w:r>
      <w:r w:rsidRPr="004B174A">
        <w:rPr>
          <w:rFonts w:ascii="Times New Roman" w:hAnsi="Times New Roman" w:cs="Times New Roman"/>
          <w:sz w:val="24"/>
          <w:szCs w:val="24"/>
        </w:rPr>
        <w:t xml:space="preserve"> to be able to </w:t>
      </w:r>
      <w:r>
        <w:rPr>
          <w:rFonts w:ascii="Times New Roman" w:hAnsi="Times New Roman" w:cs="Times New Roman"/>
          <w:sz w:val="24"/>
          <w:szCs w:val="24"/>
        </w:rPr>
        <w:t>allow clinical workers</w:t>
      </w:r>
      <w:r w:rsidRPr="004B174A">
        <w:rPr>
          <w:rFonts w:ascii="Times New Roman" w:hAnsi="Times New Roman" w:cs="Times New Roman"/>
          <w:sz w:val="24"/>
          <w:szCs w:val="24"/>
        </w:rPr>
        <w:t xml:space="preserve"> transfer clinical data of a patient while maintaining the clinical meaning. The aspect of confidentiality also needs to be addressed when it comes to handling personal information of an individual. Patients’ information are not entitled to public disclosure without permission from the patient.</w:t>
      </w:r>
    </w:p>
    <w:p w:rsidR="004B174A" w:rsidRPr="004B174A" w:rsidRDefault="004B174A" w:rsidP="003C75B6">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Healthcare Regulations</w:t>
      </w:r>
    </w:p>
    <w:p w:rsidR="004B174A" w:rsidRPr="004B174A" w:rsidRDefault="004B174A" w:rsidP="003C75B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4B174A">
        <w:rPr>
          <w:rFonts w:ascii="Times New Roman" w:hAnsi="Times New Roman" w:cs="Times New Roman"/>
          <w:sz w:val="24"/>
          <w:szCs w:val="24"/>
        </w:rPr>
        <w:t>The meaningful use regulation forms part of the guidelines set in place for the assurance of a private and se</w:t>
      </w:r>
      <w:r>
        <w:rPr>
          <w:rFonts w:ascii="Times New Roman" w:hAnsi="Times New Roman" w:cs="Times New Roman"/>
          <w:sz w:val="24"/>
          <w:szCs w:val="24"/>
        </w:rPr>
        <w:t>cure mental health prevention and cure</w:t>
      </w:r>
      <w:r w:rsidRPr="004B174A">
        <w:rPr>
          <w:rFonts w:ascii="Times New Roman" w:hAnsi="Times New Roman" w:cs="Times New Roman"/>
          <w:sz w:val="24"/>
          <w:szCs w:val="24"/>
        </w:rPr>
        <w:t>. This rule ensures the attaining of a balance between the acknow</w:t>
      </w:r>
      <w:r>
        <w:rPr>
          <w:rFonts w:ascii="Times New Roman" w:hAnsi="Times New Roman" w:cs="Times New Roman"/>
          <w:sz w:val="24"/>
          <w:szCs w:val="24"/>
        </w:rPr>
        <w:t>ledgment of the adoption of system</w:t>
      </w:r>
      <w:r w:rsidRPr="004B174A">
        <w:rPr>
          <w:rFonts w:ascii="Times New Roman" w:hAnsi="Times New Roman" w:cs="Times New Roman"/>
          <w:sz w:val="24"/>
          <w:szCs w:val="24"/>
        </w:rPr>
        <w:t xml:space="preserve"> to better the </w:t>
      </w:r>
      <w:r>
        <w:rPr>
          <w:rFonts w:ascii="Times New Roman" w:hAnsi="Times New Roman" w:cs="Times New Roman"/>
          <w:sz w:val="24"/>
          <w:szCs w:val="24"/>
        </w:rPr>
        <w:t>state of our health care</w:t>
      </w:r>
      <w:r w:rsidRPr="004B174A">
        <w:rPr>
          <w:rFonts w:ascii="Times New Roman" w:hAnsi="Times New Roman" w:cs="Times New Roman"/>
          <w:sz w:val="24"/>
          <w:szCs w:val="24"/>
        </w:rPr>
        <w:t xml:space="preserve"> and bring to awareness the challenges that adoption will bring to health care providers. These regulations and legislations need to be achievable and am</w:t>
      </w:r>
      <w:r>
        <w:rPr>
          <w:rFonts w:ascii="Times New Roman" w:hAnsi="Times New Roman" w:cs="Times New Roman"/>
          <w:sz w:val="24"/>
          <w:szCs w:val="24"/>
        </w:rPr>
        <w:t>bitious in nature</w:t>
      </w:r>
      <w:r w:rsidRPr="004B174A">
        <w:rPr>
          <w:rFonts w:ascii="Times New Roman" w:hAnsi="Times New Roman" w:cs="Times New Roman"/>
          <w:sz w:val="24"/>
          <w:szCs w:val="24"/>
        </w:rPr>
        <w:t>. The doc</w:t>
      </w:r>
      <w:r>
        <w:rPr>
          <w:rFonts w:ascii="Times New Roman" w:hAnsi="Times New Roman" w:cs="Times New Roman"/>
          <w:sz w:val="24"/>
          <w:szCs w:val="24"/>
        </w:rPr>
        <w:t>umentation of records in the mental healthcare</w:t>
      </w:r>
      <w:r w:rsidRPr="004B174A">
        <w:rPr>
          <w:rFonts w:ascii="Times New Roman" w:hAnsi="Times New Roman" w:cs="Times New Roman"/>
          <w:sz w:val="24"/>
          <w:szCs w:val="24"/>
        </w:rPr>
        <w:t xml:space="preserve"> system</w:t>
      </w:r>
      <w:r>
        <w:rPr>
          <w:rFonts w:ascii="Times New Roman" w:hAnsi="Times New Roman" w:cs="Times New Roman"/>
          <w:sz w:val="24"/>
          <w:szCs w:val="24"/>
        </w:rPr>
        <w:t>s are</w:t>
      </w:r>
      <w:r w:rsidRPr="004B174A">
        <w:rPr>
          <w:rFonts w:ascii="Times New Roman" w:hAnsi="Times New Roman" w:cs="Times New Roman"/>
          <w:sz w:val="24"/>
          <w:szCs w:val="24"/>
        </w:rPr>
        <w:t xml:space="preserve"> of great importance since the</w:t>
      </w:r>
      <w:r>
        <w:rPr>
          <w:rFonts w:ascii="Times New Roman" w:hAnsi="Times New Roman" w:cs="Times New Roman"/>
          <w:sz w:val="24"/>
          <w:szCs w:val="24"/>
        </w:rPr>
        <w:t>y fall</w:t>
      </w:r>
      <w:r w:rsidRPr="004B174A">
        <w:rPr>
          <w:rFonts w:ascii="Times New Roman" w:hAnsi="Times New Roman" w:cs="Times New Roman"/>
          <w:sz w:val="24"/>
          <w:szCs w:val="24"/>
        </w:rPr>
        <w:t xml:space="preserve"> under risk management as a technique. Once a patient’s information is well recorded, there is no need for the worry that the record would cause liability in the event of a claim. Documenting falls as an important component in the assurance of proper healthcare delivery. It ensures evaluation and efficient planning of a patient’s treatment substantiate the billing exercise.</w:t>
      </w:r>
    </w:p>
    <w:p w:rsidR="004B174A" w:rsidRDefault="004B174A" w:rsidP="003C75B6">
      <w:pPr>
        <w:spacing w:after="0" w:line="480" w:lineRule="auto"/>
        <w:contextualSpacing/>
        <w:rPr>
          <w:rFonts w:ascii="Times New Roman" w:hAnsi="Times New Roman" w:cs="Times New Roman"/>
          <w:sz w:val="24"/>
          <w:szCs w:val="24"/>
        </w:rPr>
      </w:pPr>
      <w:r w:rsidRPr="004B174A">
        <w:rPr>
          <w:rFonts w:ascii="Times New Roman" w:hAnsi="Times New Roman" w:cs="Times New Roman"/>
          <w:sz w:val="24"/>
          <w:szCs w:val="24"/>
        </w:rPr>
        <w:lastRenderedPageBreak/>
        <w:tab/>
        <w:t>The most beneficial part of the meaningful use regulations is in what it tells the healthcare i</w:t>
      </w:r>
      <w:r>
        <w:rPr>
          <w:rFonts w:ascii="Times New Roman" w:hAnsi="Times New Roman" w:cs="Times New Roman"/>
          <w:sz w:val="24"/>
          <w:szCs w:val="24"/>
        </w:rPr>
        <w:t>nstitutions to conduct with mental patient</w:t>
      </w:r>
      <w:r w:rsidRPr="004B174A">
        <w:rPr>
          <w:rFonts w:ascii="Times New Roman" w:hAnsi="Times New Roman" w:cs="Times New Roman"/>
          <w:sz w:val="24"/>
          <w:szCs w:val="24"/>
        </w:rPr>
        <w:t xml:space="preserve"> in order to be of important use to the society. These directives that need to be conducted have been further categorised into core objectives of the meaningful use regulations that are composed of important initiation point. The last category includes a set of activities that providers would have the chance to choos</w:t>
      </w:r>
      <w:r>
        <w:rPr>
          <w:rFonts w:ascii="Times New Roman" w:hAnsi="Times New Roman" w:cs="Times New Roman"/>
          <w:sz w:val="24"/>
          <w:szCs w:val="24"/>
        </w:rPr>
        <w:t>e from for treatment</w:t>
      </w:r>
      <w:r w:rsidR="004A0D71" w:rsidRPr="004A0D71">
        <w:rPr>
          <w:rFonts w:ascii="Times New Roman" w:hAnsi="Times New Roman" w:cs="Times New Roman"/>
          <w:sz w:val="24"/>
          <w:szCs w:val="24"/>
        </w:rPr>
        <w:t xml:space="preserve"> (</w:t>
      </w:r>
      <w:r w:rsidR="004A0D71">
        <w:rPr>
          <w:rFonts w:ascii="Times New Roman" w:hAnsi="Times New Roman" w:cs="Times New Roman"/>
          <w:sz w:val="24"/>
          <w:szCs w:val="24"/>
        </w:rPr>
        <w:t xml:space="preserve">Pilgrim, 2019). </w:t>
      </w:r>
      <w:r w:rsidRPr="004B174A">
        <w:rPr>
          <w:rFonts w:ascii="Times New Roman" w:hAnsi="Times New Roman" w:cs="Times New Roman"/>
          <w:sz w:val="24"/>
          <w:szCs w:val="24"/>
        </w:rPr>
        <w:t>The core objectives of the directives of conduct are the ba</w:t>
      </w:r>
      <w:r>
        <w:rPr>
          <w:rFonts w:ascii="Times New Roman" w:hAnsi="Times New Roman" w:cs="Times New Roman"/>
          <w:sz w:val="24"/>
          <w:szCs w:val="24"/>
        </w:rPr>
        <w:t xml:space="preserve">sic functions that give the mental healthcare specialists </w:t>
      </w:r>
      <w:r w:rsidRPr="004B174A">
        <w:rPr>
          <w:rFonts w:ascii="Times New Roman" w:hAnsi="Times New Roman" w:cs="Times New Roman"/>
          <w:sz w:val="24"/>
          <w:szCs w:val="24"/>
        </w:rPr>
        <w:t>the ability to practice perfect service delivery. Such function</w:t>
      </w:r>
      <w:r>
        <w:rPr>
          <w:rFonts w:ascii="Times New Roman" w:hAnsi="Times New Roman" w:cs="Times New Roman"/>
          <w:sz w:val="24"/>
          <w:szCs w:val="24"/>
        </w:rPr>
        <w:t>s entail</w:t>
      </w:r>
      <w:r w:rsidRPr="004B174A">
        <w:rPr>
          <w:rFonts w:ascii="Times New Roman" w:hAnsi="Times New Roman" w:cs="Times New Roman"/>
          <w:sz w:val="24"/>
          <w:szCs w:val="24"/>
        </w:rPr>
        <w:t xml:space="preserve"> active medication and diagnoses. All these objectives aid in ensuring that the decisions made by clinicians are effective and that there is minimal errors in system operation.</w:t>
      </w:r>
    </w:p>
    <w:p w:rsidR="004B174A" w:rsidRPr="004B174A" w:rsidRDefault="004B174A" w:rsidP="003C75B6">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Embracing Modern Methods of Cure</w:t>
      </w:r>
    </w:p>
    <w:p w:rsidR="006A7188" w:rsidRDefault="004B174A" w:rsidP="003C75B6">
      <w:pPr>
        <w:spacing w:after="0" w:line="480" w:lineRule="auto"/>
        <w:ind w:firstLine="720"/>
        <w:contextualSpacing/>
        <w:rPr>
          <w:rFonts w:ascii="Times New Roman" w:hAnsi="Times New Roman" w:cs="Times New Roman"/>
          <w:sz w:val="24"/>
          <w:szCs w:val="24"/>
        </w:rPr>
      </w:pPr>
      <w:r w:rsidRPr="004B174A">
        <w:rPr>
          <w:rFonts w:ascii="Times New Roman" w:hAnsi="Times New Roman" w:cs="Times New Roman"/>
          <w:sz w:val="24"/>
          <w:szCs w:val="24"/>
        </w:rPr>
        <w:t>The shif</w:t>
      </w:r>
      <w:r>
        <w:rPr>
          <w:rFonts w:ascii="Times New Roman" w:hAnsi="Times New Roman" w:cs="Times New Roman"/>
          <w:sz w:val="24"/>
          <w:szCs w:val="24"/>
        </w:rPr>
        <w:t>t from the use of manual diagnosis</w:t>
      </w:r>
      <w:r w:rsidRPr="004B174A">
        <w:rPr>
          <w:rFonts w:ascii="Times New Roman" w:hAnsi="Times New Roman" w:cs="Times New Roman"/>
          <w:sz w:val="24"/>
          <w:szCs w:val="24"/>
        </w:rPr>
        <w:t xml:space="preserve"> to the use </w:t>
      </w:r>
      <w:r>
        <w:rPr>
          <w:rFonts w:ascii="Times New Roman" w:hAnsi="Times New Roman" w:cs="Times New Roman"/>
          <w:sz w:val="24"/>
          <w:szCs w:val="24"/>
        </w:rPr>
        <w:t>of the Electronic Mental Health curers</w:t>
      </w:r>
      <w:r w:rsidR="00987662">
        <w:rPr>
          <w:rFonts w:ascii="Times New Roman" w:hAnsi="Times New Roman" w:cs="Times New Roman"/>
          <w:sz w:val="24"/>
          <w:szCs w:val="24"/>
        </w:rPr>
        <w:t xml:space="preserve"> </w:t>
      </w:r>
      <w:r w:rsidRPr="004B174A">
        <w:rPr>
          <w:rFonts w:ascii="Times New Roman" w:hAnsi="Times New Roman" w:cs="Times New Roman"/>
          <w:sz w:val="24"/>
          <w:szCs w:val="24"/>
        </w:rPr>
        <w:t>has been propelled by several</w:t>
      </w:r>
      <w:r>
        <w:rPr>
          <w:rFonts w:ascii="Times New Roman" w:hAnsi="Times New Roman" w:cs="Times New Roman"/>
          <w:sz w:val="24"/>
          <w:szCs w:val="24"/>
        </w:rPr>
        <w:t xml:space="preserve"> factors. To begin with, the mental health program</w:t>
      </w:r>
      <w:r w:rsidRPr="004B174A">
        <w:rPr>
          <w:rFonts w:ascii="Times New Roman" w:hAnsi="Times New Roman" w:cs="Times New Roman"/>
          <w:sz w:val="24"/>
          <w:szCs w:val="24"/>
        </w:rPr>
        <w:t xml:space="preserve"> allows full access to the patient’s medical history rather than just a preview from an overvie</w:t>
      </w:r>
      <w:r>
        <w:rPr>
          <w:rFonts w:ascii="Times New Roman" w:hAnsi="Times New Roman" w:cs="Times New Roman"/>
          <w:sz w:val="24"/>
          <w:szCs w:val="24"/>
        </w:rPr>
        <w:t>w of a current visit. The modern techniques are</w:t>
      </w:r>
      <w:r w:rsidRPr="004B174A">
        <w:rPr>
          <w:rFonts w:ascii="Times New Roman" w:hAnsi="Times New Roman" w:cs="Times New Roman"/>
          <w:sz w:val="24"/>
          <w:szCs w:val="24"/>
        </w:rPr>
        <w:t xml:space="preserve"> quick thereb</w:t>
      </w:r>
      <w:r>
        <w:rPr>
          <w:rFonts w:ascii="Times New Roman" w:hAnsi="Times New Roman" w:cs="Times New Roman"/>
          <w:sz w:val="24"/>
          <w:szCs w:val="24"/>
        </w:rPr>
        <w:t>y making it able to retrieve</w:t>
      </w:r>
      <w:r w:rsidRPr="004B174A">
        <w:rPr>
          <w:rFonts w:ascii="Times New Roman" w:hAnsi="Times New Roman" w:cs="Times New Roman"/>
          <w:sz w:val="24"/>
          <w:szCs w:val="24"/>
        </w:rPr>
        <w:t xml:space="preserve"> the</w:t>
      </w:r>
      <w:r>
        <w:rPr>
          <w:rFonts w:ascii="Times New Roman" w:hAnsi="Times New Roman" w:cs="Times New Roman"/>
          <w:sz w:val="24"/>
          <w:szCs w:val="24"/>
        </w:rPr>
        <w:t xml:space="preserve"> recovery progress of a</w:t>
      </w:r>
      <w:r w:rsidRPr="004B174A">
        <w:rPr>
          <w:rFonts w:ascii="Times New Roman" w:hAnsi="Times New Roman" w:cs="Times New Roman"/>
          <w:sz w:val="24"/>
          <w:szCs w:val="24"/>
        </w:rPr>
        <w:t xml:space="preserve"> patient no matter the length </w:t>
      </w:r>
      <w:r>
        <w:rPr>
          <w:rFonts w:ascii="Times New Roman" w:hAnsi="Times New Roman" w:cs="Times New Roman"/>
          <w:sz w:val="24"/>
          <w:szCs w:val="24"/>
        </w:rPr>
        <w:t>of time before the visit</w:t>
      </w:r>
      <w:r w:rsidRPr="004B174A">
        <w:rPr>
          <w:rFonts w:ascii="Times New Roman" w:hAnsi="Times New Roman" w:cs="Times New Roman"/>
          <w:sz w:val="24"/>
          <w:szCs w:val="24"/>
        </w:rPr>
        <w:t>. This</w:t>
      </w:r>
      <w:r>
        <w:rPr>
          <w:rFonts w:ascii="Times New Roman" w:hAnsi="Times New Roman" w:cs="Times New Roman"/>
          <w:sz w:val="24"/>
          <w:szCs w:val="24"/>
        </w:rPr>
        <w:t xml:space="preserve"> state is unlike the manual techniques</w:t>
      </w:r>
      <w:r w:rsidRPr="004B174A">
        <w:rPr>
          <w:rFonts w:ascii="Times New Roman" w:hAnsi="Times New Roman" w:cs="Times New Roman"/>
          <w:sz w:val="24"/>
          <w:szCs w:val="24"/>
        </w:rPr>
        <w:t xml:space="preserve"> which would make it diffic</w:t>
      </w:r>
      <w:r>
        <w:rPr>
          <w:rFonts w:ascii="Times New Roman" w:hAnsi="Times New Roman" w:cs="Times New Roman"/>
          <w:sz w:val="24"/>
          <w:szCs w:val="24"/>
        </w:rPr>
        <w:t>ult to acquire a patient’s recovery progress</w:t>
      </w:r>
      <w:r w:rsidRPr="004B174A">
        <w:rPr>
          <w:rFonts w:ascii="Times New Roman" w:hAnsi="Times New Roman" w:cs="Times New Roman"/>
          <w:sz w:val="24"/>
          <w:szCs w:val="24"/>
        </w:rPr>
        <w:t xml:space="preserve"> probably due to the presence of severa</w:t>
      </w:r>
      <w:r>
        <w:rPr>
          <w:rFonts w:ascii="Times New Roman" w:hAnsi="Times New Roman" w:cs="Times New Roman"/>
          <w:sz w:val="24"/>
          <w:szCs w:val="24"/>
        </w:rPr>
        <w:t>l other factors within the mental health doctrine</w:t>
      </w:r>
      <w:r w:rsidRPr="004B174A">
        <w:rPr>
          <w:rFonts w:ascii="Times New Roman" w:hAnsi="Times New Roman" w:cs="Times New Roman"/>
          <w:sz w:val="24"/>
          <w:szCs w:val="24"/>
        </w:rPr>
        <w:t>. Due to the</w:t>
      </w:r>
      <w:r>
        <w:rPr>
          <w:rFonts w:ascii="Times New Roman" w:hAnsi="Times New Roman" w:cs="Times New Roman"/>
          <w:sz w:val="24"/>
          <w:szCs w:val="24"/>
        </w:rPr>
        <w:t xml:space="preserve"> faster retrieval of patient progress</w:t>
      </w:r>
      <w:r w:rsidRPr="004B174A">
        <w:rPr>
          <w:rFonts w:ascii="Times New Roman" w:hAnsi="Times New Roman" w:cs="Times New Roman"/>
          <w:sz w:val="24"/>
          <w:szCs w:val="24"/>
        </w:rPr>
        <w:t>, doctors would find it easier to evaluate a patient and give an ac</w:t>
      </w:r>
      <w:r>
        <w:rPr>
          <w:rFonts w:ascii="Times New Roman" w:hAnsi="Times New Roman" w:cs="Times New Roman"/>
          <w:sz w:val="24"/>
          <w:szCs w:val="24"/>
        </w:rPr>
        <w:t>curate diagnosis. The modern curative programs also enable less work and fewer. Since all the progress and tests would be done in computerised gadgets</w:t>
      </w:r>
      <w:r w:rsidRPr="004B174A">
        <w:rPr>
          <w:rFonts w:ascii="Times New Roman" w:hAnsi="Times New Roman" w:cs="Times New Roman"/>
          <w:sz w:val="24"/>
          <w:szCs w:val="24"/>
        </w:rPr>
        <w:t>, there would be no need for the utili</w:t>
      </w:r>
      <w:r>
        <w:rPr>
          <w:rFonts w:ascii="Times New Roman" w:hAnsi="Times New Roman" w:cs="Times New Roman"/>
          <w:sz w:val="24"/>
          <w:szCs w:val="24"/>
        </w:rPr>
        <w:t>sation of plenty manual techniques. The mental health system</w:t>
      </w:r>
      <w:r w:rsidRPr="004B174A">
        <w:rPr>
          <w:rFonts w:ascii="Times New Roman" w:hAnsi="Times New Roman" w:cs="Times New Roman"/>
          <w:sz w:val="24"/>
          <w:szCs w:val="24"/>
        </w:rPr>
        <w:t xml:space="preserve"> also help</w:t>
      </w:r>
      <w:r>
        <w:rPr>
          <w:rFonts w:ascii="Times New Roman" w:hAnsi="Times New Roman" w:cs="Times New Roman"/>
          <w:sz w:val="24"/>
          <w:szCs w:val="24"/>
        </w:rPr>
        <w:t>s</w:t>
      </w:r>
      <w:r w:rsidRPr="004B174A">
        <w:rPr>
          <w:rFonts w:ascii="Times New Roman" w:hAnsi="Times New Roman" w:cs="Times New Roman"/>
          <w:sz w:val="24"/>
          <w:szCs w:val="24"/>
        </w:rPr>
        <w:t xml:space="preserve"> increase the quality of care for patients’ inf</w:t>
      </w:r>
      <w:r>
        <w:rPr>
          <w:rFonts w:ascii="Times New Roman" w:hAnsi="Times New Roman" w:cs="Times New Roman"/>
          <w:sz w:val="24"/>
          <w:szCs w:val="24"/>
        </w:rPr>
        <w:t>ormation since all the curative measures</w:t>
      </w:r>
      <w:r w:rsidRPr="004B174A">
        <w:rPr>
          <w:rFonts w:ascii="Times New Roman" w:hAnsi="Times New Roman" w:cs="Times New Roman"/>
          <w:sz w:val="24"/>
          <w:szCs w:val="24"/>
        </w:rPr>
        <w:t xml:space="preserve"> would be in the computer under proper labelling. </w:t>
      </w:r>
      <w:r>
        <w:rPr>
          <w:rFonts w:ascii="Times New Roman" w:hAnsi="Times New Roman" w:cs="Times New Roman"/>
          <w:sz w:val="24"/>
          <w:szCs w:val="24"/>
        </w:rPr>
        <w:t>The electronic mental health program</w:t>
      </w:r>
      <w:r w:rsidRPr="004B174A">
        <w:rPr>
          <w:rFonts w:ascii="Times New Roman" w:hAnsi="Times New Roman" w:cs="Times New Roman"/>
          <w:sz w:val="24"/>
          <w:szCs w:val="24"/>
        </w:rPr>
        <w:t xml:space="preserve"> has acquired the term</w:t>
      </w:r>
      <w:r>
        <w:rPr>
          <w:rFonts w:ascii="Times New Roman" w:hAnsi="Times New Roman" w:cs="Times New Roman"/>
          <w:sz w:val="24"/>
          <w:szCs w:val="24"/>
        </w:rPr>
        <w:t xml:space="preserve"> “longitudinal electronic program</w:t>
      </w:r>
      <w:r w:rsidRPr="004B174A">
        <w:rPr>
          <w:rFonts w:ascii="Times New Roman" w:hAnsi="Times New Roman" w:cs="Times New Roman"/>
          <w:sz w:val="24"/>
          <w:szCs w:val="24"/>
        </w:rPr>
        <w:t xml:space="preserve"> of patient health information developed by </w:t>
      </w:r>
      <w:r w:rsidRPr="004B174A">
        <w:rPr>
          <w:rFonts w:ascii="Times New Roman" w:hAnsi="Times New Roman" w:cs="Times New Roman"/>
          <w:sz w:val="24"/>
          <w:szCs w:val="24"/>
        </w:rPr>
        <w:lastRenderedPageBreak/>
        <w:t>encounters in any car</w:t>
      </w:r>
      <w:r>
        <w:rPr>
          <w:rFonts w:ascii="Times New Roman" w:hAnsi="Times New Roman" w:cs="Times New Roman"/>
          <w:sz w:val="24"/>
          <w:szCs w:val="24"/>
        </w:rPr>
        <w:t>e delivering background. The</w:t>
      </w:r>
      <w:r w:rsidRPr="004B174A">
        <w:rPr>
          <w:rFonts w:ascii="Times New Roman" w:hAnsi="Times New Roman" w:cs="Times New Roman"/>
          <w:sz w:val="24"/>
          <w:szCs w:val="24"/>
        </w:rPr>
        <w:t xml:space="preserve"> system allows for the </w:t>
      </w:r>
      <w:r>
        <w:rPr>
          <w:rFonts w:ascii="Times New Roman" w:hAnsi="Times New Roman" w:cs="Times New Roman"/>
          <w:sz w:val="24"/>
          <w:szCs w:val="24"/>
        </w:rPr>
        <w:t>effective conduction of patient testing</w:t>
      </w:r>
      <w:r w:rsidR="006A7188">
        <w:rPr>
          <w:rFonts w:ascii="Times New Roman" w:hAnsi="Times New Roman" w:cs="Times New Roman"/>
          <w:sz w:val="24"/>
          <w:szCs w:val="24"/>
        </w:rPr>
        <w:t xml:space="preserve">. With the adoption of new curative techniques, there has been </w:t>
      </w:r>
      <w:proofErr w:type="spellStart"/>
      <w:r w:rsidR="006A7188">
        <w:rPr>
          <w:rFonts w:ascii="Times New Roman" w:hAnsi="Times New Roman" w:cs="Times New Roman"/>
          <w:sz w:val="24"/>
          <w:szCs w:val="24"/>
        </w:rPr>
        <w:t>and</w:t>
      </w:r>
      <w:proofErr w:type="spellEnd"/>
      <w:r w:rsidR="006A7188">
        <w:rPr>
          <w:rFonts w:ascii="Times New Roman" w:hAnsi="Times New Roman" w:cs="Times New Roman"/>
          <w:sz w:val="24"/>
          <w:szCs w:val="24"/>
        </w:rPr>
        <w:t xml:space="preserve"> increase in the amount of patients in acute units.</w:t>
      </w:r>
    </w:p>
    <w:p w:rsidR="006A7188" w:rsidRPr="006A7188" w:rsidRDefault="006A7188" w:rsidP="003C75B6">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Conclusion</w:t>
      </w:r>
    </w:p>
    <w:p w:rsidR="004B174A" w:rsidRDefault="004B174A" w:rsidP="003C75B6">
      <w:pPr>
        <w:spacing w:after="0" w:line="480" w:lineRule="auto"/>
        <w:ind w:firstLine="720"/>
        <w:contextualSpacing/>
        <w:rPr>
          <w:rFonts w:ascii="Times New Roman" w:hAnsi="Times New Roman" w:cs="Times New Roman"/>
          <w:sz w:val="24"/>
          <w:szCs w:val="24"/>
        </w:rPr>
      </w:pPr>
      <w:r w:rsidRPr="004B174A">
        <w:rPr>
          <w:rFonts w:ascii="Times New Roman" w:hAnsi="Times New Roman" w:cs="Times New Roman"/>
          <w:sz w:val="24"/>
          <w:szCs w:val="24"/>
        </w:rPr>
        <w:t xml:space="preserve">With the availability of patients’ data electronically, information has been made readily available. A recent study has proven that healthcare institutions with higher adoption of health information technology has a greater </w:t>
      </w:r>
      <w:r>
        <w:rPr>
          <w:rFonts w:ascii="Times New Roman" w:hAnsi="Times New Roman" w:cs="Times New Roman"/>
          <w:sz w:val="24"/>
          <w:szCs w:val="24"/>
        </w:rPr>
        <w:t>operational performance. The progra</w:t>
      </w:r>
      <w:r w:rsidRPr="004B174A">
        <w:rPr>
          <w:rFonts w:ascii="Times New Roman" w:hAnsi="Times New Roman" w:cs="Times New Roman"/>
          <w:sz w:val="24"/>
          <w:szCs w:val="24"/>
        </w:rPr>
        <w:t>m also helps perfect quality assurance through the ability to track information that would enable the institution to comply with insurance agencies as well as regulations set by the federal departments. The system also enables the patient track the cost of medication through analysing utilities and statistics of the patient. Examples of these techniques include identifying the number of tests conducted on the patient as well as the number of patient visits.</w:t>
      </w:r>
    </w:p>
    <w:p w:rsidR="00AC31F0" w:rsidRDefault="00AC31F0" w:rsidP="003C75B6">
      <w:pPr>
        <w:spacing w:after="0" w:line="480" w:lineRule="auto"/>
        <w:ind w:firstLine="720"/>
        <w:contextualSpacing/>
        <w:rPr>
          <w:rFonts w:ascii="Times New Roman" w:hAnsi="Times New Roman" w:cs="Times New Roman"/>
          <w:sz w:val="24"/>
          <w:szCs w:val="24"/>
        </w:rPr>
      </w:pPr>
    </w:p>
    <w:p w:rsidR="00AC31F0" w:rsidRDefault="00AC31F0" w:rsidP="003C75B6">
      <w:pPr>
        <w:spacing w:after="0" w:line="480" w:lineRule="auto"/>
        <w:ind w:firstLine="720"/>
        <w:contextualSpacing/>
        <w:rPr>
          <w:rFonts w:ascii="Times New Roman" w:hAnsi="Times New Roman" w:cs="Times New Roman"/>
          <w:sz w:val="24"/>
          <w:szCs w:val="24"/>
        </w:rPr>
      </w:pPr>
    </w:p>
    <w:p w:rsidR="00AC31F0" w:rsidRDefault="00AC31F0" w:rsidP="003C75B6">
      <w:pPr>
        <w:spacing w:after="0" w:line="480" w:lineRule="auto"/>
        <w:ind w:firstLine="720"/>
        <w:contextualSpacing/>
        <w:rPr>
          <w:rFonts w:ascii="Times New Roman" w:hAnsi="Times New Roman" w:cs="Times New Roman"/>
          <w:sz w:val="24"/>
          <w:szCs w:val="24"/>
        </w:rPr>
      </w:pPr>
    </w:p>
    <w:p w:rsidR="00AC31F0" w:rsidRDefault="00AC31F0" w:rsidP="003C75B6">
      <w:pPr>
        <w:spacing w:after="0" w:line="480" w:lineRule="auto"/>
        <w:ind w:firstLine="720"/>
        <w:contextualSpacing/>
        <w:rPr>
          <w:rFonts w:ascii="Times New Roman" w:hAnsi="Times New Roman" w:cs="Times New Roman"/>
          <w:sz w:val="24"/>
          <w:szCs w:val="24"/>
        </w:rPr>
      </w:pPr>
    </w:p>
    <w:p w:rsidR="00AC31F0" w:rsidRDefault="00AC31F0" w:rsidP="003C75B6">
      <w:pPr>
        <w:spacing w:after="0" w:line="480" w:lineRule="auto"/>
        <w:ind w:firstLine="720"/>
        <w:contextualSpacing/>
        <w:rPr>
          <w:rFonts w:ascii="Times New Roman" w:hAnsi="Times New Roman" w:cs="Times New Roman"/>
          <w:sz w:val="24"/>
          <w:szCs w:val="24"/>
        </w:rPr>
      </w:pPr>
    </w:p>
    <w:p w:rsidR="00AC31F0" w:rsidRDefault="00AC31F0" w:rsidP="003C75B6">
      <w:pPr>
        <w:spacing w:after="0" w:line="480" w:lineRule="auto"/>
        <w:ind w:firstLine="720"/>
        <w:contextualSpacing/>
        <w:rPr>
          <w:rFonts w:ascii="Times New Roman" w:hAnsi="Times New Roman" w:cs="Times New Roman"/>
          <w:sz w:val="24"/>
          <w:szCs w:val="24"/>
        </w:rPr>
      </w:pPr>
    </w:p>
    <w:p w:rsidR="00AC31F0" w:rsidRDefault="00AC31F0" w:rsidP="003C75B6">
      <w:pPr>
        <w:spacing w:after="0" w:line="480" w:lineRule="auto"/>
        <w:ind w:firstLine="720"/>
        <w:contextualSpacing/>
        <w:rPr>
          <w:rFonts w:ascii="Times New Roman" w:hAnsi="Times New Roman" w:cs="Times New Roman"/>
          <w:sz w:val="24"/>
          <w:szCs w:val="24"/>
        </w:rPr>
      </w:pPr>
    </w:p>
    <w:p w:rsidR="003C75B6" w:rsidRDefault="003C75B6">
      <w:pPr>
        <w:rPr>
          <w:rFonts w:ascii="Times New Roman" w:hAnsi="Times New Roman" w:cs="Times New Roman"/>
          <w:b/>
          <w:sz w:val="24"/>
          <w:szCs w:val="24"/>
        </w:rPr>
      </w:pPr>
      <w:r>
        <w:rPr>
          <w:rFonts w:ascii="Times New Roman" w:hAnsi="Times New Roman" w:cs="Times New Roman"/>
          <w:b/>
          <w:sz w:val="24"/>
          <w:szCs w:val="24"/>
        </w:rPr>
        <w:br w:type="page"/>
      </w:r>
    </w:p>
    <w:p w:rsidR="00AC31F0" w:rsidRDefault="00AC31F0" w:rsidP="003C75B6">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Reference</w:t>
      </w:r>
    </w:p>
    <w:p w:rsidR="00AC31F0" w:rsidRDefault="00AC31F0" w:rsidP="003C75B6">
      <w:pPr>
        <w:spacing w:after="0" w:line="480" w:lineRule="auto"/>
        <w:ind w:left="720" w:hanging="720"/>
        <w:contextualSpacing/>
        <w:rPr>
          <w:rFonts w:ascii="Times New Roman" w:hAnsi="Times New Roman" w:cs="Times New Roman"/>
          <w:sz w:val="24"/>
          <w:szCs w:val="24"/>
        </w:rPr>
      </w:pPr>
      <w:r w:rsidRPr="00AC31F0">
        <w:rPr>
          <w:rFonts w:ascii="Times New Roman" w:hAnsi="Times New Roman" w:cs="Times New Roman"/>
          <w:sz w:val="24"/>
          <w:szCs w:val="24"/>
        </w:rPr>
        <w:t>James, D. J., &amp; Glaze, L. E. (2016). Mental health problems of prison and jail inmates.</w:t>
      </w:r>
    </w:p>
    <w:p w:rsidR="00AC31F0" w:rsidRDefault="00AC31F0" w:rsidP="003C75B6">
      <w:pPr>
        <w:spacing w:after="0" w:line="480" w:lineRule="auto"/>
        <w:ind w:left="720" w:hanging="720"/>
        <w:contextualSpacing/>
        <w:rPr>
          <w:rFonts w:ascii="Times New Roman" w:hAnsi="Times New Roman" w:cs="Times New Roman"/>
          <w:sz w:val="24"/>
          <w:szCs w:val="24"/>
        </w:rPr>
      </w:pPr>
      <w:r w:rsidRPr="00AC31F0">
        <w:rPr>
          <w:rFonts w:ascii="Times New Roman" w:hAnsi="Times New Roman" w:cs="Times New Roman"/>
          <w:sz w:val="24"/>
          <w:szCs w:val="24"/>
        </w:rPr>
        <w:t xml:space="preserve">Melton, G. B., </w:t>
      </w:r>
      <w:proofErr w:type="spellStart"/>
      <w:r w:rsidRPr="00AC31F0">
        <w:rPr>
          <w:rFonts w:ascii="Times New Roman" w:hAnsi="Times New Roman" w:cs="Times New Roman"/>
          <w:sz w:val="24"/>
          <w:szCs w:val="24"/>
        </w:rPr>
        <w:t>Petrila</w:t>
      </w:r>
      <w:proofErr w:type="spellEnd"/>
      <w:r w:rsidRPr="00AC31F0">
        <w:rPr>
          <w:rFonts w:ascii="Times New Roman" w:hAnsi="Times New Roman" w:cs="Times New Roman"/>
          <w:sz w:val="24"/>
          <w:szCs w:val="24"/>
        </w:rPr>
        <w:t xml:space="preserve">, J., </w:t>
      </w:r>
      <w:proofErr w:type="spellStart"/>
      <w:r w:rsidRPr="00AC31F0">
        <w:rPr>
          <w:rFonts w:ascii="Times New Roman" w:hAnsi="Times New Roman" w:cs="Times New Roman"/>
          <w:sz w:val="24"/>
          <w:szCs w:val="24"/>
        </w:rPr>
        <w:t>Poythress</w:t>
      </w:r>
      <w:proofErr w:type="spellEnd"/>
      <w:r w:rsidRPr="00AC31F0">
        <w:rPr>
          <w:rFonts w:ascii="Times New Roman" w:hAnsi="Times New Roman" w:cs="Times New Roman"/>
          <w:sz w:val="24"/>
          <w:szCs w:val="24"/>
        </w:rPr>
        <w:t xml:space="preserve">, N. G., </w:t>
      </w:r>
      <w:proofErr w:type="spellStart"/>
      <w:r w:rsidRPr="00AC31F0">
        <w:rPr>
          <w:rFonts w:ascii="Times New Roman" w:hAnsi="Times New Roman" w:cs="Times New Roman"/>
          <w:sz w:val="24"/>
          <w:szCs w:val="24"/>
        </w:rPr>
        <w:t>Slobogin</w:t>
      </w:r>
      <w:proofErr w:type="spellEnd"/>
      <w:r w:rsidRPr="00AC31F0">
        <w:rPr>
          <w:rFonts w:ascii="Times New Roman" w:hAnsi="Times New Roman" w:cs="Times New Roman"/>
          <w:sz w:val="24"/>
          <w:szCs w:val="24"/>
        </w:rPr>
        <w:t xml:space="preserve">, C., Otto, R. K., Mossman, D., &amp; </w:t>
      </w:r>
      <w:proofErr w:type="spellStart"/>
      <w:r w:rsidRPr="00AC31F0">
        <w:rPr>
          <w:rFonts w:ascii="Times New Roman" w:hAnsi="Times New Roman" w:cs="Times New Roman"/>
          <w:sz w:val="24"/>
          <w:szCs w:val="24"/>
        </w:rPr>
        <w:t>Condie</w:t>
      </w:r>
      <w:proofErr w:type="spellEnd"/>
      <w:r w:rsidRPr="00AC31F0">
        <w:rPr>
          <w:rFonts w:ascii="Times New Roman" w:hAnsi="Times New Roman" w:cs="Times New Roman"/>
          <w:sz w:val="24"/>
          <w:szCs w:val="24"/>
        </w:rPr>
        <w:t>, L. O. (2017). Psychological evaluations for the courts: A handbook for mental health professionals and lawyers. Guilford Publications.</w:t>
      </w:r>
    </w:p>
    <w:p w:rsidR="00AC31F0" w:rsidRDefault="00AC31F0" w:rsidP="003C75B6">
      <w:pPr>
        <w:spacing w:after="0" w:line="480" w:lineRule="auto"/>
        <w:ind w:left="720" w:hanging="720"/>
        <w:contextualSpacing/>
        <w:rPr>
          <w:rFonts w:ascii="Times New Roman" w:hAnsi="Times New Roman" w:cs="Times New Roman"/>
          <w:sz w:val="24"/>
          <w:szCs w:val="24"/>
        </w:rPr>
      </w:pPr>
      <w:r w:rsidRPr="00AC31F0">
        <w:rPr>
          <w:rFonts w:ascii="Times New Roman" w:hAnsi="Times New Roman" w:cs="Times New Roman"/>
          <w:sz w:val="24"/>
          <w:szCs w:val="24"/>
        </w:rPr>
        <w:t xml:space="preserve">Mental, H. S. A. U., &amp; Office of the Surgeon General (US. (2016). </w:t>
      </w:r>
      <w:proofErr w:type="gramStart"/>
      <w:r w:rsidRPr="00AC31F0">
        <w:rPr>
          <w:rFonts w:ascii="Times New Roman" w:hAnsi="Times New Roman" w:cs="Times New Roman"/>
          <w:sz w:val="24"/>
          <w:szCs w:val="24"/>
        </w:rPr>
        <w:t>Facing</w:t>
      </w:r>
      <w:proofErr w:type="gramEnd"/>
      <w:r w:rsidRPr="00AC31F0">
        <w:rPr>
          <w:rFonts w:ascii="Times New Roman" w:hAnsi="Times New Roman" w:cs="Times New Roman"/>
          <w:sz w:val="24"/>
          <w:szCs w:val="24"/>
        </w:rPr>
        <w:t xml:space="preserve"> addiction in America: The Surgeon General's report on alcohol, drugs, and health.</w:t>
      </w:r>
    </w:p>
    <w:p w:rsidR="00AC31F0" w:rsidRDefault="00AC31F0" w:rsidP="003C75B6">
      <w:pPr>
        <w:spacing w:after="0" w:line="480" w:lineRule="auto"/>
        <w:ind w:left="720" w:hanging="720"/>
        <w:contextualSpacing/>
        <w:rPr>
          <w:rFonts w:ascii="Times New Roman" w:hAnsi="Times New Roman" w:cs="Times New Roman"/>
          <w:sz w:val="24"/>
          <w:szCs w:val="24"/>
        </w:rPr>
      </w:pPr>
      <w:r w:rsidRPr="00AC31F0">
        <w:rPr>
          <w:rFonts w:ascii="Times New Roman" w:hAnsi="Times New Roman" w:cs="Times New Roman"/>
          <w:sz w:val="24"/>
          <w:szCs w:val="24"/>
        </w:rPr>
        <w:t>Pilgrim, D. (2019). Key concepts in mental health. SAGE Publications Limited.</w:t>
      </w:r>
    </w:p>
    <w:p w:rsidR="00AC31F0" w:rsidRDefault="00AC31F0" w:rsidP="003C75B6">
      <w:pPr>
        <w:spacing w:after="0" w:line="480" w:lineRule="auto"/>
        <w:ind w:left="720" w:hanging="720"/>
        <w:contextualSpacing/>
        <w:rPr>
          <w:rFonts w:ascii="Times New Roman" w:hAnsi="Times New Roman" w:cs="Times New Roman"/>
          <w:sz w:val="24"/>
          <w:szCs w:val="24"/>
        </w:rPr>
      </w:pPr>
      <w:r w:rsidRPr="00AC31F0">
        <w:rPr>
          <w:rFonts w:ascii="Times New Roman" w:hAnsi="Times New Roman" w:cs="Times New Roman"/>
          <w:sz w:val="24"/>
          <w:szCs w:val="24"/>
        </w:rPr>
        <w:t xml:space="preserve">Worden, J. W. (2018). Grief </w:t>
      </w:r>
      <w:proofErr w:type="spellStart"/>
      <w:r w:rsidRPr="00AC31F0">
        <w:rPr>
          <w:rFonts w:ascii="Times New Roman" w:hAnsi="Times New Roman" w:cs="Times New Roman"/>
          <w:sz w:val="24"/>
          <w:szCs w:val="24"/>
        </w:rPr>
        <w:t>counseling</w:t>
      </w:r>
      <w:proofErr w:type="spellEnd"/>
      <w:r w:rsidRPr="00AC31F0">
        <w:rPr>
          <w:rFonts w:ascii="Times New Roman" w:hAnsi="Times New Roman" w:cs="Times New Roman"/>
          <w:sz w:val="24"/>
          <w:szCs w:val="24"/>
        </w:rPr>
        <w:t xml:space="preserve"> and grief therapy: A handbook for the mental health practitioner. Springer Publishing Company.</w:t>
      </w:r>
    </w:p>
    <w:p w:rsidR="00AC31F0" w:rsidRDefault="00AC31F0" w:rsidP="003C75B6">
      <w:pPr>
        <w:spacing w:after="0" w:line="480" w:lineRule="auto"/>
        <w:ind w:left="720" w:hanging="720"/>
        <w:contextualSpacing/>
        <w:rPr>
          <w:rFonts w:ascii="Times New Roman" w:hAnsi="Times New Roman" w:cs="Times New Roman"/>
          <w:sz w:val="24"/>
          <w:szCs w:val="24"/>
        </w:rPr>
      </w:pPr>
      <w:r w:rsidRPr="00AC31F0">
        <w:rPr>
          <w:rFonts w:ascii="Times New Roman" w:hAnsi="Times New Roman" w:cs="Times New Roman"/>
          <w:sz w:val="24"/>
          <w:szCs w:val="24"/>
        </w:rPr>
        <w:t xml:space="preserve">World Health Organization. (2016). </w:t>
      </w:r>
      <w:proofErr w:type="spellStart"/>
      <w:r w:rsidRPr="00AC31F0">
        <w:rPr>
          <w:rFonts w:ascii="Times New Roman" w:hAnsi="Times New Roman" w:cs="Times New Roman"/>
          <w:sz w:val="24"/>
          <w:szCs w:val="24"/>
        </w:rPr>
        <w:t>mhGAP</w:t>
      </w:r>
      <w:proofErr w:type="spellEnd"/>
      <w:r w:rsidRPr="00AC31F0">
        <w:rPr>
          <w:rFonts w:ascii="Times New Roman" w:hAnsi="Times New Roman" w:cs="Times New Roman"/>
          <w:sz w:val="24"/>
          <w:szCs w:val="24"/>
        </w:rPr>
        <w:t xml:space="preserve"> intervention guide for mental, neurological and substance use disorders in non-specialized health settings: mental health Gap Action Programme (‎‎‎ </w:t>
      </w:r>
      <w:proofErr w:type="spellStart"/>
      <w:r w:rsidRPr="00AC31F0">
        <w:rPr>
          <w:rFonts w:ascii="Times New Roman" w:hAnsi="Times New Roman" w:cs="Times New Roman"/>
          <w:sz w:val="24"/>
          <w:szCs w:val="24"/>
        </w:rPr>
        <w:t>mhGAP</w:t>
      </w:r>
      <w:proofErr w:type="spellEnd"/>
      <w:proofErr w:type="gramStart"/>
      <w:r w:rsidRPr="00AC31F0">
        <w:rPr>
          <w:rFonts w:ascii="Times New Roman" w:hAnsi="Times New Roman" w:cs="Times New Roman"/>
          <w:sz w:val="24"/>
          <w:szCs w:val="24"/>
        </w:rPr>
        <w:t>)‎</w:t>
      </w:r>
      <w:proofErr w:type="gramEnd"/>
      <w:r w:rsidRPr="00AC31F0">
        <w:rPr>
          <w:rFonts w:ascii="Times New Roman" w:hAnsi="Times New Roman" w:cs="Times New Roman"/>
          <w:sz w:val="24"/>
          <w:szCs w:val="24"/>
        </w:rPr>
        <w:t>‎‎–version 2.0. World Health Organization.</w:t>
      </w:r>
    </w:p>
    <w:p w:rsidR="00AC31F0" w:rsidRPr="00AC31F0" w:rsidRDefault="00AC31F0" w:rsidP="003C75B6">
      <w:pPr>
        <w:spacing w:after="0" w:line="480" w:lineRule="auto"/>
        <w:ind w:left="720" w:hanging="720"/>
        <w:contextualSpacing/>
        <w:rPr>
          <w:rFonts w:ascii="Times New Roman" w:hAnsi="Times New Roman" w:cs="Times New Roman"/>
          <w:sz w:val="24"/>
          <w:szCs w:val="24"/>
        </w:rPr>
      </w:pPr>
      <w:proofErr w:type="spellStart"/>
      <w:r w:rsidRPr="00AC31F0">
        <w:rPr>
          <w:rFonts w:ascii="Times New Roman" w:hAnsi="Times New Roman" w:cs="Times New Roman"/>
          <w:sz w:val="24"/>
          <w:szCs w:val="24"/>
        </w:rPr>
        <w:t>Zeanah</w:t>
      </w:r>
      <w:proofErr w:type="spellEnd"/>
      <w:r w:rsidRPr="00AC31F0">
        <w:rPr>
          <w:rFonts w:ascii="Times New Roman" w:hAnsi="Times New Roman" w:cs="Times New Roman"/>
          <w:sz w:val="24"/>
          <w:szCs w:val="24"/>
        </w:rPr>
        <w:t>, C. H. (Ed.). (2018). Handbook of infant mental</w:t>
      </w:r>
      <w:bookmarkStart w:id="0" w:name="_GoBack"/>
      <w:bookmarkEnd w:id="0"/>
      <w:r w:rsidRPr="00AC31F0">
        <w:rPr>
          <w:rFonts w:ascii="Times New Roman" w:hAnsi="Times New Roman" w:cs="Times New Roman"/>
          <w:sz w:val="24"/>
          <w:szCs w:val="24"/>
        </w:rPr>
        <w:t xml:space="preserve"> health. Guilford Publications.</w:t>
      </w:r>
    </w:p>
    <w:sectPr w:rsidR="00AC31F0" w:rsidRPr="00AC31F0" w:rsidSect="00FA60DE">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09BE" w:rsidRDefault="004D09BE" w:rsidP="00FA60DE">
      <w:pPr>
        <w:spacing w:after="0" w:line="240" w:lineRule="auto"/>
      </w:pPr>
      <w:r>
        <w:separator/>
      </w:r>
    </w:p>
  </w:endnote>
  <w:endnote w:type="continuationSeparator" w:id="0">
    <w:p w:rsidR="004D09BE" w:rsidRDefault="004D09BE" w:rsidP="00FA60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09BE" w:rsidRDefault="004D09BE" w:rsidP="00FA60DE">
      <w:pPr>
        <w:spacing w:after="0" w:line="240" w:lineRule="auto"/>
      </w:pPr>
      <w:r>
        <w:separator/>
      </w:r>
    </w:p>
  </w:footnote>
  <w:footnote w:type="continuationSeparator" w:id="0">
    <w:p w:rsidR="004D09BE" w:rsidRDefault="004D09BE" w:rsidP="00FA60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0DE" w:rsidRPr="00FA60DE" w:rsidRDefault="00FA60DE">
    <w:pPr>
      <w:pStyle w:val="Header"/>
      <w:rPr>
        <w:rFonts w:ascii="Times New Roman" w:hAnsi="Times New Roman" w:cs="Times New Roman"/>
        <w:sz w:val="24"/>
        <w:szCs w:val="24"/>
      </w:rPr>
    </w:pPr>
    <w:r w:rsidRPr="00FA60DE">
      <w:rPr>
        <w:rFonts w:ascii="Times New Roman" w:hAnsi="Times New Roman" w:cs="Times New Roman"/>
        <w:sz w:val="24"/>
        <w:szCs w:val="24"/>
      </w:rPr>
      <w:t>MENTAL HEALTHCARE</w:t>
    </w:r>
  </w:p>
  <w:p w:rsidR="00FA60DE" w:rsidRDefault="00FA60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0DE" w:rsidRPr="003C75B6" w:rsidRDefault="00FA60DE">
    <w:pPr>
      <w:pStyle w:val="Header"/>
      <w:rPr>
        <w:rFonts w:ascii="Times New Roman" w:hAnsi="Times New Roman" w:cs="Times New Roman"/>
        <w:sz w:val="24"/>
        <w:szCs w:val="24"/>
      </w:rPr>
    </w:pPr>
    <w:r w:rsidRPr="003C75B6">
      <w:rPr>
        <w:rFonts w:ascii="Times New Roman" w:hAnsi="Times New Roman" w:cs="Times New Roman"/>
        <w:sz w:val="24"/>
        <w:szCs w:val="24"/>
      </w:rPr>
      <w:t>Running head: MENTAL HEALTHCARE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QyNzQ1NDM2MTK0MDJU0lEKTi0uzszPAykwqgUAa/oeviwAAAA="/>
  </w:docVars>
  <w:rsids>
    <w:rsidRoot w:val="008266F9"/>
    <w:rsid w:val="00192267"/>
    <w:rsid w:val="00382BF2"/>
    <w:rsid w:val="003C75B6"/>
    <w:rsid w:val="004A0D71"/>
    <w:rsid w:val="004B174A"/>
    <w:rsid w:val="004B72F7"/>
    <w:rsid w:val="004D09BE"/>
    <w:rsid w:val="005D7F45"/>
    <w:rsid w:val="006A7188"/>
    <w:rsid w:val="008266F9"/>
    <w:rsid w:val="009062E4"/>
    <w:rsid w:val="00987662"/>
    <w:rsid w:val="00A62DDF"/>
    <w:rsid w:val="00A76193"/>
    <w:rsid w:val="00AC31F0"/>
    <w:rsid w:val="00B30C45"/>
    <w:rsid w:val="00FA60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60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60DE"/>
  </w:style>
  <w:style w:type="paragraph" w:styleId="Footer">
    <w:name w:val="footer"/>
    <w:basedOn w:val="Normal"/>
    <w:link w:val="FooterChar"/>
    <w:uiPriority w:val="99"/>
    <w:unhideWhenUsed/>
    <w:rsid w:val="00FA60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60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60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60DE"/>
  </w:style>
  <w:style w:type="paragraph" w:styleId="Footer">
    <w:name w:val="footer"/>
    <w:basedOn w:val="Normal"/>
    <w:link w:val="FooterChar"/>
    <w:uiPriority w:val="99"/>
    <w:unhideWhenUsed/>
    <w:rsid w:val="00FA60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60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1553</Words>
  <Characters>8856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2019-11-27T00:58:00Z</dcterms:created>
  <dcterms:modified xsi:type="dcterms:W3CDTF">2019-11-27T00:58:00Z</dcterms:modified>
</cp:coreProperties>
</file>