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32700" w14:textId="77777777" w:rsidR="00564326" w:rsidRPr="00564326" w:rsidRDefault="00564326" w:rsidP="00564326">
      <w:pPr>
        <w:jc w:val="center"/>
        <w:rPr>
          <w:rFonts w:ascii="Times New Roman" w:hAnsi="Times New Roman" w:cs="Times New Roman"/>
          <w:sz w:val="24"/>
          <w:szCs w:val="24"/>
        </w:rPr>
      </w:pPr>
    </w:p>
    <w:p w14:paraId="7C6BE48B" w14:textId="77777777" w:rsidR="00564326" w:rsidRPr="00564326" w:rsidRDefault="00564326" w:rsidP="00564326">
      <w:pPr>
        <w:jc w:val="center"/>
        <w:rPr>
          <w:rFonts w:ascii="Times New Roman" w:hAnsi="Times New Roman" w:cs="Times New Roman"/>
          <w:sz w:val="24"/>
          <w:szCs w:val="24"/>
        </w:rPr>
      </w:pPr>
    </w:p>
    <w:p w14:paraId="522B9584" w14:textId="77777777" w:rsidR="00564326" w:rsidRPr="00564326" w:rsidRDefault="00564326" w:rsidP="00564326">
      <w:pPr>
        <w:jc w:val="center"/>
        <w:rPr>
          <w:rFonts w:ascii="Times New Roman" w:hAnsi="Times New Roman" w:cs="Times New Roman"/>
          <w:sz w:val="24"/>
          <w:szCs w:val="24"/>
        </w:rPr>
      </w:pPr>
    </w:p>
    <w:p w14:paraId="6D13CDE1" w14:textId="77777777" w:rsidR="00564326" w:rsidRPr="00564326" w:rsidRDefault="00564326" w:rsidP="00564326">
      <w:pPr>
        <w:jc w:val="center"/>
        <w:rPr>
          <w:rFonts w:ascii="Times New Roman" w:hAnsi="Times New Roman" w:cs="Times New Roman"/>
          <w:sz w:val="24"/>
          <w:szCs w:val="24"/>
        </w:rPr>
      </w:pPr>
    </w:p>
    <w:p w14:paraId="2BCE2447" w14:textId="77777777" w:rsidR="00564326" w:rsidRPr="00564326" w:rsidRDefault="00564326" w:rsidP="00564326">
      <w:pPr>
        <w:jc w:val="center"/>
        <w:rPr>
          <w:rFonts w:ascii="Times New Roman" w:hAnsi="Times New Roman" w:cs="Times New Roman"/>
          <w:sz w:val="24"/>
          <w:szCs w:val="24"/>
        </w:rPr>
      </w:pPr>
    </w:p>
    <w:p w14:paraId="1E52953B" w14:textId="77777777" w:rsidR="00564326" w:rsidRPr="00564326" w:rsidRDefault="00564326" w:rsidP="00564326">
      <w:pPr>
        <w:jc w:val="center"/>
        <w:rPr>
          <w:rFonts w:ascii="Times New Roman" w:hAnsi="Times New Roman" w:cs="Times New Roman"/>
          <w:sz w:val="24"/>
          <w:szCs w:val="24"/>
        </w:rPr>
      </w:pPr>
    </w:p>
    <w:p w14:paraId="6133BF50" w14:textId="77777777" w:rsidR="00564326" w:rsidRPr="00564326" w:rsidRDefault="00564326" w:rsidP="00564326">
      <w:pPr>
        <w:jc w:val="center"/>
        <w:rPr>
          <w:rFonts w:ascii="Times New Roman" w:hAnsi="Times New Roman" w:cs="Times New Roman"/>
          <w:sz w:val="24"/>
          <w:szCs w:val="24"/>
        </w:rPr>
      </w:pPr>
    </w:p>
    <w:p w14:paraId="193F59D3" w14:textId="77777777" w:rsidR="00564326" w:rsidRPr="00564326" w:rsidRDefault="005F5978" w:rsidP="00564326">
      <w:pPr>
        <w:jc w:val="center"/>
        <w:rPr>
          <w:rFonts w:ascii="Times New Roman" w:hAnsi="Times New Roman" w:cs="Times New Roman"/>
          <w:sz w:val="24"/>
          <w:szCs w:val="24"/>
        </w:rPr>
      </w:pPr>
      <w:r w:rsidRPr="00564326">
        <w:rPr>
          <w:rFonts w:ascii="Times New Roman" w:hAnsi="Times New Roman" w:cs="Times New Roman"/>
          <w:sz w:val="24"/>
          <w:szCs w:val="24"/>
        </w:rPr>
        <w:t>Biofuels</w:t>
      </w:r>
    </w:p>
    <w:p w14:paraId="2E65AD80" w14:textId="77777777" w:rsidR="00564326" w:rsidRPr="00564326" w:rsidRDefault="005F5978" w:rsidP="00564326">
      <w:pPr>
        <w:jc w:val="center"/>
        <w:rPr>
          <w:rFonts w:ascii="Times New Roman" w:hAnsi="Times New Roman" w:cs="Times New Roman"/>
          <w:sz w:val="24"/>
          <w:szCs w:val="24"/>
        </w:rPr>
      </w:pPr>
      <w:r w:rsidRPr="00564326">
        <w:rPr>
          <w:rFonts w:ascii="Times New Roman" w:hAnsi="Times New Roman" w:cs="Times New Roman"/>
          <w:sz w:val="24"/>
          <w:szCs w:val="24"/>
        </w:rPr>
        <w:t>Student Name</w:t>
      </w:r>
    </w:p>
    <w:p w14:paraId="0DBDC3AC" w14:textId="77777777" w:rsidR="00564326" w:rsidRPr="00564326" w:rsidRDefault="005F5978" w:rsidP="00564326">
      <w:pPr>
        <w:jc w:val="center"/>
        <w:rPr>
          <w:rFonts w:ascii="Times New Roman" w:hAnsi="Times New Roman" w:cs="Times New Roman"/>
          <w:sz w:val="24"/>
          <w:szCs w:val="24"/>
        </w:rPr>
      </w:pPr>
      <w:r w:rsidRPr="00564326">
        <w:rPr>
          <w:rFonts w:ascii="Times New Roman" w:hAnsi="Times New Roman" w:cs="Times New Roman"/>
          <w:sz w:val="24"/>
          <w:szCs w:val="24"/>
        </w:rPr>
        <w:t>Institution Affiliations</w:t>
      </w:r>
    </w:p>
    <w:p w14:paraId="44084B7E" w14:textId="77777777" w:rsidR="00564326" w:rsidRPr="00564326" w:rsidRDefault="005F5978" w:rsidP="00564326">
      <w:pPr>
        <w:jc w:val="center"/>
        <w:rPr>
          <w:rFonts w:ascii="Times New Roman" w:hAnsi="Times New Roman" w:cs="Times New Roman"/>
          <w:sz w:val="24"/>
          <w:szCs w:val="24"/>
        </w:rPr>
      </w:pPr>
      <w:r w:rsidRPr="00564326">
        <w:rPr>
          <w:rFonts w:ascii="Times New Roman" w:hAnsi="Times New Roman" w:cs="Times New Roman"/>
          <w:sz w:val="24"/>
          <w:szCs w:val="24"/>
        </w:rPr>
        <w:t>Date</w:t>
      </w:r>
    </w:p>
    <w:p w14:paraId="0D44E87C" w14:textId="77777777" w:rsidR="00564326" w:rsidRPr="00564326" w:rsidRDefault="005F5978">
      <w:pPr>
        <w:rPr>
          <w:rFonts w:ascii="Times New Roman" w:hAnsi="Times New Roman" w:cs="Times New Roman"/>
          <w:sz w:val="24"/>
          <w:szCs w:val="24"/>
        </w:rPr>
      </w:pPr>
      <w:r w:rsidRPr="00564326">
        <w:rPr>
          <w:rFonts w:ascii="Times New Roman" w:hAnsi="Times New Roman" w:cs="Times New Roman"/>
          <w:sz w:val="24"/>
          <w:szCs w:val="24"/>
        </w:rPr>
        <w:br w:type="page"/>
      </w:r>
    </w:p>
    <w:p w14:paraId="71305F95" w14:textId="3F5D49EA" w:rsidR="00BD24B6" w:rsidRPr="00BD24B6" w:rsidRDefault="00BD24B6" w:rsidP="00BD24B6">
      <w:pPr>
        <w:spacing w:line="480" w:lineRule="auto"/>
        <w:ind w:firstLine="720"/>
        <w:jc w:val="center"/>
        <w:rPr>
          <w:rFonts w:ascii="Times New Roman" w:hAnsi="Times New Roman" w:cs="Times New Roman"/>
          <w:b/>
          <w:bCs/>
          <w:sz w:val="24"/>
          <w:szCs w:val="24"/>
        </w:rPr>
      </w:pPr>
      <w:r w:rsidRPr="00BD24B6">
        <w:rPr>
          <w:rFonts w:ascii="Times New Roman" w:hAnsi="Times New Roman" w:cs="Times New Roman"/>
          <w:b/>
          <w:bCs/>
          <w:sz w:val="24"/>
          <w:szCs w:val="24"/>
        </w:rPr>
        <w:lastRenderedPageBreak/>
        <w:t>Biofuels</w:t>
      </w:r>
    </w:p>
    <w:p w14:paraId="27978A01" w14:textId="26ADB61E" w:rsidR="009335B5" w:rsidRPr="00564326" w:rsidRDefault="005F5978" w:rsidP="00564326">
      <w:pPr>
        <w:spacing w:line="480" w:lineRule="auto"/>
        <w:ind w:firstLine="720"/>
        <w:rPr>
          <w:rFonts w:ascii="Times New Roman" w:hAnsi="Times New Roman" w:cs="Times New Roman"/>
          <w:sz w:val="24"/>
          <w:szCs w:val="24"/>
        </w:rPr>
      </w:pPr>
      <w:r w:rsidRPr="00564326">
        <w:rPr>
          <w:rFonts w:ascii="Times New Roman" w:hAnsi="Times New Roman" w:cs="Times New Roman"/>
          <w:sz w:val="24"/>
          <w:szCs w:val="24"/>
        </w:rPr>
        <w:t>Biofuel is</w:t>
      </w:r>
      <w:r w:rsidR="00121DC5" w:rsidRPr="00564326">
        <w:rPr>
          <w:rFonts w:ascii="Times New Roman" w:hAnsi="Times New Roman" w:cs="Times New Roman"/>
          <w:sz w:val="24"/>
          <w:szCs w:val="24"/>
        </w:rPr>
        <w:t xml:space="preserve"> any fuel</w:t>
      </w:r>
      <w:r w:rsidRPr="00564326">
        <w:rPr>
          <w:rFonts w:ascii="Times New Roman" w:hAnsi="Times New Roman" w:cs="Times New Roman"/>
          <w:sz w:val="24"/>
          <w:szCs w:val="24"/>
        </w:rPr>
        <w:t xml:space="preserve"> obtained from biomass. Biomass can be directly burnt to produce renewable liquid fuels that provide energy sources for running engines.  </w:t>
      </w:r>
      <w:r w:rsidR="00C4248D" w:rsidRPr="00564326">
        <w:rPr>
          <w:rFonts w:ascii="Times New Roman" w:hAnsi="Times New Roman" w:cs="Times New Roman"/>
          <w:sz w:val="24"/>
          <w:szCs w:val="24"/>
        </w:rPr>
        <w:t xml:space="preserve">Biofuels are </w:t>
      </w:r>
      <w:r w:rsidRPr="00564326">
        <w:rPr>
          <w:rFonts w:ascii="Times New Roman" w:hAnsi="Times New Roman" w:cs="Times New Roman"/>
          <w:sz w:val="24"/>
          <w:szCs w:val="24"/>
        </w:rPr>
        <w:t>substitute</w:t>
      </w:r>
      <w:r w:rsidR="00C4248D" w:rsidRPr="00564326">
        <w:rPr>
          <w:rFonts w:ascii="Times New Roman" w:hAnsi="Times New Roman" w:cs="Times New Roman"/>
          <w:sz w:val="24"/>
          <w:szCs w:val="24"/>
        </w:rPr>
        <w:t xml:space="preserve"> energy sources for </w:t>
      </w:r>
      <w:r w:rsidRPr="00564326">
        <w:rPr>
          <w:rFonts w:ascii="Times New Roman" w:hAnsi="Times New Roman" w:cs="Times New Roman"/>
          <w:sz w:val="24"/>
          <w:szCs w:val="24"/>
        </w:rPr>
        <w:t>diesel</w:t>
      </w:r>
      <w:r w:rsidR="00C4248D" w:rsidRPr="00564326">
        <w:rPr>
          <w:rFonts w:ascii="Times New Roman" w:hAnsi="Times New Roman" w:cs="Times New Roman"/>
          <w:sz w:val="24"/>
          <w:szCs w:val="24"/>
        </w:rPr>
        <w:t xml:space="preserve"> fuels</w:t>
      </w:r>
      <w:r w:rsidRPr="00564326">
        <w:rPr>
          <w:rFonts w:ascii="Times New Roman" w:hAnsi="Times New Roman" w:cs="Times New Roman"/>
          <w:sz w:val="24"/>
          <w:szCs w:val="24"/>
        </w:rPr>
        <w:t>. Biofuels are used in providing hydrogen, cleaning ups for oils, and cooking. The common examples include eth</w:t>
      </w:r>
      <w:r w:rsidR="001B7B91">
        <w:rPr>
          <w:rFonts w:ascii="Times New Roman" w:hAnsi="Times New Roman" w:cs="Times New Roman"/>
          <w:sz w:val="24"/>
          <w:szCs w:val="24"/>
        </w:rPr>
        <w:t>anol, biodiesel</w:t>
      </w:r>
      <w:r w:rsidRPr="00564326">
        <w:rPr>
          <w:rFonts w:ascii="Times New Roman" w:hAnsi="Times New Roman" w:cs="Times New Roman"/>
          <w:sz w:val="24"/>
          <w:szCs w:val="24"/>
        </w:rPr>
        <w:t xml:space="preserve">, green </w:t>
      </w:r>
      <w:r w:rsidR="00121DC5" w:rsidRPr="00564326">
        <w:rPr>
          <w:rFonts w:ascii="Times New Roman" w:hAnsi="Times New Roman" w:cs="Times New Roman"/>
          <w:sz w:val="24"/>
          <w:szCs w:val="24"/>
        </w:rPr>
        <w:t>diesel</w:t>
      </w:r>
      <w:r w:rsidRPr="00564326">
        <w:rPr>
          <w:rFonts w:ascii="Times New Roman" w:hAnsi="Times New Roman" w:cs="Times New Roman"/>
          <w:sz w:val="24"/>
          <w:szCs w:val="24"/>
        </w:rPr>
        <w:t>, and biogas</w:t>
      </w:r>
      <w:r w:rsidR="00121DC5" w:rsidRPr="00564326">
        <w:rPr>
          <w:rFonts w:ascii="Times New Roman" w:hAnsi="Times New Roman" w:cs="Times New Roman"/>
          <w:sz w:val="24"/>
          <w:szCs w:val="24"/>
        </w:rPr>
        <w:t>. Scientific researches show that micro-organisms are rich sources for natural products such as chemicals for commodity and specialty, drugs, and fuels. A study done by (Mukhopadhyay et al, 2008) shows that chemically engineered micro-organisms are effectively cost-productive for the production of renewable energy for optimum industrial productivity.</w:t>
      </w:r>
    </w:p>
    <w:p w14:paraId="7B962199" w14:textId="77777777" w:rsidR="0065775A" w:rsidRPr="00564326" w:rsidRDefault="005F5978" w:rsidP="00564326">
      <w:pPr>
        <w:spacing w:line="480" w:lineRule="auto"/>
        <w:ind w:firstLine="720"/>
        <w:rPr>
          <w:rFonts w:ascii="Times New Roman" w:hAnsi="Times New Roman" w:cs="Times New Roman"/>
          <w:sz w:val="24"/>
          <w:szCs w:val="24"/>
        </w:rPr>
      </w:pPr>
      <w:r w:rsidRPr="00564326">
        <w:rPr>
          <w:rFonts w:ascii="Times New Roman" w:hAnsi="Times New Roman" w:cs="Times New Roman"/>
          <w:sz w:val="24"/>
          <w:szCs w:val="24"/>
        </w:rPr>
        <w:t xml:space="preserve">Micro-organisms are </w:t>
      </w:r>
      <w:r w:rsidR="003802F5" w:rsidRPr="00564326">
        <w:rPr>
          <w:rFonts w:ascii="Times New Roman" w:hAnsi="Times New Roman" w:cs="Times New Roman"/>
          <w:sz w:val="24"/>
          <w:szCs w:val="24"/>
        </w:rPr>
        <w:t>tiny living things invisible to the naked eye. They mainly comprise bacteria, algae, protozoa, fungi, and viruses. Generally, plant dry mass and animal refuse are commonly used in the production of biogas fuel. A</w:t>
      </w:r>
      <w:r w:rsidR="001B7B91">
        <w:rPr>
          <w:rFonts w:ascii="Times New Roman" w:hAnsi="Times New Roman" w:cs="Times New Roman"/>
          <w:sz w:val="24"/>
          <w:szCs w:val="24"/>
        </w:rPr>
        <w:t>lso, according to</w:t>
      </w:r>
      <w:r w:rsidR="001B7B91" w:rsidRPr="00564326">
        <w:rPr>
          <w:rFonts w:ascii="Times New Roman" w:hAnsi="Times New Roman" w:cs="Times New Roman"/>
          <w:sz w:val="24"/>
          <w:szCs w:val="24"/>
        </w:rPr>
        <w:t xml:space="preserve"> (Hu et al, 2008</w:t>
      </w:r>
      <w:r w:rsidR="001B7B91">
        <w:rPr>
          <w:rFonts w:ascii="Times New Roman" w:hAnsi="Times New Roman" w:cs="Times New Roman"/>
          <w:sz w:val="24"/>
          <w:szCs w:val="24"/>
        </w:rPr>
        <w:t xml:space="preserve">) </w:t>
      </w:r>
      <w:r w:rsidR="001B7B91" w:rsidRPr="00564326">
        <w:rPr>
          <w:rFonts w:ascii="Times New Roman" w:hAnsi="Times New Roman" w:cs="Times New Roman"/>
          <w:sz w:val="24"/>
          <w:szCs w:val="24"/>
        </w:rPr>
        <w:t xml:space="preserve">dry cell weight </w:t>
      </w:r>
      <w:r w:rsidR="001B7B91">
        <w:rPr>
          <w:rFonts w:ascii="Times New Roman" w:hAnsi="Times New Roman" w:cs="Times New Roman"/>
          <w:sz w:val="24"/>
          <w:szCs w:val="24"/>
        </w:rPr>
        <w:t xml:space="preserve">is produced from </w:t>
      </w:r>
      <w:r w:rsidR="003802F5" w:rsidRPr="00564326">
        <w:rPr>
          <w:rFonts w:ascii="Times New Roman" w:hAnsi="Times New Roman" w:cs="Times New Roman"/>
          <w:sz w:val="24"/>
          <w:szCs w:val="24"/>
        </w:rPr>
        <w:t>dry mass for algae</w:t>
      </w:r>
      <w:r w:rsidR="00C203A6" w:rsidRPr="00564326">
        <w:rPr>
          <w:rFonts w:ascii="Times New Roman" w:hAnsi="Times New Roman" w:cs="Times New Roman"/>
          <w:sz w:val="24"/>
          <w:szCs w:val="24"/>
        </w:rPr>
        <w:t xml:space="preserve">. Hu’s research further explains that microalgae </w:t>
      </w:r>
      <w:r w:rsidR="005B2478" w:rsidRPr="00564326">
        <w:rPr>
          <w:rFonts w:ascii="Times New Roman" w:hAnsi="Times New Roman" w:cs="Times New Roman"/>
          <w:sz w:val="24"/>
          <w:szCs w:val="24"/>
        </w:rPr>
        <w:t xml:space="preserve">act as alternative renewable energy sources from lipid-rich biomass for Biofuels. Currently, algae oil is primarily used for nutritional value instead of commodity oil Biofuel. Equally, research by (Radakovits et al, 2010) shows that photosynthetic organisms, bacteria, and yeast can accumulate lipids and hydrocarbons through genetic engineering. The lipids and carbohydrate produced can be used in the production of hydrogen and equally converted into metabolic intermediates into fungible fuels. </w:t>
      </w:r>
      <w:r w:rsidR="00DB5B61" w:rsidRPr="00564326">
        <w:rPr>
          <w:rFonts w:ascii="Times New Roman" w:hAnsi="Times New Roman" w:cs="Times New Roman"/>
          <w:sz w:val="24"/>
          <w:szCs w:val="24"/>
        </w:rPr>
        <w:t xml:space="preserve"> Metabolic engineering of </w:t>
      </w:r>
      <w:r w:rsidR="00DB5B61" w:rsidRPr="00564326">
        <w:rPr>
          <w:rFonts w:ascii="Times New Roman" w:hAnsi="Times New Roman" w:cs="Times New Roman"/>
          <w:i/>
          <w:sz w:val="24"/>
          <w:szCs w:val="24"/>
        </w:rPr>
        <w:t xml:space="preserve">Escherichia </w:t>
      </w:r>
      <w:proofErr w:type="spellStart"/>
      <w:r w:rsidR="00DB5B61" w:rsidRPr="00564326">
        <w:rPr>
          <w:rFonts w:ascii="Times New Roman" w:hAnsi="Times New Roman" w:cs="Times New Roman"/>
          <w:i/>
          <w:sz w:val="24"/>
          <w:szCs w:val="24"/>
        </w:rPr>
        <w:t>coil</w:t>
      </w:r>
      <w:proofErr w:type="spellEnd"/>
      <w:r w:rsidR="00DB5B61" w:rsidRPr="00564326">
        <w:rPr>
          <w:rFonts w:ascii="Times New Roman" w:hAnsi="Times New Roman" w:cs="Times New Roman"/>
          <w:sz w:val="24"/>
          <w:szCs w:val="24"/>
        </w:rPr>
        <w:t xml:space="preserve"> and </w:t>
      </w:r>
      <w:r w:rsidR="00DB5B61" w:rsidRPr="00564326">
        <w:rPr>
          <w:rFonts w:ascii="Times New Roman" w:hAnsi="Times New Roman" w:cs="Times New Roman"/>
          <w:i/>
          <w:sz w:val="24"/>
          <w:szCs w:val="24"/>
        </w:rPr>
        <w:t>Saccharomyces cerevisiae</w:t>
      </w:r>
      <w:r w:rsidR="00DB5B61" w:rsidRPr="00564326">
        <w:rPr>
          <w:rFonts w:ascii="Times New Roman" w:hAnsi="Times New Roman" w:cs="Times New Roman"/>
          <w:sz w:val="24"/>
          <w:szCs w:val="24"/>
        </w:rPr>
        <w:t xml:space="preserve"> bacteria is the potential for the production of advanced Biofuels (Peralta-Yahya et al, 2010). </w:t>
      </w:r>
    </w:p>
    <w:p w14:paraId="4993F799" w14:textId="77777777" w:rsidR="005B2478" w:rsidRPr="00564326" w:rsidRDefault="005F5978" w:rsidP="00564326">
      <w:pPr>
        <w:spacing w:line="480" w:lineRule="auto"/>
        <w:ind w:firstLine="720"/>
        <w:rPr>
          <w:rFonts w:ascii="Times New Roman" w:hAnsi="Times New Roman" w:cs="Times New Roman"/>
          <w:sz w:val="24"/>
          <w:szCs w:val="24"/>
        </w:rPr>
      </w:pPr>
      <w:r w:rsidRPr="00564326">
        <w:rPr>
          <w:rFonts w:ascii="Times New Roman" w:hAnsi="Times New Roman" w:cs="Times New Roman"/>
          <w:sz w:val="24"/>
          <w:szCs w:val="24"/>
        </w:rPr>
        <w:t xml:space="preserve">In my opinion, the generation of Biofuels is important in the production of renewable energy </w:t>
      </w:r>
      <w:r w:rsidR="008938D2" w:rsidRPr="00564326">
        <w:rPr>
          <w:rFonts w:ascii="Times New Roman" w:hAnsi="Times New Roman" w:cs="Times New Roman"/>
          <w:sz w:val="24"/>
          <w:szCs w:val="24"/>
        </w:rPr>
        <w:t>sources</w:t>
      </w:r>
      <w:r w:rsidRPr="00564326">
        <w:rPr>
          <w:rFonts w:ascii="Times New Roman" w:hAnsi="Times New Roman" w:cs="Times New Roman"/>
          <w:sz w:val="24"/>
          <w:szCs w:val="24"/>
        </w:rPr>
        <w:t xml:space="preserve"> </w:t>
      </w:r>
      <w:r w:rsidR="008938D2" w:rsidRPr="00564326">
        <w:rPr>
          <w:rFonts w:ascii="Times New Roman" w:hAnsi="Times New Roman" w:cs="Times New Roman"/>
          <w:sz w:val="24"/>
          <w:szCs w:val="24"/>
        </w:rPr>
        <w:t>that</w:t>
      </w:r>
      <w:r w:rsidRPr="00564326">
        <w:rPr>
          <w:rFonts w:ascii="Times New Roman" w:hAnsi="Times New Roman" w:cs="Times New Roman"/>
          <w:sz w:val="24"/>
          <w:szCs w:val="24"/>
        </w:rPr>
        <w:t xml:space="preserve"> are environmentally </w:t>
      </w:r>
      <w:r w:rsidR="008938D2" w:rsidRPr="00564326">
        <w:rPr>
          <w:rFonts w:ascii="Times New Roman" w:hAnsi="Times New Roman" w:cs="Times New Roman"/>
          <w:sz w:val="24"/>
          <w:szCs w:val="24"/>
        </w:rPr>
        <w:t xml:space="preserve">friendly and cost-effective to the consumer. </w:t>
      </w:r>
      <w:r w:rsidR="005B0211" w:rsidRPr="00564326">
        <w:rPr>
          <w:rFonts w:ascii="Times New Roman" w:hAnsi="Times New Roman" w:cs="Times New Roman"/>
          <w:sz w:val="24"/>
          <w:szCs w:val="24"/>
        </w:rPr>
        <w:t xml:space="preserve">The earth is </w:t>
      </w:r>
      <w:r w:rsidR="005B0211" w:rsidRPr="00564326">
        <w:rPr>
          <w:rFonts w:ascii="Times New Roman" w:hAnsi="Times New Roman" w:cs="Times New Roman"/>
          <w:sz w:val="24"/>
          <w:szCs w:val="24"/>
        </w:rPr>
        <w:lastRenderedPageBreak/>
        <w:t xml:space="preserve">currently suffering from Global warming and the adoption and improvement of Biofuel production </w:t>
      </w:r>
      <w:r w:rsidR="00C11598" w:rsidRPr="00564326">
        <w:rPr>
          <w:rFonts w:ascii="Times New Roman" w:hAnsi="Times New Roman" w:cs="Times New Roman"/>
          <w:sz w:val="24"/>
          <w:szCs w:val="24"/>
        </w:rPr>
        <w:t xml:space="preserve">can help reduce such environmental hazards. </w:t>
      </w:r>
    </w:p>
    <w:p w14:paraId="4C8E7CBA" w14:textId="77777777" w:rsidR="00564326" w:rsidRPr="00564326" w:rsidRDefault="005F5978">
      <w:pPr>
        <w:rPr>
          <w:rFonts w:ascii="Times New Roman" w:hAnsi="Times New Roman" w:cs="Times New Roman"/>
          <w:sz w:val="24"/>
          <w:szCs w:val="24"/>
        </w:rPr>
      </w:pPr>
      <w:r w:rsidRPr="00564326">
        <w:rPr>
          <w:rFonts w:ascii="Times New Roman" w:hAnsi="Times New Roman" w:cs="Times New Roman"/>
          <w:sz w:val="24"/>
          <w:szCs w:val="24"/>
        </w:rPr>
        <w:br w:type="page"/>
      </w:r>
    </w:p>
    <w:p w14:paraId="1153C4BD" w14:textId="77777777" w:rsidR="00564326" w:rsidRPr="00564326" w:rsidRDefault="005F5978" w:rsidP="00BD24B6">
      <w:pPr>
        <w:jc w:val="center"/>
        <w:rPr>
          <w:rFonts w:ascii="Times New Roman" w:hAnsi="Times New Roman" w:cs="Times New Roman"/>
          <w:b/>
          <w:sz w:val="24"/>
          <w:szCs w:val="24"/>
        </w:rPr>
      </w:pPr>
      <w:r w:rsidRPr="00564326">
        <w:rPr>
          <w:rFonts w:ascii="Times New Roman" w:hAnsi="Times New Roman" w:cs="Times New Roman"/>
          <w:b/>
          <w:sz w:val="24"/>
          <w:szCs w:val="24"/>
        </w:rPr>
        <w:lastRenderedPageBreak/>
        <w:t>References</w:t>
      </w:r>
    </w:p>
    <w:p w14:paraId="359079B3" w14:textId="77777777" w:rsidR="00BD24B6" w:rsidRPr="00564326" w:rsidRDefault="00BD24B6" w:rsidP="00564326">
      <w:pPr>
        <w:spacing w:line="480" w:lineRule="auto"/>
        <w:ind w:left="720" w:hanging="720"/>
        <w:rPr>
          <w:rFonts w:ascii="Times New Roman" w:hAnsi="Times New Roman" w:cs="Times New Roman"/>
          <w:sz w:val="24"/>
          <w:szCs w:val="24"/>
        </w:rPr>
      </w:pPr>
      <w:r w:rsidRPr="00564326">
        <w:rPr>
          <w:rFonts w:ascii="Times New Roman" w:hAnsi="Times New Roman" w:cs="Times New Roman"/>
          <w:sz w:val="24"/>
          <w:szCs w:val="24"/>
        </w:rPr>
        <w:t>Hu, Q., Sommerfeld, M., Jarvis, E., Ghirardi, M., Posewitz, M., Seibert, M., &amp; Darzins, A. (2008). Microalgal triacylglycerols as feedstocks for biofuel production: perspectives and advances. The plant journal, 54(4), 621-639.</w:t>
      </w:r>
    </w:p>
    <w:p w14:paraId="0299A6F7" w14:textId="77777777" w:rsidR="00BD24B6" w:rsidRPr="00564326" w:rsidRDefault="00BD24B6" w:rsidP="00564326">
      <w:pPr>
        <w:spacing w:line="480" w:lineRule="auto"/>
        <w:ind w:left="720" w:hanging="720"/>
        <w:rPr>
          <w:rFonts w:ascii="Times New Roman" w:hAnsi="Times New Roman" w:cs="Times New Roman"/>
          <w:sz w:val="24"/>
          <w:szCs w:val="24"/>
        </w:rPr>
      </w:pPr>
      <w:r w:rsidRPr="00564326">
        <w:rPr>
          <w:rFonts w:ascii="Times New Roman" w:hAnsi="Times New Roman" w:cs="Times New Roman"/>
          <w:sz w:val="24"/>
          <w:szCs w:val="24"/>
        </w:rPr>
        <w:t>Mukhopadhyay, A., Redding, A. M., Rutherford, B. J., &amp; Keasling, J. D. (2008). Importance of systems biology in engineering microbes for biofuel production. Current opinion in biotechnology, 19(3), 228-234.</w:t>
      </w:r>
    </w:p>
    <w:p w14:paraId="5BA70A86" w14:textId="77777777" w:rsidR="00BD24B6" w:rsidRPr="00564326" w:rsidRDefault="00BD24B6" w:rsidP="00564326">
      <w:pPr>
        <w:spacing w:line="480" w:lineRule="auto"/>
        <w:ind w:left="720" w:hanging="720"/>
        <w:rPr>
          <w:rFonts w:ascii="Times New Roman" w:hAnsi="Times New Roman" w:cs="Times New Roman"/>
          <w:sz w:val="24"/>
          <w:szCs w:val="24"/>
        </w:rPr>
      </w:pPr>
      <w:r w:rsidRPr="00564326">
        <w:rPr>
          <w:rFonts w:ascii="Times New Roman" w:hAnsi="Times New Roman" w:cs="Times New Roman"/>
          <w:sz w:val="24"/>
          <w:szCs w:val="24"/>
        </w:rPr>
        <w:t>Peralta</w:t>
      </w:r>
      <w:r w:rsidRPr="00564326">
        <w:rPr>
          <w:rFonts w:cs="Times New Roman"/>
          <w:sz w:val="24"/>
          <w:szCs w:val="24"/>
        </w:rPr>
        <w:t>‐</w:t>
      </w:r>
      <w:r w:rsidRPr="00564326">
        <w:rPr>
          <w:rFonts w:ascii="Times New Roman" w:hAnsi="Times New Roman" w:cs="Times New Roman"/>
          <w:sz w:val="24"/>
          <w:szCs w:val="24"/>
        </w:rPr>
        <w:t>Yahya, P. P., &amp; Keasling, J. D. (2010). Advanced biofuel production in microbes. Biotechnology Journal, 5(2), 147-162.</w:t>
      </w:r>
    </w:p>
    <w:p w14:paraId="324BAABF" w14:textId="77777777" w:rsidR="00BD24B6" w:rsidRPr="00564326" w:rsidRDefault="00BD24B6" w:rsidP="00564326">
      <w:pPr>
        <w:spacing w:line="480" w:lineRule="auto"/>
        <w:ind w:left="720" w:hanging="720"/>
        <w:rPr>
          <w:rFonts w:ascii="Times New Roman" w:hAnsi="Times New Roman" w:cs="Times New Roman"/>
          <w:sz w:val="24"/>
          <w:szCs w:val="24"/>
        </w:rPr>
      </w:pPr>
      <w:r w:rsidRPr="00564326">
        <w:rPr>
          <w:rFonts w:ascii="Times New Roman" w:hAnsi="Times New Roman" w:cs="Times New Roman"/>
          <w:sz w:val="24"/>
          <w:szCs w:val="24"/>
        </w:rPr>
        <w:t>Radakovits, R., Jinkerson, R. E., Darzins, A., &amp; Posewitz, M. C. (2010). Genetic engineering of algae for enhanced biofuel production. Eukaryotic cell, 9(4), 486-501.</w:t>
      </w:r>
    </w:p>
    <w:p w14:paraId="37A8790E" w14:textId="77777777" w:rsidR="00C4248D" w:rsidRPr="00564326" w:rsidRDefault="00C4248D">
      <w:pPr>
        <w:rPr>
          <w:rFonts w:ascii="Times New Roman" w:hAnsi="Times New Roman" w:cs="Times New Roman"/>
          <w:sz w:val="24"/>
          <w:szCs w:val="24"/>
        </w:rPr>
      </w:pPr>
    </w:p>
    <w:p w14:paraId="5538DE2F" w14:textId="77777777" w:rsidR="00C4248D" w:rsidRPr="00564326" w:rsidRDefault="00C4248D">
      <w:pPr>
        <w:rPr>
          <w:rFonts w:ascii="Times New Roman" w:hAnsi="Times New Roman" w:cs="Times New Roman"/>
          <w:sz w:val="24"/>
          <w:szCs w:val="24"/>
        </w:rPr>
      </w:pPr>
    </w:p>
    <w:sectPr w:rsidR="00C4248D" w:rsidRPr="00564326" w:rsidSect="00BD24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ACA1BF" w14:textId="77777777" w:rsidR="00B45B79" w:rsidRDefault="00B45B79" w:rsidP="009335B5">
      <w:pPr>
        <w:spacing w:after="0" w:line="240" w:lineRule="auto"/>
      </w:pPr>
      <w:r>
        <w:separator/>
      </w:r>
    </w:p>
  </w:endnote>
  <w:endnote w:type="continuationSeparator" w:id="0">
    <w:p w14:paraId="19E82533" w14:textId="77777777" w:rsidR="00B45B79" w:rsidRDefault="00B45B79" w:rsidP="00933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C4568" w14:textId="77777777" w:rsidR="00B45B79" w:rsidRDefault="00B45B79" w:rsidP="009335B5">
      <w:pPr>
        <w:spacing w:after="0" w:line="240" w:lineRule="auto"/>
      </w:pPr>
      <w:r>
        <w:separator/>
      </w:r>
    </w:p>
  </w:footnote>
  <w:footnote w:type="continuationSeparator" w:id="0">
    <w:p w14:paraId="4720CB5E" w14:textId="77777777" w:rsidR="00B45B79" w:rsidRDefault="00B45B79" w:rsidP="00933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020313"/>
      <w:docPartObj>
        <w:docPartGallery w:val="Page Numbers (Top of Page)"/>
        <w:docPartUnique/>
      </w:docPartObj>
    </w:sdtPr>
    <w:sdtEndPr/>
    <w:sdtContent>
      <w:p w14:paraId="27F5F4C8" w14:textId="5A4D78E1" w:rsidR="00564326" w:rsidRDefault="00BD24B6">
        <w:pPr>
          <w:pStyle w:val="Header"/>
          <w:jc w:val="right"/>
        </w:pPr>
        <w:r>
          <w:t xml:space="preserve">BIOFUELS                                                                                                                                                                        </w:t>
        </w:r>
        <w:r w:rsidR="009335B5">
          <w:fldChar w:fldCharType="begin"/>
        </w:r>
        <w:r w:rsidR="005F5978">
          <w:instrText xml:space="preserve"> PAGE   \* MERGEFORMAT </w:instrText>
        </w:r>
        <w:r w:rsidR="009335B5">
          <w:fldChar w:fldCharType="separate"/>
        </w:r>
        <w:r w:rsidR="001B7B91">
          <w:rPr>
            <w:noProof/>
          </w:rPr>
          <w:t>2</w:t>
        </w:r>
        <w:r w:rsidR="009335B5">
          <w:rPr>
            <w:noProof/>
          </w:rPr>
          <w:fldChar w:fldCharType="end"/>
        </w:r>
      </w:p>
    </w:sdtContent>
  </w:sdt>
  <w:p w14:paraId="21BC5ED2" w14:textId="77777777" w:rsidR="00564326" w:rsidRDefault="00564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FA424" w14:textId="70ADE7E1" w:rsidR="00564326" w:rsidRPr="00564326" w:rsidRDefault="005F5978" w:rsidP="00564326">
    <w:pPr>
      <w:rPr>
        <w:rFonts w:ascii="Times New Roman" w:hAnsi="Times New Roman" w:cs="Times New Roman"/>
        <w:sz w:val="24"/>
      </w:rPr>
    </w:pPr>
    <w:r w:rsidRPr="00564326">
      <w:rPr>
        <w:rFonts w:ascii="Times New Roman" w:hAnsi="Times New Roman" w:cs="Times New Roman"/>
        <w:sz w:val="24"/>
      </w:rPr>
      <w:t>Running Head: BIOFUELS</w:t>
    </w:r>
    <w:r w:rsidR="00BD24B6">
      <w:rPr>
        <w:rFonts w:ascii="Times New Roman" w:hAnsi="Times New Roman" w:cs="Times New Roman"/>
        <w:sz w:val="24"/>
      </w:rPr>
      <w:t xml:space="preserve">                                                                                                             1</w:t>
    </w:r>
  </w:p>
  <w:p w14:paraId="47E8C402" w14:textId="77777777" w:rsidR="00564326" w:rsidRDefault="00564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8D"/>
    <w:rsid w:val="00121DC5"/>
    <w:rsid w:val="001B7B91"/>
    <w:rsid w:val="00353EA7"/>
    <w:rsid w:val="003802F5"/>
    <w:rsid w:val="00515E7A"/>
    <w:rsid w:val="00564326"/>
    <w:rsid w:val="005B0211"/>
    <w:rsid w:val="005B2478"/>
    <w:rsid w:val="005F5978"/>
    <w:rsid w:val="0065775A"/>
    <w:rsid w:val="006727C8"/>
    <w:rsid w:val="008938D2"/>
    <w:rsid w:val="008B63F1"/>
    <w:rsid w:val="009335B5"/>
    <w:rsid w:val="00B45B79"/>
    <w:rsid w:val="00BD24B6"/>
    <w:rsid w:val="00BF10DF"/>
    <w:rsid w:val="00C11598"/>
    <w:rsid w:val="00C203A6"/>
    <w:rsid w:val="00C4248D"/>
    <w:rsid w:val="00DB5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DA333"/>
  <w15:docId w15:val="{E382B0A1-4A76-430D-84E4-6E2CD379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326"/>
  </w:style>
  <w:style w:type="paragraph" w:styleId="Footer">
    <w:name w:val="footer"/>
    <w:basedOn w:val="Normal"/>
    <w:link w:val="FooterChar"/>
    <w:uiPriority w:val="99"/>
    <w:unhideWhenUsed/>
    <w:rsid w:val="00564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2020-09-23T12:32:00Z</dcterms:created>
  <dcterms:modified xsi:type="dcterms:W3CDTF">2020-09-23T12:32:00Z</dcterms:modified>
</cp:coreProperties>
</file>