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271254" w14:textId="4FA4912D" w:rsidR="00715FFF" w:rsidRDefault="007D5254" w:rsidP="00112865">
      <w:pPr>
        <w:spacing w:after="240" w:line="288" w:lineRule="auto"/>
        <w:rPr>
          <w:rFonts w:ascii="Baskerville" w:hAnsi="Baskerville"/>
        </w:rPr>
      </w:pPr>
      <w:r>
        <w:rPr>
          <w:rFonts w:ascii="Baskerville" w:hAnsi="Baskerville"/>
          <w:b/>
        </w:rPr>
        <w:t xml:space="preserve">Sexual Politics </w:t>
      </w:r>
      <w:r w:rsidR="00715FFF" w:rsidRPr="0023775D">
        <w:rPr>
          <w:rFonts w:ascii="Baskerville" w:hAnsi="Baskerville"/>
          <w:b/>
        </w:rPr>
        <w:t xml:space="preserve">Take-Home </w:t>
      </w:r>
      <w:r w:rsidRPr="0023775D">
        <w:rPr>
          <w:rFonts w:ascii="Baskerville" w:hAnsi="Baskerville"/>
          <w:b/>
        </w:rPr>
        <w:t xml:space="preserve">Midterm </w:t>
      </w:r>
      <w:r w:rsidR="00112865" w:rsidRPr="00715FFF">
        <w:rPr>
          <w:rFonts w:ascii="Baskerville" w:hAnsi="Baskerville"/>
        </w:rPr>
        <w:t>(S</w:t>
      </w:r>
      <w:r w:rsidR="00112865">
        <w:rPr>
          <w:rFonts w:ascii="Baskerville" w:hAnsi="Baskerville"/>
        </w:rPr>
        <w:t>P</w:t>
      </w:r>
      <w:r w:rsidR="00112865" w:rsidRPr="00715FFF">
        <w:rPr>
          <w:rFonts w:ascii="Baskerville" w:hAnsi="Baskerville"/>
        </w:rPr>
        <w:t>0</w:t>
      </w:r>
      <w:r w:rsidR="00575C00">
        <w:rPr>
          <w:rFonts w:ascii="Baskerville" w:hAnsi="Baskerville"/>
        </w:rPr>
        <w:t>6</w:t>
      </w:r>
      <w:r w:rsidR="00112865" w:rsidRPr="00715FFF">
        <w:rPr>
          <w:rFonts w:ascii="Baskerville" w:hAnsi="Baskerville"/>
        </w:rPr>
        <w:t xml:space="preserve">, </w:t>
      </w:r>
      <w:r w:rsidR="00AF1FEC">
        <w:rPr>
          <w:rFonts w:ascii="Baskerville" w:hAnsi="Baskerville"/>
        </w:rPr>
        <w:t>Winter</w:t>
      </w:r>
      <w:r w:rsidR="00112865" w:rsidRPr="00715FFF">
        <w:rPr>
          <w:rFonts w:ascii="Baskerville" w:hAnsi="Baskerville"/>
        </w:rPr>
        <w:t xml:space="preserve"> 202</w:t>
      </w:r>
      <w:r w:rsidR="00AF1FEC">
        <w:rPr>
          <w:rFonts w:ascii="Baskerville" w:hAnsi="Baskerville"/>
        </w:rPr>
        <w:t>1</w:t>
      </w:r>
      <w:r w:rsidR="00112865" w:rsidRPr="00715FFF">
        <w:rPr>
          <w:rFonts w:ascii="Baskerville" w:hAnsi="Baskerville"/>
        </w:rPr>
        <w:t>)</w:t>
      </w:r>
      <w:r w:rsidR="00715FFF" w:rsidRPr="0023775D">
        <w:rPr>
          <w:rFonts w:ascii="Baskerville" w:hAnsi="Baskerville"/>
        </w:rPr>
        <w:t xml:space="preserve"> </w:t>
      </w:r>
      <w:r w:rsidR="00715FFF" w:rsidRPr="0023775D">
        <w:rPr>
          <w:rFonts w:ascii="Baskerville" w:hAnsi="Baskerville"/>
        </w:rPr>
        <w:tab/>
        <w:t>Name: _______________________</w:t>
      </w:r>
    </w:p>
    <w:p w14:paraId="31F2E08D" w14:textId="77777777" w:rsidR="00112865" w:rsidRPr="0096659F" w:rsidRDefault="00112865" w:rsidP="00112865">
      <w:pPr>
        <w:spacing w:after="120" w:line="288" w:lineRule="auto"/>
        <w:rPr>
          <w:rFonts w:ascii="Baskerville" w:hAnsi="Baskerville"/>
          <w:i/>
          <w:iCs/>
        </w:rPr>
      </w:pPr>
      <w:r w:rsidRPr="00535E51">
        <w:rPr>
          <w:rFonts w:ascii="Baskerville" w:hAnsi="Baskerville"/>
          <w:i/>
          <w:iCs/>
        </w:rPr>
        <w:t xml:space="preserve">Instructions: This is a take-home test. You are allowed to consult the reader (e-book) and the videos posted to </w:t>
      </w:r>
      <w:proofErr w:type="spellStart"/>
      <w:r w:rsidRPr="00535E51">
        <w:rPr>
          <w:rFonts w:ascii="Baskerville" w:hAnsi="Baskerville"/>
          <w:i/>
          <w:iCs/>
        </w:rPr>
        <w:t>Omnivox</w:t>
      </w:r>
      <w:proofErr w:type="spellEnd"/>
      <w:r w:rsidRPr="00535E51">
        <w:rPr>
          <w:rFonts w:ascii="Baskerville" w:hAnsi="Baskerville"/>
          <w:i/>
          <w:iCs/>
        </w:rPr>
        <w:t xml:space="preserve">. It is not recommended that you consult other sources. If you do so, you must cite them like so (Wikipedia). </w:t>
      </w:r>
    </w:p>
    <w:p w14:paraId="4D9D5059" w14:textId="77777777" w:rsidR="00112865" w:rsidRPr="0096659F" w:rsidRDefault="00112865" w:rsidP="00112865">
      <w:pPr>
        <w:spacing w:after="120" w:line="288" w:lineRule="auto"/>
        <w:rPr>
          <w:rFonts w:ascii="Baskerville" w:hAnsi="Baskerville"/>
          <w:i/>
          <w:iCs/>
        </w:rPr>
      </w:pPr>
      <w:r w:rsidRPr="00535E51">
        <w:rPr>
          <w:rFonts w:ascii="Baskerville" w:hAnsi="Baskerville"/>
          <w:i/>
          <w:iCs/>
        </w:rPr>
        <w:t xml:space="preserve">Answer each question in your own words. </w:t>
      </w:r>
      <w:r w:rsidRPr="0096659F">
        <w:rPr>
          <w:rFonts w:ascii="Baskerville" w:hAnsi="Baskerville"/>
          <w:i/>
          <w:iCs/>
        </w:rPr>
        <w:t xml:space="preserve">You are encouraged to discuss the material with other students, but put away any shared notes before you compose your answers. </w:t>
      </w:r>
      <w:r>
        <w:rPr>
          <w:rFonts w:ascii="Baskerville" w:hAnsi="Baskerville"/>
          <w:i/>
          <w:iCs/>
        </w:rPr>
        <w:t>The class lectures, and d</w:t>
      </w:r>
      <w:r w:rsidRPr="0096659F">
        <w:rPr>
          <w:rFonts w:ascii="Baskerville" w:hAnsi="Baskerville"/>
          <w:i/>
          <w:iCs/>
        </w:rPr>
        <w:t>iscussion with your classmates</w:t>
      </w:r>
      <w:r>
        <w:rPr>
          <w:rFonts w:ascii="Baskerville" w:hAnsi="Baskerville"/>
          <w:i/>
          <w:iCs/>
        </w:rPr>
        <w:t>,</w:t>
      </w:r>
      <w:r w:rsidRPr="0096659F">
        <w:rPr>
          <w:rFonts w:ascii="Baskerville" w:hAnsi="Baskerville"/>
          <w:i/>
          <w:iCs/>
        </w:rPr>
        <w:t xml:space="preserve"> can complement your own reading but </w:t>
      </w:r>
      <w:r>
        <w:rPr>
          <w:rFonts w:ascii="Baskerville" w:hAnsi="Baskerville"/>
          <w:i/>
          <w:iCs/>
        </w:rPr>
        <w:t>are</w:t>
      </w:r>
      <w:r w:rsidRPr="0096659F">
        <w:rPr>
          <w:rFonts w:ascii="Baskerville" w:hAnsi="Baskerville"/>
          <w:i/>
          <w:iCs/>
        </w:rPr>
        <w:t xml:space="preserve"> not a substitute – you have to engage with the texts yourself! </w:t>
      </w:r>
      <w:r w:rsidRPr="00535E51">
        <w:rPr>
          <w:rFonts w:ascii="Baskerville" w:hAnsi="Baskerville"/>
          <w:i/>
          <w:iCs/>
        </w:rPr>
        <w:t xml:space="preserve">Each question also will ask for your take on the matter. Answers which show personal understanding and independent thought will receive better grades. </w:t>
      </w:r>
    </w:p>
    <w:p w14:paraId="272038FB" w14:textId="77777777" w:rsidR="00112865" w:rsidRPr="00535E51" w:rsidRDefault="00112865" w:rsidP="00112865">
      <w:pPr>
        <w:spacing w:after="120" w:line="288" w:lineRule="auto"/>
        <w:rPr>
          <w:rFonts w:ascii="Baskerville" w:hAnsi="Baskerville"/>
          <w:i/>
          <w:iCs/>
        </w:rPr>
      </w:pPr>
      <w:r w:rsidRPr="00535E51">
        <w:rPr>
          <w:rFonts w:ascii="Baskerville" w:hAnsi="Baskerville"/>
          <w:i/>
          <w:iCs/>
        </w:rPr>
        <w:t>The space provided after each question gives you an idea of how long your answer might be, but you can go over i</w:t>
      </w:r>
      <w:r w:rsidRPr="0096659F">
        <w:rPr>
          <w:rFonts w:ascii="Baskerville" w:hAnsi="Baskerville"/>
          <w:i/>
          <w:iCs/>
        </w:rPr>
        <w:t>f</w:t>
      </w:r>
      <w:r w:rsidRPr="00535E51">
        <w:rPr>
          <w:rFonts w:ascii="Baskerville" w:hAnsi="Baskerville"/>
          <w:i/>
          <w:iCs/>
        </w:rPr>
        <w:t xml:space="preserve"> you want. </w:t>
      </w:r>
      <w:r w:rsidRPr="0096659F">
        <w:rPr>
          <w:rFonts w:ascii="Baskerville" w:hAnsi="Baskerville"/>
          <w:i/>
          <w:iCs/>
        </w:rPr>
        <w:t xml:space="preserve">Delete the blank lines on the test document and type in your own answers. </w:t>
      </w:r>
      <w:r w:rsidRPr="00535E51">
        <w:rPr>
          <w:rFonts w:ascii="Baskerville" w:hAnsi="Baskerville"/>
          <w:i/>
          <w:iCs/>
        </w:rPr>
        <w:t>If you answer is much shorter than the space provided, it is probably underdeveloped, unless your writing is very concise. You don’t need introductions or conclusions, or page</w:t>
      </w:r>
      <w:r w:rsidRPr="0096659F">
        <w:rPr>
          <w:rFonts w:ascii="Baskerville" w:hAnsi="Baskerville"/>
          <w:i/>
          <w:iCs/>
        </w:rPr>
        <w:t xml:space="preserve"> citations</w:t>
      </w:r>
      <w:r w:rsidRPr="00535E51">
        <w:rPr>
          <w:rFonts w:ascii="Baskerville" w:hAnsi="Baskerville"/>
          <w:i/>
          <w:iCs/>
        </w:rPr>
        <w:t>– just explain the ideas as clearly as you can. Send me a MIO if you have a question.</w:t>
      </w:r>
    </w:p>
    <w:p w14:paraId="1A36B613" w14:textId="488856EA" w:rsidR="00112865" w:rsidRPr="00535E51" w:rsidRDefault="00112865" w:rsidP="00112865">
      <w:pPr>
        <w:spacing w:after="120" w:line="288" w:lineRule="auto"/>
        <w:rPr>
          <w:rFonts w:ascii="Baskerville" w:hAnsi="Baskerville"/>
          <w:i/>
          <w:iCs/>
        </w:rPr>
      </w:pPr>
      <w:r w:rsidRPr="00535E51">
        <w:rPr>
          <w:rFonts w:ascii="Baskerville" w:hAnsi="Baskerville"/>
          <w:i/>
          <w:iCs/>
        </w:rPr>
        <w:t xml:space="preserve">The take-home test is worth 25 percent of your final grade. It should take you about 3 hours to write if </w:t>
      </w:r>
      <w:r>
        <w:rPr>
          <w:rFonts w:ascii="Baskerville" w:hAnsi="Baskerville"/>
          <w:i/>
          <w:iCs/>
        </w:rPr>
        <w:t xml:space="preserve">you are well-prepared and </w:t>
      </w:r>
      <w:r w:rsidRPr="00535E51">
        <w:rPr>
          <w:rFonts w:ascii="Baskerville" w:hAnsi="Baskerville"/>
          <w:i/>
          <w:iCs/>
        </w:rPr>
        <w:t xml:space="preserve">the course content is all fresh in your mind. If you need to review the material that will add time. The best way to write this midterm test is to write a draft answer to each question over the </w:t>
      </w:r>
      <w:r w:rsidRPr="0096659F">
        <w:rPr>
          <w:rFonts w:ascii="Baskerville" w:hAnsi="Baskerville"/>
          <w:i/>
          <w:iCs/>
        </w:rPr>
        <w:t>next two weeks</w:t>
      </w:r>
      <w:r w:rsidRPr="00535E51">
        <w:rPr>
          <w:rFonts w:ascii="Baskerville" w:hAnsi="Baskerville"/>
          <w:i/>
          <w:iCs/>
        </w:rPr>
        <w:t xml:space="preserve">, and then take the time allotted in class on </w:t>
      </w:r>
      <w:r w:rsidR="00AF1FEC">
        <w:rPr>
          <w:rFonts w:ascii="Baskerville" w:hAnsi="Baskerville"/>
          <w:i/>
          <w:iCs/>
        </w:rPr>
        <w:t>March</w:t>
      </w:r>
      <w:r w:rsidRPr="0096659F">
        <w:rPr>
          <w:rFonts w:ascii="Baskerville" w:hAnsi="Baskerville"/>
          <w:i/>
          <w:iCs/>
        </w:rPr>
        <w:t xml:space="preserve"> </w:t>
      </w:r>
      <w:r w:rsidR="00AF1FEC">
        <w:rPr>
          <w:rFonts w:ascii="Baskerville" w:hAnsi="Baskerville"/>
          <w:i/>
          <w:iCs/>
        </w:rPr>
        <w:t>3</w:t>
      </w:r>
      <w:r w:rsidR="00AF1FEC" w:rsidRPr="00AF1FEC">
        <w:rPr>
          <w:rFonts w:ascii="Baskerville" w:hAnsi="Baskerville"/>
          <w:i/>
          <w:iCs/>
          <w:vertAlign w:val="superscript"/>
        </w:rPr>
        <w:t>rd</w:t>
      </w:r>
      <w:r w:rsidR="00AF1FEC">
        <w:rPr>
          <w:rFonts w:ascii="Baskerville" w:hAnsi="Baskerville"/>
          <w:i/>
          <w:iCs/>
        </w:rPr>
        <w:t xml:space="preserve"> </w:t>
      </w:r>
      <w:r w:rsidRPr="00535E51">
        <w:rPr>
          <w:rFonts w:ascii="Baskerville" w:hAnsi="Baskerville"/>
          <w:i/>
          <w:iCs/>
        </w:rPr>
        <w:t>to clarify and develop your answers. You’ll be able to ask questions to the teacher then.</w:t>
      </w:r>
    </w:p>
    <w:p w14:paraId="3FF3B5EB" w14:textId="3D62D562" w:rsidR="00112865" w:rsidRDefault="00112865" w:rsidP="00112865">
      <w:pPr>
        <w:spacing w:after="120" w:line="288" w:lineRule="auto"/>
        <w:rPr>
          <w:rFonts w:ascii="Baskerville" w:hAnsi="Baskerville"/>
          <w:i/>
          <w:iCs/>
        </w:rPr>
      </w:pPr>
      <w:r w:rsidRPr="00535E51">
        <w:rPr>
          <w:rFonts w:ascii="Baskerville" w:hAnsi="Baskerville"/>
          <w:i/>
          <w:iCs/>
        </w:rPr>
        <w:t>You’ll submit your test by uploading it to the Assignments section of LEA/</w:t>
      </w:r>
      <w:proofErr w:type="spellStart"/>
      <w:r w:rsidRPr="00535E51">
        <w:rPr>
          <w:rFonts w:ascii="Baskerville" w:hAnsi="Baskerville"/>
          <w:i/>
          <w:iCs/>
        </w:rPr>
        <w:t>Omnivox</w:t>
      </w:r>
      <w:proofErr w:type="spellEnd"/>
      <w:r w:rsidRPr="00535E51">
        <w:rPr>
          <w:rFonts w:ascii="Baskerville" w:hAnsi="Baskerville"/>
          <w:i/>
          <w:iCs/>
        </w:rPr>
        <w:t xml:space="preserve">. It is due by midnight, </w:t>
      </w:r>
      <w:r w:rsidR="003F44C8">
        <w:rPr>
          <w:rFonts w:ascii="Baskerville" w:hAnsi="Baskerville"/>
          <w:i/>
          <w:iCs/>
        </w:rPr>
        <w:t>March</w:t>
      </w:r>
      <w:r w:rsidRPr="00535E51">
        <w:rPr>
          <w:rFonts w:ascii="Baskerville" w:hAnsi="Baskerville"/>
          <w:i/>
          <w:iCs/>
        </w:rPr>
        <w:t xml:space="preserve"> </w:t>
      </w:r>
      <w:r w:rsidR="003F44C8">
        <w:rPr>
          <w:rFonts w:ascii="Baskerville" w:hAnsi="Baskerville"/>
          <w:i/>
          <w:iCs/>
        </w:rPr>
        <w:t>8</w:t>
      </w:r>
      <w:r w:rsidRPr="0096659F">
        <w:rPr>
          <w:rFonts w:ascii="Baskerville" w:hAnsi="Baskerville"/>
          <w:i/>
          <w:iCs/>
          <w:vertAlign w:val="superscript"/>
        </w:rPr>
        <w:t>th</w:t>
      </w:r>
      <w:r w:rsidRPr="00535E51">
        <w:rPr>
          <w:rFonts w:ascii="Baskerville" w:hAnsi="Baskerville"/>
          <w:i/>
          <w:iCs/>
        </w:rPr>
        <w:t xml:space="preserve">. </w:t>
      </w:r>
      <w:r>
        <w:rPr>
          <w:rFonts w:ascii="Baskerville" w:hAnsi="Baskerville"/>
          <w:i/>
          <w:iCs/>
        </w:rPr>
        <w:t>Unless you’ve been granted an extension by MIO, l</w:t>
      </w:r>
      <w:r w:rsidRPr="00535E51">
        <w:rPr>
          <w:rFonts w:ascii="Baskerville" w:hAnsi="Baskerville"/>
          <w:i/>
          <w:iCs/>
        </w:rPr>
        <w:t>ate submissions will be penalized by 5 points (out of 60) per day late.</w:t>
      </w:r>
    </w:p>
    <w:p w14:paraId="6F07A161" w14:textId="77777777" w:rsidR="00112865" w:rsidRPr="00535E51" w:rsidRDefault="00112865" w:rsidP="00112865">
      <w:pPr>
        <w:spacing w:after="120" w:line="288" w:lineRule="auto"/>
        <w:rPr>
          <w:rFonts w:ascii="Baskerville" w:hAnsi="Baskerville"/>
          <w:i/>
          <w:iCs/>
        </w:rPr>
      </w:pPr>
    </w:p>
    <w:p w14:paraId="31B06D10" w14:textId="1194DF2E" w:rsidR="00382092" w:rsidRDefault="00110FFD" w:rsidP="00907FBB">
      <w:pPr>
        <w:widowControl w:val="0"/>
        <w:autoSpaceDE w:val="0"/>
        <w:autoSpaceDN w:val="0"/>
        <w:adjustRightInd w:val="0"/>
        <w:spacing w:after="0" w:line="288" w:lineRule="auto"/>
        <w:rPr>
          <w:rFonts w:ascii="Baskerville" w:hAnsi="Baskerville" w:cs="Sabon"/>
          <w:bCs/>
          <w:iCs/>
        </w:rPr>
      </w:pPr>
      <w:r w:rsidRPr="00715FFF">
        <w:rPr>
          <w:rFonts w:ascii="Baskerville" w:hAnsi="Baskerville"/>
        </w:rPr>
        <w:t xml:space="preserve">1) </w:t>
      </w:r>
      <w:r w:rsidR="00356302" w:rsidRPr="00715FFF">
        <w:rPr>
          <w:rFonts w:ascii="Baskerville" w:hAnsi="Baskerville"/>
          <w:b/>
        </w:rPr>
        <w:t>Antigone</w:t>
      </w:r>
      <w:r w:rsidR="00356302" w:rsidRPr="00715FFF">
        <w:rPr>
          <w:rFonts w:ascii="Baskerville" w:hAnsi="Baskerville"/>
        </w:rPr>
        <w:t xml:space="preserve"> (</w:t>
      </w:r>
      <w:r w:rsidR="00356302" w:rsidRPr="00715FFF">
        <w:rPr>
          <w:rFonts w:ascii="Baskerville" w:hAnsi="Baskerville"/>
          <w:i/>
        </w:rPr>
        <w:t>Sophocles</w:t>
      </w:r>
      <w:r w:rsidR="00356302" w:rsidRPr="00715FFF">
        <w:rPr>
          <w:rFonts w:ascii="Baskerville" w:hAnsi="Baskerville"/>
        </w:rPr>
        <w:t>)</w:t>
      </w:r>
      <w:r w:rsidR="00356302" w:rsidRPr="00715FFF">
        <w:rPr>
          <w:rFonts w:ascii="Baskerville" w:hAnsi="Baskerville"/>
          <w:i/>
        </w:rPr>
        <w:t xml:space="preserve"> </w:t>
      </w:r>
      <w:r w:rsidR="005725DE">
        <w:rPr>
          <w:rFonts w:ascii="Baskerville" w:hAnsi="Baskerville" w:cs="Sabon"/>
          <w:bCs/>
          <w:iCs/>
        </w:rPr>
        <w:t>Explain the disagreement between Creon and Antigone over the burial of Polyneices, stating the core argument of each</w:t>
      </w:r>
      <w:r w:rsidR="001E6FED">
        <w:rPr>
          <w:rFonts w:ascii="Baskerville" w:hAnsi="Baskerville" w:cs="Sabon"/>
          <w:bCs/>
          <w:iCs/>
        </w:rPr>
        <w:t xml:space="preserve">. </w:t>
      </w:r>
      <w:r w:rsidR="00FF5032">
        <w:rPr>
          <w:rFonts w:ascii="Baskerville" w:hAnsi="Baskerville" w:cs="Sabon"/>
          <w:bCs/>
          <w:iCs/>
        </w:rPr>
        <w:t xml:space="preserve">How does “sexual politics” enter into their dispute? </w:t>
      </w:r>
      <w:r w:rsidR="00D62BBD" w:rsidRPr="00715FFF">
        <w:rPr>
          <w:rFonts w:ascii="Baskerville" w:hAnsi="Baskerville" w:cs="Sabon"/>
          <w:bCs/>
          <w:iCs/>
        </w:rPr>
        <w:t xml:space="preserve">At the end, the Chorus says: “Key to human happiness is to nurture wisdom in your heart / For man to attend to man’s business and let the gods play their part / Above all, to stand in awe of the unalterable law.” </w:t>
      </w:r>
      <w:r w:rsidR="001C4A94" w:rsidRPr="00715FFF">
        <w:rPr>
          <w:rFonts w:ascii="Baskerville" w:hAnsi="Baskerville" w:cs="Sabon"/>
          <w:bCs/>
          <w:iCs/>
        </w:rPr>
        <w:t xml:space="preserve">Explain </w:t>
      </w:r>
      <w:r w:rsidR="00186559" w:rsidRPr="00715FFF">
        <w:rPr>
          <w:rFonts w:ascii="Baskerville" w:hAnsi="Baskerville" w:cs="Sabon"/>
          <w:bCs/>
          <w:iCs/>
        </w:rPr>
        <w:t>th</w:t>
      </w:r>
      <w:r w:rsidR="00D62BBD" w:rsidRPr="00715FFF">
        <w:rPr>
          <w:rFonts w:ascii="Baskerville" w:hAnsi="Baskerville" w:cs="Sabon"/>
          <w:bCs/>
          <w:iCs/>
        </w:rPr>
        <w:t>is</w:t>
      </w:r>
      <w:r w:rsidR="00186559" w:rsidRPr="00715FFF">
        <w:rPr>
          <w:rFonts w:ascii="Baskerville" w:hAnsi="Baskerville" w:cs="Sabon"/>
          <w:bCs/>
          <w:iCs/>
        </w:rPr>
        <w:t xml:space="preserve"> </w:t>
      </w:r>
      <w:r w:rsidR="00196840">
        <w:rPr>
          <w:rFonts w:ascii="Baskerville" w:hAnsi="Baskerville" w:cs="Sabon"/>
          <w:bCs/>
          <w:iCs/>
        </w:rPr>
        <w:t>message</w:t>
      </w:r>
      <w:r w:rsidR="001C4A94" w:rsidRPr="00715FFF">
        <w:rPr>
          <w:rFonts w:ascii="Baskerville" w:hAnsi="Baskerville" w:cs="Sabon"/>
          <w:bCs/>
          <w:iCs/>
        </w:rPr>
        <w:t xml:space="preserve"> in your own words.</w:t>
      </w:r>
      <w:r w:rsidR="00E31854">
        <w:rPr>
          <w:rFonts w:ascii="Baskerville" w:hAnsi="Baskerville" w:cs="Sabon"/>
          <w:bCs/>
          <w:iCs/>
        </w:rPr>
        <w:t xml:space="preserve"> Do you agree or disagree (or a bit of both)? Why?</w:t>
      </w:r>
    </w:p>
    <w:p w14:paraId="3FCD302F" w14:textId="77777777" w:rsidR="00367392" w:rsidRDefault="00BE5951" w:rsidP="00907FBB">
      <w:pPr>
        <w:widowControl w:val="0"/>
        <w:autoSpaceDE w:val="0"/>
        <w:autoSpaceDN w:val="0"/>
        <w:adjustRightInd w:val="0"/>
        <w:spacing w:after="0" w:line="288" w:lineRule="auto"/>
        <w:rPr>
          <w:rFonts w:ascii="Baskerville" w:hAnsi="Baskerville"/>
        </w:rPr>
      </w:pPr>
      <w:r w:rsidRPr="0023775D">
        <w:rPr>
          <w:rFonts w:ascii="Baskerville" w:hAnsi="Baskerville"/>
        </w:rPr>
        <w:t>______________________________________________________________________________</w:t>
      </w:r>
      <w:r w:rsidR="00907FBB">
        <w:rPr>
          <w:rFonts w:ascii="Baskerville" w:hAnsi="Baskerville"/>
        </w:rPr>
        <w:t>____</w:t>
      </w:r>
      <w:r w:rsidRPr="0023775D">
        <w:rPr>
          <w:rFonts w:ascii="Baskerville" w:hAnsi="Baskerville"/>
        </w:rPr>
        <w:br/>
      </w:r>
      <w:r w:rsidR="00907FBB" w:rsidRPr="0023775D">
        <w:rPr>
          <w:rFonts w:ascii="Baskerville" w:hAnsi="Baskerville"/>
        </w:rPr>
        <w:t>______________________________________________________________________________</w:t>
      </w:r>
      <w:r w:rsidR="00907FBB">
        <w:rPr>
          <w:rFonts w:ascii="Baskerville" w:hAnsi="Baskerville"/>
        </w:rPr>
        <w:t>____</w:t>
      </w:r>
      <w:r w:rsidRPr="0023775D">
        <w:rPr>
          <w:rFonts w:ascii="Baskerville" w:hAnsi="Baskerville"/>
        </w:rPr>
        <w:br/>
      </w:r>
      <w:r w:rsidR="00907FBB" w:rsidRPr="0023775D">
        <w:rPr>
          <w:rFonts w:ascii="Baskerville" w:hAnsi="Baskerville"/>
        </w:rPr>
        <w:t>______________________________________________________________________________</w:t>
      </w:r>
      <w:r w:rsidR="00907FBB">
        <w:rPr>
          <w:rFonts w:ascii="Baskerville" w:hAnsi="Baskerville"/>
        </w:rPr>
        <w:t>____</w:t>
      </w:r>
      <w:r w:rsidRPr="0023775D">
        <w:rPr>
          <w:rFonts w:ascii="Baskerville" w:hAnsi="Baskerville"/>
        </w:rPr>
        <w:br/>
      </w:r>
      <w:r w:rsidR="00907FBB" w:rsidRPr="0023775D">
        <w:rPr>
          <w:rFonts w:ascii="Baskerville" w:hAnsi="Baskerville"/>
        </w:rPr>
        <w:t>______________________________________________________________________________</w:t>
      </w:r>
      <w:r w:rsidR="00907FBB">
        <w:rPr>
          <w:rFonts w:ascii="Baskerville" w:hAnsi="Baskerville"/>
        </w:rPr>
        <w:t>____</w:t>
      </w:r>
      <w:r w:rsidRPr="0023775D">
        <w:rPr>
          <w:rFonts w:ascii="Baskerville" w:hAnsi="Baskerville"/>
        </w:rPr>
        <w:br/>
      </w:r>
      <w:r w:rsidR="00907FBB" w:rsidRPr="0023775D">
        <w:rPr>
          <w:rFonts w:ascii="Baskerville" w:hAnsi="Baskerville"/>
        </w:rPr>
        <w:t>______________________________________________________________________________</w:t>
      </w:r>
      <w:r w:rsidR="00907FBB">
        <w:rPr>
          <w:rFonts w:ascii="Baskerville" w:hAnsi="Baskerville"/>
        </w:rPr>
        <w:t>____</w:t>
      </w:r>
      <w:r w:rsidRPr="0023775D">
        <w:rPr>
          <w:rFonts w:ascii="Baskerville" w:hAnsi="Baskerville"/>
        </w:rPr>
        <w:br/>
      </w:r>
      <w:r w:rsidR="00907FBB" w:rsidRPr="0023775D">
        <w:rPr>
          <w:rFonts w:ascii="Baskerville" w:hAnsi="Baskerville"/>
        </w:rPr>
        <w:t>______________________________________________________________________________</w:t>
      </w:r>
      <w:r w:rsidR="00907FBB">
        <w:rPr>
          <w:rFonts w:ascii="Baskerville" w:hAnsi="Baskerville"/>
        </w:rPr>
        <w:t>____</w:t>
      </w:r>
      <w:r w:rsidRPr="0023775D">
        <w:rPr>
          <w:rFonts w:ascii="Baskerville" w:hAnsi="Baskerville"/>
        </w:rPr>
        <w:br/>
      </w:r>
      <w:r w:rsidR="00907FBB" w:rsidRPr="0023775D">
        <w:rPr>
          <w:rFonts w:ascii="Baskerville" w:hAnsi="Baskerville"/>
        </w:rPr>
        <w:t>______________________________________________________________________________</w:t>
      </w:r>
      <w:r w:rsidR="00907FBB">
        <w:rPr>
          <w:rFonts w:ascii="Baskerville" w:hAnsi="Baskerville"/>
        </w:rPr>
        <w:t>____</w:t>
      </w:r>
      <w:r w:rsidRPr="0023775D">
        <w:rPr>
          <w:rFonts w:ascii="Baskerville" w:hAnsi="Baskerville"/>
        </w:rPr>
        <w:br/>
      </w:r>
      <w:r w:rsidR="00907FBB" w:rsidRPr="0023775D">
        <w:rPr>
          <w:rFonts w:ascii="Baskerville" w:hAnsi="Baskerville"/>
        </w:rPr>
        <w:t>______________________________________________________________________________</w:t>
      </w:r>
      <w:r w:rsidR="00907FBB">
        <w:rPr>
          <w:rFonts w:ascii="Baskerville" w:hAnsi="Baskerville"/>
        </w:rPr>
        <w:t>____</w:t>
      </w:r>
      <w:r w:rsidRPr="0023775D">
        <w:rPr>
          <w:rFonts w:ascii="Baskerville" w:hAnsi="Baskerville"/>
        </w:rPr>
        <w:br/>
      </w:r>
      <w:r w:rsidR="00907FBB" w:rsidRPr="0023775D">
        <w:rPr>
          <w:rFonts w:ascii="Baskerville" w:hAnsi="Baskerville"/>
        </w:rPr>
        <w:t>______________________________________________________________________________</w:t>
      </w:r>
      <w:r w:rsidR="00907FBB">
        <w:rPr>
          <w:rFonts w:ascii="Baskerville" w:hAnsi="Baskerville"/>
        </w:rPr>
        <w:t>____</w:t>
      </w:r>
      <w:r w:rsidRPr="0023775D">
        <w:rPr>
          <w:rFonts w:ascii="Baskerville" w:hAnsi="Baskerville"/>
        </w:rPr>
        <w:br/>
      </w:r>
      <w:r w:rsidR="00907FBB" w:rsidRPr="0023775D">
        <w:rPr>
          <w:rFonts w:ascii="Baskerville" w:hAnsi="Baskerville"/>
        </w:rPr>
        <w:t>______________________________________________________________________________</w:t>
      </w:r>
      <w:r w:rsidR="00907FBB">
        <w:rPr>
          <w:rFonts w:ascii="Baskerville" w:hAnsi="Baskerville"/>
        </w:rPr>
        <w:t>____</w:t>
      </w:r>
      <w:r w:rsidRPr="0023775D">
        <w:rPr>
          <w:rFonts w:ascii="Baskerville" w:hAnsi="Baskerville"/>
        </w:rPr>
        <w:br/>
      </w:r>
      <w:r w:rsidR="00907FBB" w:rsidRPr="0023775D">
        <w:rPr>
          <w:rFonts w:ascii="Baskerville" w:hAnsi="Baskerville"/>
        </w:rPr>
        <w:t>______________________________________________________________________________</w:t>
      </w:r>
      <w:r w:rsidR="00907FBB">
        <w:rPr>
          <w:rFonts w:ascii="Baskerville" w:hAnsi="Baskerville"/>
        </w:rPr>
        <w:t>____</w:t>
      </w:r>
      <w:r w:rsidRPr="0023775D">
        <w:rPr>
          <w:rFonts w:ascii="Baskerville" w:hAnsi="Baskerville"/>
        </w:rPr>
        <w:br/>
      </w:r>
      <w:r w:rsidR="00907FBB" w:rsidRPr="0023775D">
        <w:rPr>
          <w:rFonts w:ascii="Baskerville" w:hAnsi="Baskerville"/>
        </w:rPr>
        <w:t>______________________________________________________________________________</w:t>
      </w:r>
      <w:r w:rsidR="00907FBB">
        <w:rPr>
          <w:rFonts w:ascii="Baskerville" w:hAnsi="Baskerville"/>
        </w:rPr>
        <w:t>____</w:t>
      </w:r>
      <w:r w:rsidRPr="0023775D">
        <w:rPr>
          <w:rFonts w:ascii="Baskerville" w:hAnsi="Baskerville"/>
        </w:rPr>
        <w:br/>
      </w:r>
      <w:r w:rsidR="00907FBB" w:rsidRPr="0023775D">
        <w:rPr>
          <w:rFonts w:ascii="Baskerville" w:hAnsi="Baskerville"/>
        </w:rPr>
        <w:t>______________________________________________________________________________</w:t>
      </w:r>
      <w:r w:rsidR="00907FBB">
        <w:rPr>
          <w:rFonts w:ascii="Baskerville" w:hAnsi="Baskerville"/>
        </w:rPr>
        <w:t>____</w:t>
      </w:r>
      <w:r w:rsidRPr="0023775D">
        <w:rPr>
          <w:rFonts w:ascii="Baskerville" w:hAnsi="Baskerville"/>
        </w:rPr>
        <w:br/>
      </w:r>
      <w:r w:rsidR="00907FBB" w:rsidRPr="0023775D">
        <w:rPr>
          <w:rFonts w:ascii="Baskerville" w:hAnsi="Baskerville"/>
        </w:rPr>
        <w:t>______________________________________________________________________________</w:t>
      </w:r>
      <w:r w:rsidR="00907FBB">
        <w:rPr>
          <w:rFonts w:ascii="Baskerville" w:hAnsi="Baskerville"/>
        </w:rPr>
        <w:t>____</w:t>
      </w:r>
      <w:r w:rsidRPr="0023775D">
        <w:rPr>
          <w:rFonts w:ascii="Baskerville" w:hAnsi="Baskerville"/>
        </w:rPr>
        <w:br/>
      </w:r>
      <w:r w:rsidR="00907FBB" w:rsidRPr="0023775D">
        <w:rPr>
          <w:rFonts w:ascii="Baskerville" w:hAnsi="Baskerville"/>
        </w:rPr>
        <w:t>______________________________________________________________________________</w:t>
      </w:r>
      <w:r w:rsidR="00907FBB">
        <w:rPr>
          <w:rFonts w:ascii="Baskerville" w:hAnsi="Baskerville"/>
        </w:rPr>
        <w:t>____</w:t>
      </w:r>
      <w:r w:rsidRPr="0023775D">
        <w:rPr>
          <w:rFonts w:ascii="Baskerville" w:hAnsi="Baskerville"/>
        </w:rPr>
        <w:br/>
      </w:r>
      <w:r w:rsidR="00907FBB" w:rsidRPr="0023775D">
        <w:rPr>
          <w:rFonts w:ascii="Baskerville" w:hAnsi="Baskerville"/>
        </w:rPr>
        <w:t>______________________________________________________________________________</w:t>
      </w:r>
      <w:r w:rsidR="00907FBB">
        <w:rPr>
          <w:rFonts w:ascii="Baskerville" w:hAnsi="Baskerville"/>
        </w:rPr>
        <w:t>____</w:t>
      </w:r>
    </w:p>
    <w:p w14:paraId="4B86F725" w14:textId="0D0707D7" w:rsidR="00907FBB" w:rsidRPr="00367392" w:rsidRDefault="00367392" w:rsidP="00367392">
      <w:pPr>
        <w:rPr>
          <w:rFonts w:ascii="Baskerville" w:hAnsi="Baskerville"/>
        </w:rPr>
      </w:pPr>
      <w:r>
        <w:rPr>
          <w:rFonts w:ascii="Baskerville" w:hAnsi="Baskerville"/>
        </w:rPr>
        <w:br w:type="page"/>
      </w:r>
      <w:r w:rsidR="00444E88" w:rsidRPr="00715FFF">
        <w:rPr>
          <w:rFonts w:ascii="Baskerville" w:hAnsi="Baskerville"/>
        </w:rPr>
        <w:lastRenderedPageBreak/>
        <w:t xml:space="preserve">2) </w:t>
      </w:r>
      <w:r w:rsidR="00356302" w:rsidRPr="00715FFF">
        <w:rPr>
          <w:rFonts w:ascii="Baskerville" w:hAnsi="Baskerville"/>
          <w:b/>
        </w:rPr>
        <w:t xml:space="preserve">The Social Construction of Gender </w:t>
      </w:r>
      <w:r w:rsidR="00356302" w:rsidRPr="00715FFF">
        <w:rPr>
          <w:rFonts w:ascii="Baskerville" w:hAnsi="Baskerville"/>
        </w:rPr>
        <w:t>(</w:t>
      </w:r>
      <w:r w:rsidR="00356302" w:rsidRPr="00715FFF">
        <w:rPr>
          <w:rFonts w:ascii="Baskerville" w:hAnsi="Baskerville"/>
          <w:i/>
        </w:rPr>
        <w:t>Lorber</w:t>
      </w:r>
      <w:r w:rsidR="00356302" w:rsidRPr="00715FFF">
        <w:rPr>
          <w:rFonts w:ascii="Baskerville" w:hAnsi="Baskerville"/>
        </w:rPr>
        <w:t>)</w:t>
      </w:r>
      <w:r w:rsidR="00356302" w:rsidRPr="00715FFF">
        <w:rPr>
          <w:rFonts w:ascii="Baskerville" w:hAnsi="Baskerville"/>
          <w:b/>
        </w:rPr>
        <w:t xml:space="preserve"> </w:t>
      </w:r>
      <w:r w:rsidR="007D1734">
        <w:rPr>
          <w:rFonts w:ascii="Baskerville" w:hAnsi="Baskerville" w:cs="Sabon"/>
          <w:bCs/>
          <w:iCs/>
        </w:rPr>
        <w:t>What</w:t>
      </w:r>
      <w:r w:rsidR="00186559" w:rsidRPr="00715FFF">
        <w:rPr>
          <w:rFonts w:ascii="Baskerville" w:hAnsi="Baskerville" w:cs="Sabon"/>
          <w:bCs/>
          <w:iCs/>
        </w:rPr>
        <w:t xml:space="preserve"> </w:t>
      </w:r>
      <w:r w:rsidR="00D62BBD" w:rsidRPr="00715FFF">
        <w:rPr>
          <w:rFonts w:ascii="Baskerville" w:hAnsi="Baskerville" w:cs="Sabon"/>
          <w:bCs/>
          <w:iCs/>
        </w:rPr>
        <w:t xml:space="preserve">does Lorber mean when she says </w:t>
      </w:r>
      <w:r w:rsidR="007D1734">
        <w:rPr>
          <w:rFonts w:ascii="Baskerville" w:hAnsi="Baskerville" w:cs="Sabon"/>
          <w:bCs/>
          <w:iCs/>
        </w:rPr>
        <w:t xml:space="preserve">that gender is </w:t>
      </w:r>
      <w:r w:rsidR="00476994" w:rsidRPr="00715FFF">
        <w:rPr>
          <w:rFonts w:ascii="Baskerville" w:hAnsi="Baskerville" w:cs="Sabon"/>
          <w:bCs/>
          <w:iCs/>
        </w:rPr>
        <w:t>“</w:t>
      </w:r>
      <w:r w:rsidR="007D1734">
        <w:rPr>
          <w:rFonts w:ascii="Baskerville" w:hAnsi="Baskerville" w:cs="Sabon"/>
          <w:bCs/>
          <w:iCs/>
        </w:rPr>
        <w:t>socially constructed</w:t>
      </w:r>
      <w:r w:rsidR="00476994" w:rsidRPr="00715FFF">
        <w:rPr>
          <w:rFonts w:ascii="Baskerville" w:hAnsi="Baskerville" w:cs="Sabon"/>
          <w:bCs/>
          <w:iCs/>
        </w:rPr>
        <w:t>”</w:t>
      </w:r>
      <w:r w:rsidR="00186559" w:rsidRPr="00715FFF">
        <w:rPr>
          <w:rFonts w:ascii="Baskerville" w:hAnsi="Baskerville" w:cs="Sabon"/>
          <w:bCs/>
          <w:iCs/>
        </w:rPr>
        <w:t>?</w:t>
      </w:r>
      <w:r w:rsidR="00476994" w:rsidRPr="00715FFF">
        <w:rPr>
          <w:rFonts w:ascii="Baskerville" w:hAnsi="Baskerville" w:cs="Sabon"/>
          <w:bCs/>
          <w:iCs/>
        </w:rPr>
        <w:t xml:space="preserve"> </w:t>
      </w:r>
      <w:r w:rsidR="007D1734">
        <w:rPr>
          <w:rFonts w:ascii="Baskerville" w:hAnsi="Baskerville" w:cs="Sabon"/>
          <w:bCs/>
          <w:iCs/>
        </w:rPr>
        <w:t>What is the purpose of this social construct, for Lorber? What role does human nature plays in this</w:t>
      </w:r>
      <w:r w:rsidR="00937408">
        <w:rPr>
          <w:rFonts w:ascii="Baskerville" w:hAnsi="Baskerville" w:cs="Sabon"/>
          <w:bCs/>
          <w:iCs/>
        </w:rPr>
        <w:t>, according to the author</w:t>
      </w:r>
      <w:r w:rsidR="007D1734">
        <w:rPr>
          <w:rFonts w:ascii="Baskerville" w:hAnsi="Baskerville" w:cs="Sabon"/>
          <w:bCs/>
          <w:iCs/>
        </w:rPr>
        <w:t>? Do you agree or disagree with Lorber (or perhaps a mixture of both)? Why?</w:t>
      </w:r>
    </w:p>
    <w:p w14:paraId="6C1374BB" w14:textId="77777777" w:rsidR="00907FBB" w:rsidRDefault="00907FBB" w:rsidP="00907FBB">
      <w:pPr>
        <w:widowControl w:val="0"/>
        <w:autoSpaceDE w:val="0"/>
        <w:autoSpaceDN w:val="0"/>
        <w:adjustRightInd w:val="0"/>
        <w:spacing w:after="0" w:line="288" w:lineRule="auto"/>
        <w:rPr>
          <w:rFonts w:ascii="Baskerville" w:hAnsi="Baskerville"/>
        </w:rPr>
      </w:pPr>
      <w:r w:rsidRPr="0023775D">
        <w:rPr>
          <w:rFonts w:ascii="Baskerville" w:hAnsi="Baskerville"/>
        </w:rP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p>
    <w:p w14:paraId="65527F6F" w14:textId="15B254DC" w:rsidR="00907FBB" w:rsidRDefault="00907FBB" w:rsidP="00907FBB">
      <w:pPr>
        <w:widowControl w:val="0"/>
        <w:autoSpaceDE w:val="0"/>
        <w:autoSpaceDN w:val="0"/>
        <w:adjustRightInd w:val="0"/>
        <w:spacing w:after="0" w:line="288" w:lineRule="auto"/>
        <w:rPr>
          <w:rFonts w:ascii="Baskerville" w:hAnsi="Baskerville" w:cs="Sabon"/>
          <w:bCs/>
          <w:iCs/>
        </w:rPr>
      </w:pPr>
      <w:r w:rsidRPr="0023775D">
        <w:rPr>
          <w:rFonts w:ascii="Baskerville" w:hAnsi="Baskerville"/>
        </w:rPr>
        <w:br/>
      </w:r>
      <w:r w:rsidR="00444E88" w:rsidRPr="00715FFF">
        <w:rPr>
          <w:rFonts w:ascii="Baskerville" w:hAnsi="Baskerville"/>
        </w:rPr>
        <w:t xml:space="preserve">3) </w:t>
      </w:r>
      <w:r w:rsidR="00356302" w:rsidRPr="00715FFF">
        <w:rPr>
          <w:rFonts w:ascii="Baskerville" w:hAnsi="Baskerville"/>
          <w:b/>
        </w:rPr>
        <w:t>Developmental Influences</w:t>
      </w:r>
      <w:r w:rsidR="00356302" w:rsidRPr="00715FFF">
        <w:rPr>
          <w:rFonts w:ascii="Baskerville" w:hAnsi="Baskerville"/>
        </w:rPr>
        <w:t xml:space="preserve"> (</w:t>
      </w:r>
      <w:r w:rsidR="00356302" w:rsidRPr="00715FFF">
        <w:rPr>
          <w:rFonts w:ascii="Baskerville" w:hAnsi="Baskerville"/>
          <w:i/>
        </w:rPr>
        <w:t>Archer &amp; Lloyd</w:t>
      </w:r>
      <w:r w:rsidR="00356302" w:rsidRPr="00715FFF">
        <w:rPr>
          <w:rFonts w:ascii="Baskerville" w:hAnsi="Baskerville"/>
        </w:rPr>
        <w:t xml:space="preserve">) </w:t>
      </w:r>
      <w:r w:rsidR="007D1734">
        <w:rPr>
          <w:rFonts w:ascii="Baskerville" w:hAnsi="Baskerville"/>
        </w:rPr>
        <w:t xml:space="preserve">Explain </w:t>
      </w:r>
      <w:r w:rsidR="00646A9B" w:rsidRPr="00715FFF">
        <w:rPr>
          <w:rFonts w:ascii="Baskerville" w:hAnsi="Baskerville"/>
        </w:rPr>
        <w:t>Archer and Lloyd’s “biosocial model”</w:t>
      </w:r>
      <w:r w:rsidR="007D1734">
        <w:rPr>
          <w:rFonts w:ascii="Baskerville" w:hAnsi="Baskerville"/>
        </w:rPr>
        <w:t>.</w:t>
      </w:r>
      <w:r w:rsidR="00D62BBD" w:rsidRPr="00715FFF">
        <w:rPr>
          <w:rFonts w:ascii="Baskerville" w:hAnsi="Baskerville"/>
        </w:rPr>
        <w:t xml:space="preserve"> </w:t>
      </w:r>
      <w:r w:rsidR="00367392">
        <w:rPr>
          <w:rFonts w:ascii="Baskerville" w:hAnsi="Baskerville"/>
        </w:rPr>
        <w:t xml:space="preserve">How does socialization affect gendered development in </w:t>
      </w:r>
      <w:proofErr w:type="spellStart"/>
      <w:r w:rsidR="00367392">
        <w:rPr>
          <w:rFonts w:ascii="Baskerville" w:hAnsi="Baskerville"/>
        </w:rPr>
        <w:t>childen</w:t>
      </w:r>
      <w:proofErr w:type="spellEnd"/>
      <w:r w:rsidR="00367392">
        <w:rPr>
          <w:rFonts w:ascii="Baskerville" w:hAnsi="Baskerville"/>
        </w:rPr>
        <w:t>? What impact does biology have? How do these two interact? Based on your own experience, does their argument ring true? Why or why not?</w:t>
      </w:r>
      <w:r w:rsidR="006B6758" w:rsidRPr="00715FFF">
        <w:rPr>
          <w:rFonts w:ascii="Baskerville" w:hAnsi="Baskerville"/>
        </w:rPr>
        <w:t xml:space="preserve"> </w:t>
      </w:r>
    </w:p>
    <w:p w14:paraId="5A87AF6D" w14:textId="77777777" w:rsidR="00907FBB" w:rsidRDefault="00907FBB" w:rsidP="00907FBB">
      <w:pPr>
        <w:widowControl w:val="0"/>
        <w:autoSpaceDE w:val="0"/>
        <w:autoSpaceDN w:val="0"/>
        <w:adjustRightInd w:val="0"/>
        <w:spacing w:after="0" w:line="288" w:lineRule="auto"/>
        <w:rPr>
          <w:rFonts w:ascii="Baskerville" w:hAnsi="Baskerville"/>
        </w:rPr>
      </w:pPr>
      <w:r w:rsidRPr="0023775D">
        <w:rPr>
          <w:rFonts w:ascii="Baskerville" w:hAnsi="Baskerville"/>
        </w:rP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p>
    <w:p w14:paraId="20245E0B" w14:textId="77777777" w:rsidR="00907FBB" w:rsidRDefault="00907FBB" w:rsidP="00907FBB">
      <w:pPr>
        <w:widowControl w:val="0"/>
        <w:autoSpaceDE w:val="0"/>
        <w:autoSpaceDN w:val="0"/>
        <w:adjustRightInd w:val="0"/>
        <w:spacing w:after="0" w:line="288" w:lineRule="auto"/>
        <w:rPr>
          <w:rFonts w:ascii="Baskerville" w:hAnsi="Baskerville"/>
        </w:rPr>
      </w:pPr>
    </w:p>
    <w:p w14:paraId="6EF6978A" w14:textId="694D6D22" w:rsidR="008F6F66" w:rsidRPr="008F6F66" w:rsidRDefault="00240A9E" w:rsidP="00907FBB">
      <w:pPr>
        <w:widowControl w:val="0"/>
        <w:autoSpaceDE w:val="0"/>
        <w:autoSpaceDN w:val="0"/>
        <w:adjustRightInd w:val="0"/>
        <w:spacing w:after="0" w:line="288" w:lineRule="auto"/>
        <w:rPr>
          <w:rFonts w:ascii="Baskerville" w:hAnsi="Baskerville"/>
        </w:rPr>
      </w:pPr>
      <w:r w:rsidRPr="00715FFF">
        <w:rPr>
          <w:rFonts w:ascii="Baskerville" w:hAnsi="Baskerville"/>
        </w:rPr>
        <w:lastRenderedPageBreak/>
        <w:t xml:space="preserve">4) </w:t>
      </w:r>
      <w:r w:rsidR="00193755" w:rsidRPr="00715FFF">
        <w:rPr>
          <w:rFonts w:ascii="Baskerville" w:hAnsi="Baskerville"/>
          <w:b/>
        </w:rPr>
        <w:t>Growing Up Trans</w:t>
      </w:r>
      <w:r w:rsidR="00573A94" w:rsidRPr="00715FFF">
        <w:rPr>
          <w:rFonts w:ascii="Baskerville" w:hAnsi="Baskerville"/>
          <w:b/>
          <w:i/>
        </w:rPr>
        <w:t xml:space="preserve"> </w:t>
      </w:r>
      <w:r w:rsidR="00573A94" w:rsidRPr="00715FFF">
        <w:rPr>
          <w:rFonts w:ascii="Baskerville" w:hAnsi="Baskerville"/>
        </w:rPr>
        <w:t>(</w:t>
      </w:r>
      <w:r w:rsidR="00193755" w:rsidRPr="00715FFF">
        <w:rPr>
          <w:rFonts w:ascii="Baskerville" w:hAnsi="Baskerville"/>
          <w:i/>
        </w:rPr>
        <w:t>Rogan</w:t>
      </w:r>
      <w:r w:rsidR="00573A94" w:rsidRPr="00715FFF">
        <w:rPr>
          <w:rFonts w:ascii="Baskerville" w:hAnsi="Baskerville"/>
        </w:rPr>
        <w:t>)</w:t>
      </w:r>
      <w:r w:rsidR="00573A94" w:rsidRPr="00715FFF">
        <w:rPr>
          <w:rFonts w:ascii="Baskerville" w:hAnsi="Baskerville"/>
          <w:i/>
        </w:rPr>
        <w:t xml:space="preserve"> </w:t>
      </w:r>
      <w:r w:rsidR="00F47294">
        <w:rPr>
          <w:rFonts w:ascii="Baskerville" w:hAnsi="Baskerville"/>
        </w:rPr>
        <w:t xml:space="preserve">Explain the concepts of gender dysphoria, and of persistence / desistance. </w:t>
      </w:r>
      <w:r w:rsidR="00B42E15">
        <w:rPr>
          <w:rFonts w:ascii="Baskerville" w:hAnsi="Baskerville"/>
        </w:rPr>
        <w:t xml:space="preserve">What decisions do parents of gender dysphoric children face? What considerations do they have to weigh? </w:t>
      </w:r>
      <w:r w:rsidR="009A2509">
        <w:rPr>
          <w:rFonts w:ascii="Baskerville" w:hAnsi="Baskerville"/>
        </w:rPr>
        <w:t xml:space="preserve">What </w:t>
      </w:r>
      <w:r w:rsidR="00A06196">
        <w:rPr>
          <w:rFonts w:ascii="Baskerville" w:hAnsi="Baskerville"/>
        </w:rPr>
        <w:t>do you think about</w:t>
      </w:r>
      <w:r w:rsidR="008F6F66">
        <w:rPr>
          <w:rFonts w:ascii="Baskerville" w:hAnsi="Baskerville"/>
        </w:rPr>
        <w:t xml:space="preserve"> how gender dysphoria in children should be treated?</w:t>
      </w:r>
    </w:p>
    <w:p w14:paraId="2E38A0E4" w14:textId="77777777" w:rsidR="00907FBB" w:rsidRDefault="00907FBB" w:rsidP="00907FBB">
      <w:pPr>
        <w:widowControl w:val="0"/>
        <w:autoSpaceDE w:val="0"/>
        <w:autoSpaceDN w:val="0"/>
        <w:adjustRightInd w:val="0"/>
        <w:spacing w:after="0" w:line="288" w:lineRule="auto"/>
        <w:rPr>
          <w:rFonts w:ascii="Baskerville" w:hAnsi="Baskerville"/>
        </w:rPr>
      </w:pPr>
      <w:r w:rsidRPr="0023775D">
        <w:rPr>
          <w:rFonts w:ascii="Baskerville" w:hAnsi="Baskerville"/>
        </w:rP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p>
    <w:p w14:paraId="6D40731C" w14:textId="77777777" w:rsidR="00907FBB" w:rsidRDefault="00907FBB" w:rsidP="00907FBB">
      <w:pPr>
        <w:widowControl w:val="0"/>
        <w:autoSpaceDE w:val="0"/>
        <w:autoSpaceDN w:val="0"/>
        <w:adjustRightInd w:val="0"/>
        <w:spacing w:after="0" w:line="288" w:lineRule="auto"/>
        <w:rPr>
          <w:rFonts w:ascii="Baskerville" w:hAnsi="Baskerville"/>
        </w:rPr>
      </w:pPr>
    </w:p>
    <w:p w14:paraId="4112320F" w14:textId="740BA8A5" w:rsidR="00907FBB" w:rsidRDefault="00240A9E" w:rsidP="00907FBB">
      <w:pPr>
        <w:widowControl w:val="0"/>
        <w:autoSpaceDE w:val="0"/>
        <w:autoSpaceDN w:val="0"/>
        <w:adjustRightInd w:val="0"/>
        <w:spacing w:after="0" w:line="288" w:lineRule="auto"/>
        <w:rPr>
          <w:rFonts w:ascii="Baskerville" w:hAnsi="Baskerville" w:cs="Sabon"/>
          <w:bCs/>
          <w:iCs/>
        </w:rPr>
      </w:pPr>
      <w:r w:rsidRPr="00715FFF">
        <w:rPr>
          <w:rFonts w:ascii="Baskerville" w:hAnsi="Baskerville"/>
        </w:rPr>
        <w:t>5</w:t>
      </w:r>
      <w:r w:rsidR="003A37A8" w:rsidRPr="00715FFF">
        <w:rPr>
          <w:rFonts w:ascii="Baskerville" w:hAnsi="Baskerville"/>
        </w:rPr>
        <w:t xml:space="preserve">) </w:t>
      </w:r>
      <w:r w:rsidR="00356302" w:rsidRPr="00715FFF">
        <w:rPr>
          <w:rFonts w:ascii="Baskerville" w:hAnsi="Baskerville"/>
          <w:b/>
        </w:rPr>
        <w:t>The Sexual Paradox</w:t>
      </w:r>
      <w:r w:rsidR="00356302" w:rsidRPr="00715FFF">
        <w:rPr>
          <w:rFonts w:ascii="Baskerville" w:hAnsi="Baskerville"/>
        </w:rPr>
        <w:t xml:space="preserve"> (</w:t>
      </w:r>
      <w:r w:rsidR="00356302" w:rsidRPr="00715FFF">
        <w:rPr>
          <w:rFonts w:ascii="Baskerville" w:hAnsi="Baskerville"/>
          <w:i/>
        </w:rPr>
        <w:t>Pinker</w:t>
      </w:r>
      <w:r w:rsidR="00356302" w:rsidRPr="00715FFF">
        <w:rPr>
          <w:rFonts w:ascii="Baskerville" w:hAnsi="Baskerville"/>
        </w:rPr>
        <w:t xml:space="preserve">) </w:t>
      </w:r>
      <w:r w:rsidR="00CA422E">
        <w:rPr>
          <w:rFonts w:ascii="Baskerville" w:hAnsi="Baskerville"/>
        </w:rPr>
        <w:t xml:space="preserve">What did second-wave feminism hope to achieve in the world </w:t>
      </w:r>
      <w:r w:rsidR="0070361D">
        <w:rPr>
          <w:rFonts w:ascii="Baskerville" w:hAnsi="Baskerville"/>
        </w:rPr>
        <w:t>of work</w:t>
      </w:r>
      <w:r w:rsidR="00CA422E">
        <w:rPr>
          <w:rFonts w:ascii="Baskerville" w:hAnsi="Baskerville"/>
        </w:rPr>
        <w:t xml:space="preserve">? In what ways </w:t>
      </w:r>
      <w:r w:rsidR="0070361D">
        <w:rPr>
          <w:rFonts w:ascii="Baskerville" w:hAnsi="Baskerville"/>
        </w:rPr>
        <w:t>were these expectations met, and in what ways were they not? What evidence is there that males, as a group, are more extreme than females? What evidence does Pinker give for women’s interests differing from those of men? In your opinion, how should we understand gender equality in terms of the workplace?</w:t>
      </w:r>
      <w:r w:rsidR="00356302" w:rsidRPr="00715FFF">
        <w:rPr>
          <w:rFonts w:ascii="Baskerville" w:hAnsi="Baskerville" w:cs="Sabon"/>
          <w:bCs/>
          <w:iCs/>
        </w:rPr>
        <w:t xml:space="preserve"> </w:t>
      </w:r>
    </w:p>
    <w:p w14:paraId="27954635" w14:textId="77777777" w:rsidR="00907FBB" w:rsidRDefault="00907FBB" w:rsidP="00907FBB">
      <w:pPr>
        <w:widowControl w:val="0"/>
        <w:autoSpaceDE w:val="0"/>
        <w:autoSpaceDN w:val="0"/>
        <w:adjustRightInd w:val="0"/>
        <w:spacing w:after="0" w:line="288" w:lineRule="auto"/>
        <w:rPr>
          <w:rFonts w:ascii="Baskerville" w:hAnsi="Baskerville"/>
        </w:rPr>
      </w:pPr>
      <w:r w:rsidRPr="0023775D">
        <w:rPr>
          <w:rFonts w:ascii="Baskerville" w:hAnsi="Baskerville"/>
        </w:rP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p>
    <w:p w14:paraId="19A1670F" w14:textId="0213CCC9" w:rsidR="00B23A20" w:rsidRDefault="0070361D" w:rsidP="00B23A20">
      <w:pPr>
        <w:widowControl w:val="0"/>
        <w:autoSpaceDE w:val="0"/>
        <w:autoSpaceDN w:val="0"/>
        <w:adjustRightInd w:val="0"/>
        <w:spacing w:after="0" w:line="288" w:lineRule="auto"/>
        <w:rPr>
          <w:rFonts w:ascii="Baskerville" w:hAnsi="Baskerville" w:cs="Sabon"/>
          <w:bCs/>
          <w:iCs/>
        </w:rPr>
      </w:pPr>
      <w:r>
        <w:rPr>
          <w:rFonts w:ascii="Baskerville" w:hAnsi="Baskerville"/>
        </w:rPr>
        <w:lastRenderedPageBreak/>
        <w:t>6</w:t>
      </w:r>
      <w:r w:rsidR="00B23A20" w:rsidRPr="00715FFF">
        <w:rPr>
          <w:rFonts w:ascii="Baskerville" w:hAnsi="Baskerville"/>
        </w:rPr>
        <w:t xml:space="preserve">) </w:t>
      </w:r>
      <w:r w:rsidR="00B23A20">
        <w:rPr>
          <w:rFonts w:ascii="Baskerville" w:hAnsi="Baskerville"/>
          <w:b/>
        </w:rPr>
        <w:t>9 to 5</w:t>
      </w:r>
      <w:r w:rsidR="00B23A20" w:rsidRPr="00715FFF">
        <w:rPr>
          <w:rFonts w:ascii="Baskerville" w:hAnsi="Baskerville"/>
        </w:rPr>
        <w:t xml:space="preserve"> </w:t>
      </w:r>
      <w:r w:rsidR="004D04EA">
        <w:rPr>
          <w:rFonts w:ascii="Baskerville" w:hAnsi="Baskerville" w:cs="Sabon"/>
          <w:bCs/>
          <w:iCs/>
        </w:rPr>
        <w:t xml:space="preserve">In this film, what forms of discrimination do the women (Judy, Violet and </w:t>
      </w:r>
      <w:proofErr w:type="spellStart"/>
      <w:r w:rsidR="004D04EA">
        <w:rPr>
          <w:rFonts w:ascii="Baskerville" w:hAnsi="Baskerville" w:cs="Sabon"/>
          <w:bCs/>
          <w:iCs/>
        </w:rPr>
        <w:t>Doralee</w:t>
      </w:r>
      <w:proofErr w:type="spellEnd"/>
      <w:r w:rsidR="004D04EA">
        <w:rPr>
          <w:rFonts w:ascii="Baskerville" w:hAnsi="Baskerville" w:cs="Sabon"/>
          <w:bCs/>
          <w:iCs/>
        </w:rPr>
        <w:t>) experience in the workplace</w:t>
      </w:r>
      <w:r w:rsidR="00B23A20" w:rsidRPr="00715FFF">
        <w:rPr>
          <w:rFonts w:ascii="Baskerville" w:hAnsi="Baskerville" w:cs="Sabon"/>
          <w:bCs/>
          <w:iCs/>
        </w:rPr>
        <w:t xml:space="preserve">? </w:t>
      </w:r>
      <w:r w:rsidR="004D04EA">
        <w:rPr>
          <w:rFonts w:ascii="Baskerville" w:hAnsi="Baskerville" w:cs="Sabon"/>
          <w:bCs/>
          <w:iCs/>
        </w:rPr>
        <w:t xml:space="preserve">What reforms </w:t>
      </w:r>
      <w:r w:rsidR="00100A9B">
        <w:rPr>
          <w:rFonts w:ascii="Baskerville" w:hAnsi="Baskerville" w:cs="Sabon"/>
          <w:bCs/>
          <w:iCs/>
        </w:rPr>
        <w:t>are advanced</w:t>
      </w:r>
      <w:r w:rsidR="004D04EA">
        <w:rPr>
          <w:rFonts w:ascii="Baskerville" w:hAnsi="Baskerville" w:cs="Sabon"/>
          <w:bCs/>
          <w:iCs/>
        </w:rPr>
        <w:t xml:space="preserve"> by the women when they have control of the workplace? What do you think of these reforms? Are they sufficient to e</w:t>
      </w:r>
      <w:r w:rsidR="00080ABB">
        <w:rPr>
          <w:rFonts w:ascii="Baskerville" w:hAnsi="Baskerville" w:cs="Sabon"/>
          <w:bCs/>
          <w:iCs/>
        </w:rPr>
        <w:t xml:space="preserve">liminate sexism </w:t>
      </w:r>
      <w:r w:rsidR="00FB0D65">
        <w:rPr>
          <w:rFonts w:ascii="Baskerville" w:hAnsi="Baskerville" w:cs="Sabon"/>
          <w:bCs/>
          <w:iCs/>
        </w:rPr>
        <w:t xml:space="preserve">and establish harmony </w:t>
      </w:r>
      <w:r w:rsidR="00080ABB">
        <w:rPr>
          <w:rFonts w:ascii="Baskerville" w:hAnsi="Baskerville" w:cs="Sabon"/>
          <w:bCs/>
          <w:iCs/>
        </w:rPr>
        <w:t>in the workplace?</w:t>
      </w:r>
    </w:p>
    <w:p w14:paraId="5FFB7BF8" w14:textId="77777777" w:rsidR="00B23A20" w:rsidRDefault="00B23A20" w:rsidP="00B23A20">
      <w:pPr>
        <w:widowControl w:val="0"/>
        <w:autoSpaceDE w:val="0"/>
        <w:autoSpaceDN w:val="0"/>
        <w:adjustRightInd w:val="0"/>
        <w:spacing w:after="0" w:line="288" w:lineRule="auto"/>
        <w:rPr>
          <w:rFonts w:ascii="Baskerville" w:hAnsi="Baskerville"/>
        </w:rPr>
      </w:pPr>
      <w:r w:rsidRPr="0023775D">
        <w:rPr>
          <w:rFonts w:ascii="Baskerville" w:hAnsi="Baskerville"/>
        </w:rP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r w:rsidRPr="0023775D">
        <w:rPr>
          <w:rFonts w:ascii="Baskerville" w:hAnsi="Baskerville"/>
        </w:rPr>
        <w:br/>
        <w:t>______________________________________________________________________________</w:t>
      </w:r>
      <w:r>
        <w:rPr>
          <w:rFonts w:ascii="Baskerville" w:hAnsi="Baskerville"/>
        </w:rPr>
        <w:t>____</w:t>
      </w:r>
    </w:p>
    <w:p w14:paraId="61F89CBA" w14:textId="77777777" w:rsidR="00B23A20" w:rsidRPr="00715FFF" w:rsidRDefault="00B23A20" w:rsidP="00907F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line="288" w:lineRule="auto"/>
        <w:rPr>
          <w:rFonts w:ascii="Baskerville" w:hAnsi="Baskerville" w:cs="Arial"/>
        </w:rPr>
      </w:pPr>
    </w:p>
    <w:sectPr w:rsidR="00B23A20" w:rsidRPr="00715FFF" w:rsidSect="00112865">
      <w:pgSz w:w="12240" w:h="15840"/>
      <w:pgMar w:top="1077" w:right="1134" w:bottom="1077"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4BD61" w14:textId="77777777" w:rsidR="00E344F9" w:rsidRDefault="00E344F9" w:rsidP="00110FFD">
      <w:pPr>
        <w:spacing w:after="0"/>
      </w:pPr>
      <w:r>
        <w:separator/>
      </w:r>
    </w:p>
  </w:endnote>
  <w:endnote w:type="continuationSeparator" w:id="0">
    <w:p w14:paraId="1E25DC12" w14:textId="77777777" w:rsidR="00E344F9" w:rsidRDefault="00E344F9" w:rsidP="00110F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skerville">
    <w:panose1 w:val="02020502070401020303"/>
    <w:charset w:val="00"/>
    <w:family w:val="roman"/>
    <w:pitch w:val="variable"/>
    <w:sig w:usb0="80000067" w:usb1="02000000" w:usb2="00000000" w:usb3="00000000" w:csb0="0000019F" w:csb1="00000000"/>
  </w:font>
  <w:font w:name="Sabon">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888D34" w14:textId="77777777" w:rsidR="00E344F9" w:rsidRDefault="00E344F9" w:rsidP="00110FFD">
      <w:pPr>
        <w:spacing w:after="0"/>
      </w:pPr>
      <w:r>
        <w:separator/>
      </w:r>
    </w:p>
  </w:footnote>
  <w:footnote w:type="continuationSeparator" w:id="0">
    <w:p w14:paraId="79B4E796" w14:textId="77777777" w:rsidR="00E344F9" w:rsidRDefault="00E344F9" w:rsidP="00110FF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87CA0"/>
    <w:multiLevelType w:val="hybridMultilevel"/>
    <w:tmpl w:val="4572B8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EB74FC"/>
    <w:multiLevelType w:val="hybridMultilevel"/>
    <w:tmpl w:val="E4CC00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4"/>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756"/>
    <w:rsid w:val="00016F2F"/>
    <w:rsid w:val="00022B36"/>
    <w:rsid w:val="00032412"/>
    <w:rsid w:val="00080ABB"/>
    <w:rsid w:val="00091374"/>
    <w:rsid w:val="000A2BC4"/>
    <w:rsid w:val="000A5081"/>
    <w:rsid w:val="000D6DFF"/>
    <w:rsid w:val="000F08AA"/>
    <w:rsid w:val="00100A9B"/>
    <w:rsid w:val="0010104D"/>
    <w:rsid w:val="0010488C"/>
    <w:rsid w:val="00110FFD"/>
    <w:rsid w:val="00112865"/>
    <w:rsid w:val="00124FEF"/>
    <w:rsid w:val="00170769"/>
    <w:rsid w:val="00170E32"/>
    <w:rsid w:val="001810F3"/>
    <w:rsid w:val="001851EB"/>
    <w:rsid w:val="00186559"/>
    <w:rsid w:val="00192104"/>
    <w:rsid w:val="00193755"/>
    <w:rsid w:val="00196840"/>
    <w:rsid w:val="001A794A"/>
    <w:rsid w:val="001C4A94"/>
    <w:rsid w:val="001D61C7"/>
    <w:rsid w:val="001E69AD"/>
    <w:rsid w:val="001E6FED"/>
    <w:rsid w:val="001F0D5D"/>
    <w:rsid w:val="002060A5"/>
    <w:rsid w:val="00206A42"/>
    <w:rsid w:val="00226FFB"/>
    <w:rsid w:val="00240A9E"/>
    <w:rsid w:val="00265F9D"/>
    <w:rsid w:val="00274E76"/>
    <w:rsid w:val="00277D11"/>
    <w:rsid w:val="0028269F"/>
    <w:rsid w:val="0028731E"/>
    <w:rsid w:val="002A7B58"/>
    <w:rsid w:val="002D1B1D"/>
    <w:rsid w:val="002D366C"/>
    <w:rsid w:val="002E11E9"/>
    <w:rsid w:val="002E169A"/>
    <w:rsid w:val="002E5AED"/>
    <w:rsid w:val="003235AC"/>
    <w:rsid w:val="00325EE1"/>
    <w:rsid w:val="003525D2"/>
    <w:rsid w:val="00354441"/>
    <w:rsid w:val="00356302"/>
    <w:rsid w:val="003572AF"/>
    <w:rsid w:val="00367392"/>
    <w:rsid w:val="00374F52"/>
    <w:rsid w:val="00380C45"/>
    <w:rsid w:val="00382092"/>
    <w:rsid w:val="003A37A8"/>
    <w:rsid w:val="003A6AAA"/>
    <w:rsid w:val="003B013B"/>
    <w:rsid w:val="003B3123"/>
    <w:rsid w:val="003C1F2E"/>
    <w:rsid w:val="003D13A4"/>
    <w:rsid w:val="003F44C8"/>
    <w:rsid w:val="00400725"/>
    <w:rsid w:val="0040641B"/>
    <w:rsid w:val="00444E88"/>
    <w:rsid w:val="004537F1"/>
    <w:rsid w:val="00465B65"/>
    <w:rsid w:val="00466118"/>
    <w:rsid w:val="0047286A"/>
    <w:rsid w:val="00476994"/>
    <w:rsid w:val="0048212A"/>
    <w:rsid w:val="00487E20"/>
    <w:rsid w:val="004A10F2"/>
    <w:rsid w:val="004B2B17"/>
    <w:rsid w:val="004D04EA"/>
    <w:rsid w:val="004F449E"/>
    <w:rsid w:val="004F482B"/>
    <w:rsid w:val="005135A0"/>
    <w:rsid w:val="00526358"/>
    <w:rsid w:val="00554F3C"/>
    <w:rsid w:val="00565F52"/>
    <w:rsid w:val="005725DE"/>
    <w:rsid w:val="00573A94"/>
    <w:rsid w:val="00575C00"/>
    <w:rsid w:val="00577F80"/>
    <w:rsid w:val="005D2F59"/>
    <w:rsid w:val="005F0AEF"/>
    <w:rsid w:val="00602611"/>
    <w:rsid w:val="00646A9B"/>
    <w:rsid w:val="00651ABD"/>
    <w:rsid w:val="00660DA4"/>
    <w:rsid w:val="006A3E55"/>
    <w:rsid w:val="006B58A1"/>
    <w:rsid w:val="006B6758"/>
    <w:rsid w:val="006C29A0"/>
    <w:rsid w:val="006E3AF0"/>
    <w:rsid w:val="0070101E"/>
    <w:rsid w:val="00702265"/>
    <w:rsid w:val="0070324F"/>
    <w:rsid w:val="0070361D"/>
    <w:rsid w:val="00703644"/>
    <w:rsid w:val="00715756"/>
    <w:rsid w:val="00715FFF"/>
    <w:rsid w:val="00716B79"/>
    <w:rsid w:val="00735D3C"/>
    <w:rsid w:val="0074689B"/>
    <w:rsid w:val="00784809"/>
    <w:rsid w:val="00793DE3"/>
    <w:rsid w:val="007A4D18"/>
    <w:rsid w:val="007C70E7"/>
    <w:rsid w:val="007D1734"/>
    <w:rsid w:val="007D5254"/>
    <w:rsid w:val="007E5B5E"/>
    <w:rsid w:val="00801143"/>
    <w:rsid w:val="00844F80"/>
    <w:rsid w:val="00860166"/>
    <w:rsid w:val="00861589"/>
    <w:rsid w:val="008626D7"/>
    <w:rsid w:val="00871EDD"/>
    <w:rsid w:val="0087520E"/>
    <w:rsid w:val="00893720"/>
    <w:rsid w:val="00896205"/>
    <w:rsid w:val="008B2B92"/>
    <w:rsid w:val="008C08E1"/>
    <w:rsid w:val="008C27C9"/>
    <w:rsid w:val="008D0E27"/>
    <w:rsid w:val="008D3947"/>
    <w:rsid w:val="008E72EC"/>
    <w:rsid w:val="008F6F66"/>
    <w:rsid w:val="00907FBB"/>
    <w:rsid w:val="00916220"/>
    <w:rsid w:val="00924F6C"/>
    <w:rsid w:val="00937408"/>
    <w:rsid w:val="009A2509"/>
    <w:rsid w:val="009C2AC4"/>
    <w:rsid w:val="009C615F"/>
    <w:rsid w:val="009E0DD0"/>
    <w:rsid w:val="00A06196"/>
    <w:rsid w:val="00A06E1D"/>
    <w:rsid w:val="00A073D1"/>
    <w:rsid w:val="00A2042C"/>
    <w:rsid w:val="00A4642F"/>
    <w:rsid w:val="00A632E5"/>
    <w:rsid w:val="00AA0AFF"/>
    <w:rsid w:val="00AA67AE"/>
    <w:rsid w:val="00AB2490"/>
    <w:rsid w:val="00AB255F"/>
    <w:rsid w:val="00AF1FEC"/>
    <w:rsid w:val="00B05EAD"/>
    <w:rsid w:val="00B22625"/>
    <w:rsid w:val="00B23A20"/>
    <w:rsid w:val="00B32BCD"/>
    <w:rsid w:val="00B42E15"/>
    <w:rsid w:val="00B4300C"/>
    <w:rsid w:val="00B44DA6"/>
    <w:rsid w:val="00B451B6"/>
    <w:rsid w:val="00B52962"/>
    <w:rsid w:val="00B60756"/>
    <w:rsid w:val="00BB6DAC"/>
    <w:rsid w:val="00BC032C"/>
    <w:rsid w:val="00BE5951"/>
    <w:rsid w:val="00BF3949"/>
    <w:rsid w:val="00BF75F5"/>
    <w:rsid w:val="00C0521C"/>
    <w:rsid w:val="00C05CC8"/>
    <w:rsid w:val="00C102DB"/>
    <w:rsid w:val="00C205CC"/>
    <w:rsid w:val="00C20620"/>
    <w:rsid w:val="00C21EB6"/>
    <w:rsid w:val="00C863C6"/>
    <w:rsid w:val="00C872B7"/>
    <w:rsid w:val="00CA422E"/>
    <w:rsid w:val="00D06B19"/>
    <w:rsid w:val="00D178AF"/>
    <w:rsid w:val="00D319DB"/>
    <w:rsid w:val="00D62BBD"/>
    <w:rsid w:val="00D70720"/>
    <w:rsid w:val="00DA7931"/>
    <w:rsid w:val="00DB6E0E"/>
    <w:rsid w:val="00DE029A"/>
    <w:rsid w:val="00DE0F67"/>
    <w:rsid w:val="00DE7BC0"/>
    <w:rsid w:val="00DF1CF8"/>
    <w:rsid w:val="00E02E36"/>
    <w:rsid w:val="00E03801"/>
    <w:rsid w:val="00E043E9"/>
    <w:rsid w:val="00E0629A"/>
    <w:rsid w:val="00E15087"/>
    <w:rsid w:val="00E209E6"/>
    <w:rsid w:val="00E22C6D"/>
    <w:rsid w:val="00E31854"/>
    <w:rsid w:val="00E33269"/>
    <w:rsid w:val="00E344F9"/>
    <w:rsid w:val="00E6306B"/>
    <w:rsid w:val="00E63CF5"/>
    <w:rsid w:val="00E739EB"/>
    <w:rsid w:val="00EA2E02"/>
    <w:rsid w:val="00EC46B5"/>
    <w:rsid w:val="00F02EE9"/>
    <w:rsid w:val="00F47294"/>
    <w:rsid w:val="00F53624"/>
    <w:rsid w:val="00F63299"/>
    <w:rsid w:val="00F96BB3"/>
    <w:rsid w:val="00FB0D65"/>
    <w:rsid w:val="00FC764D"/>
    <w:rsid w:val="00FE6D7F"/>
    <w:rsid w:val="00FF49BF"/>
    <w:rsid w:val="00FF503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DC74C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FFD"/>
    <w:pPr>
      <w:tabs>
        <w:tab w:val="center" w:pos="4320"/>
        <w:tab w:val="right" w:pos="8640"/>
      </w:tabs>
      <w:spacing w:after="0"/>
    </w:pPr>
  </w:style>
  <w:style w:type="character" w:customStyle="1" w:styleId="HeaderChar">
    <w:name w:val="Header Char"/>
    <w:basedOn w:val="DefaultParagraphFont"/>
    <w:link w:val="Header"/>
    <w:uiPriority w:val="99"/>
    <w:rsid w:val="00110FFD"/>
  </w:style>
  <w:style w:type="paragraph" w:styleId="Footer">
    <w:name w:val="footer"/>
    <w:basedOn w:val="Normal"/>
    <w:link w:val="FooterChar"/>
    <w:uiPriority w:val="99"/>
    <w:unhideWhenUsed/>
    <w:rsid w:val="00110FFD"/>
    <w:pPr>
      <w:tabs>
        <w:tab w:val="center" w:pos="4320"/>
        <w:tab w:val="right" w:pos="8640"/>
      </w:tabs>
      <w:spacing w:after="0"/>
    </w:pPr>
  </w:style>
  <w:style w:type="character" w:customStyle="1" w:styleId="FooterChar">
    <w:name w:val="Footer Char"/>
    <w:basedOn w:val="DefaultParagraphFont"/>
    <w:link w:val="Footer"/>
    <w:uiPriority w:val="99"/>
    <w:rsid w:val="00110FFD"/>
  </w:style>
  <w:style w:type="paragraph" w:styleId="ListParagraph">
    <w:name w:val="List Paragraph"/>
    <w:basedOn w:val="Normal"/>
    <w:uiPriority w:val="34"/>
    <w:qFormat/>
    <w:rsid w:val="00660DA4"/>
    <w:pPr>
      <w:ind w:left="720"/>
      <w:contextualSpacing/>
    </w:pPr>
  </w:style>
  <w:style w:type="paragraph" w:styleId="BalloonText">
    <w:name w:val="Balloon Text"/>
    <w:basedOn w:val="Normal"/>
    <w:link w:val="BalloonTextChar"/>
    <w:uiPriority w:val="99"/>
    <w:semiHidden/>
    <w:unhideWhenUsed/>
    <w:rsid w:val="008D394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9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F0D69-08B2-5748-AC6F-5401C0D85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4</Pages>
  <Words>1804</Words>
  <Characters>10285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Vanier College</Company>
  <LinksUpToDate>false</LinksUpToDate>
  <CharactersWithSpaces>12065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D'Andrea</dc:creator>
  <cp:lastModifiedBy>David D'Andrea</cp:lastModifiedBy>
  <cp:revision>55</cp:revision>
  <cp:lastPrinted>2020-03-29T00:07:00Z</cp:lastPrinted>
  <dcterms:created xsi:type="dcterms:W3CDTF">2020-03-26T18:12:00Z</dcterms:created>
  <dcterms:modified xsi:type="dcterms:W3CDTF">2021-02-22T14:02:00Z</dcterms:modified>
</cp:coreProperties>
</file>