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3147" w:rsidRDefault="00243147" w:rsidP="00243147">
      <w:pPr>
        <w:spacing w:line="480" w:lineRule="auto"/>
        <w:jc w:val="center"/>
        <w:rPr>
          <w:rFonts w:ascii="Times New Roman" w:hAnsi="Times New Roman" w:cs="Times New Roman"/>
          <w:sz w:val="24"/>
        </w:rPr>
      </w:pPr>
    </w:p>
    <w:p w:rsidR="00243147" w:rsidRDefault="00243147" w:rsidP="00243147">
      <w:pPr>
        <w:spacing w:line="480" w:lineRule="auto"/>
        <w:jc w:val="center"/>
        <w:rPr>
          <w:rFonts w:ascii="Times New Roman" w:hAnsi="Times New Roman" w:cs="Times New Roman"/>
          <w:sz w:val="24"/>
        </w:rPr>
      </w:pPr>
    </w:p>
    <w:p w:rsidR="00243147" w:rsidRDefault="00243147" w:rsidP="00243147">
      <w:pPr>
        <w:spacing w:line="480" w:lineRule="auto"/>
        <w:jc w:val="center"/>
        <w:rPr>
          <w:rFonts w:ascii="Times New Roman" w:hAnsi="Times New Roman" w:cs="Times New Roman"/>
          <w:sz w:val="24"/>
        </w:rPr>
      </w:pPr>
    </w:p>
    <w:p w:rsidR="00243147" w:rsidRDefault="00243147" w:rsidP="00243147">
      <w:pPr>
        <w:spacing w:line="480" w:lineRule="auto"/>
        <w:jc w:val="center"/>
        <w:rPr>
          <w:rFonts w:ascii="Times New Roman" w:hAnsi="Times New Roman" w:cs="Times New Roman"/>
          <w:sz w:val="24"/>
        </w:rPr>
      </w:pPr>
    </w:p>
    <w:p w:rsidR="00243147" w:rsidRDefault="00243147" w:rsidP="00243147">
      <w:pPr>
        <w:spacing w:line="480" w:lineRule="auto"/>
        <w:jc w:val="center"/>
        <w:rPr>
          <w:rFonts w:ascii="Times New Roman" w:hAnsi="Times New Roman" w:cs="Times New Roman"/>
          <w:sz w:val="24"/>
        </w:rPr>
      </w:pPr>
    </w:p>
    <w:p w:rsidR="00243147" w:rsidRDefault="00243147" w:rsidP="00243147">
      <w:pPr>
        <w:spacing w:line="480" w:lineRule="auto"/>
        <w:jc w:val="center"/>
        <w:rPr>
          <w:rFonts w:ascii="Times New Roman" w:hAnsi="Times New Roman" w:cs="Times New Roman"/>
          <w:sz w:val="24"/>
        </w:rPr>
      </w:pPr>
    </w:p>
    <w:p w:rsidR="00243147" w:rsidRDefault="00243147" w:rsidP="00243147">
      <w:pPr>
        <w:spacing w:line="480" w:lineRule="auto"/>
        <w:jc w:val="center"/>
        <w:rPr>
          <w:rFonts w:ascii="Times New Roman" w:hAnsi="Times New Roman" w:cs="Times New Roman"/>
          <w:sz w:val="24"/>
        </w:rPr>
      </w:pPr>
      <w:r w:rsidRPr="00243147">
        <w:rPr>
          <w:rFonts w:ascii="Times New Roman" w:hAnsi="Times New Roman" w:cs="Times New Roman"/>
          <w:sz w:val="24"/>
        </w:rPr>
        <w:t>MINDFULNESS AS A PRACTICE</w:t>
      </w:r>
    </w:p>
    <w:p w:rsidR="00243147" w:rsidRDefault="00243147" w:rsidP="00243147">
      <w:pPr>
        <w:spacing w:line="480" w:lineRule="auto"/>
        <w:jc w:val="center"/>
        <w:rPr>
          <w:rFonts w:ascii="Times New Roman" w:hAnsi="Times New Roman" w:cs="Times New Roman"/>
          <w:sz w:val="24"/>
        </w:rPr>
      </w:pPr>
    </w:p>
    <w:p w:rsidR="00243147" w:rsidRDefault="00243147" w:rsidP="00243147">
      <w:pPr>
        <w:spacing w:line="480" w:lineRule="auto"/>
        <w:jc w:val="center"/>
        <w:rPr>
          <w:rFonts w:ascii="Times New Roman" w:hAnsi="Times New Roman" w:cs="Times New Roman"/>
          <w:sz w:val="24"/>
        </w:rPr>
      </w:pPr>
    </w:p>
    <w:p w:rsidR="00243147" w:rsidRDefault="00243147" w:rsidP="00243147">
      <w:pPr>
        <w:spacing w:line="480" w:lineRule="auto"/>
        <w:jc w:val="center"/>
        <w:rPr>
          <w:rFonts w:ascii="Times New Roman" w:hAnsi="Times New Roman" w:cs="Times New Roman"/>
          <w:sz w:val="24"/>
        </w:rPr>
      </w:pPr>
    </w:p>
    <w:p w:rsidR="00243147" w:rsidRDefault="00243147" w:rsidP="00243147">
      <w:pPr>
        <w:spacing w:line="480" w:lineRule="auto"/>
        <w:jc w:val="center"/>
        <w:rPr>
          <w:rFonts w:ascii="Times New Roman" w:hAnsi="Times New Roman" w:cs="Times New Roman"/>
          <w:sz w:val="24"/>
        </w:rPr>
      </w:pPr>
      <w:r>
        <w:rPr>
          <w:rFonts w:ascii="Times New Roman" w:hAnsi="Times New Roman" w:cs="Times New Roman"/>
          <w:sz w:val="24"/>
        </w:rPr>
        <w:t>Student’s Name</w:t>
      </w:r>
    </w:p>
    <w:p w:rsidR="00243147" w:rsidRDefault="00243147" w:rsidP="00243147">
      <w:pPr>
        <w:spacing w:line="480" w:lineRule="auto"/>
        <w:jc w:val="center"/>
        <w:rPr>
          <w:rFonts w:ascii="Times New Roman" w:hAnsi="Times New Roman" w:cs="Times New Roman"/>
          <w:sz w:val="24"/>
        </w:rPr>
      </w:pPr>
    </w:p>
    <w:p w:rsidR="00243147" w:rsidRDefault="00243147" w:rsidP="00243147">
      <w:pPr>
        <w:spacing w:line="480" w:lineRule="auto"/>
        <w:jc w:val="center"/>
        <w:rPr>
          <w:rFonts w:ascii="Times New Roman" w:hAnsi="Times New Roman" w:cs="Times New Roman"/>
          <w:sz w:val="24"/>
        </w:rPr>
      </w:pPr>
    </w:p>
    <w:p w:rsidR="00243147" w:rsidRDefault="00243147" w:rsidP="00243147">
      <w:pPr>
        <w:spacing w:line="480" w:lineRule="auto"/>
        <w:jc w:val="center"/>
        <w:rPr>
          <w:rFonts w:ascii="Times New Roman" w:hAnsi="Times New Roman" w:cs="Times New Roman"/>
          <w:sz w:val="24"/>
        </w:rPr>
      </w:pPr>
    </w:p>
    <w:p w:rsidR="00243147" w:rsidRDefault="00243147" w:rsidP="00243147">
      <w:pPr>
        <w:spacing w:line="480" w:lineRule="auto"/>
        <w:jc w:val="center"/>
        <w:rPr>
          <w:rFonts w:ascii="Times New Roman" w:hAnsi="Times New Roman" w:cs="Times New Roman"/>
          <w:sz w:val="24"/>
        </w:rPr>
      </w:pPr>
      <w:r>
        <w:rPr>
          <w:rFonts w:ascii="Times New Roman" w:hAnsi="Times New Roman" w:cs="Times New Roman"/>
          <w:sz w:val="24"/>
        </w:rPr>
        <w:t>Professor’s Name</w:t>
      </w:r>
    </w:p>
    <w:p w:rsidR="00243147" w:rsidRDefault="00243147" w:rsidP="00243147">
      <w:pPr>
        <w:spacing w:line="480" w:lineRule="auto"/>
        <w:jc w:val="center"/>
        <w:rPr>
          <w:rFonts w:ascii="Times New Roman" w:hAnsi="Times New Roman" w:cs="Times New Roman"/>
          <w:sz w:val="24"/>
        </w:rPr>
      </w:pPr>
      <w:r>
        <w:rPr>
          <w:rFonts w:ascii="Times New Roman" w:hAnsi="Times New Roman" w:cs="Times New Roman"/>
          <w:sz w:val="24"/>
        </w:rPr>
        <w:t>Course Title</w:t>
      </w:r>
    </w:p>
    <w:p w:rsidR="005B110A" w:rsidRDefault="00243147" w:rsidP="00243147">
      <w:pPr>
        <w:spacing w:line="480" w:lineRule="auto"/>
        <w:jc w:val="center"/>
        <w:rPr>
          <w:rFonts w:ascii="Times New Roman" w:hAnsi="Times New Roman" w:cs="Times New Roman"/>
          <w:sz w:val="24"/>
        </w:rPr>
        <w:sectPr w:rsidR="005B110A" w:rsidSect="00786ADE">
          <w:headerReference w:type="default" r:id="rId7"/>
          <w:footerReference w:type="even" r:id="rId8"/>
          <w:footerReference w:type="default" r:id="rId9"/>
          <w:headerReference w:type="first" r:id="rId10"/>
          <w:pgSz w:w="12240" w:h="15840"/>
          <w:pgMar w:top="1440" w:right="1440" w:bottom="1440" w:left="1440" w:header="720" w:footer="720" w:gutter="0"/>
          <w:cols w:space="720"/>
          <w:titlePg/>
          <w:docGrid w:linePitch="360"/>
        </w:sectPr>
      </w:pPr>
      <w:r>
        <w:rPr>
          <w:rFonts w:ascii="Times New Roman" w:hAnsi="Times New Roman" w:cs="Times New Roman"/>
          <w:sz w:val="24"/>
        </w:rPr>
        <w:t>Due Date</w:t>
      </w:r>
    </w:p>
    <w:p w:rsidR="005711C6" w:rsidRPr="00243147" w:rsidRDefault="00C72159" w:rsidP="00243147">
      <w:pPr>
        <w:spacing w:line="480" w:lineRule="auto"/>
        <w:ind w:firstLine="720"/>
        <w:jc w:val="both"/>
        <w:rPr>
          <w:rFonts w:ascii="Times New Roman" w:hAnsi="Times New Roman" w:cs="Times New Roman"/>
          <w:sz w:val="24"/>
        </w:rPr>
      </w:pPr>
      <w:r w:rsidRPr="00243147">
        <w:rPr>
          <w:rFonts w:ascii="Times New Roman" w:hAnsi="Times New Roman" w:cs="Times New Roman"/>
          <w:sz w:val="24"/>
        </w:rPr>
        <w:lastRenderedPageBreak/>
        <w:t>By definition, m</w:t>
      </w:r>
      <w:r w:rsidR="005711C6" w:rsidRPr="00243147">
        <w:rPr>
          <w:rFonts w:ascii="Times New Roman" w:hAnsi="Times New Roman" w:cs="Times New Roman"/>
          <w:sz w:val="24"/>
        </w:rPr>
        <w:t xml:space="preserve">indfulness </w:t>
      </w:r>
      <w:r w:rsidRPr="00243147">
        <w:rPr>
          <w:rFonts w:ascii="Times New Roman" w:hAnsi="Times New Roman" w:cs="Times New Roman"/>
          <w:sz w:val="24"/>
        </w:rPr>
        <w:t>can be said to be the practice of awareness of the current moment, the awareness of which allows us to disconnect with future and past notions responsible for triggering stress and rumination in us</w:t>
      </w:r>
      <w:r w:rsidR="008565BF" w:rsidRPr="00243147">
        <w:rPr>
          <w:rFonts w:ascii="Times New Roman" w:hAnsi="Times New Roman" w:cs="Times New Roman"/>
          <w:sz w:val="24"/>
          <w:vertAlign w:val="superscript"/>
        </w:rPr>
        <w:t>1</w:t>
      </w:r>
      <w:r w:rsidRPr="00243147">
        <w:rPr>
          <w:rFonts w:ascii="Times New Roman" w:hAnsi="Times New Roman" w:cs="Times New Roman"/>
          <w:sz w:val="24"/>
        </w:rPr>
        <w:t xml:space="preserve">. This is a healthy practice for human beings especially adults who are bombarded with stressful experiences of life on a daily basis. </w:t>
      </w:r>
      <w:r w:rsidR="001053E3" w:rsidRPr="00243147">
        <w:rPr>
          <w:rFonts w:ascii="Times New Roman" w:hAnsi="Times New Roman" w:cs="Times New Roman"/>
          <w:sz w:val="24"/>
        </w:rPr>
        <w:t xml:space="preserve">The historic origin of mindfulness can be traced from the popularized spiritual and religious institutions of the East. Though several other philosophical authors contend that the mindfulness roots of origin can also be traced from the secular traditions in the West, </w:t>
      </w:r>
      <w:r w:rsidR="00F968CC" w:rsidRPr="00243147">
        <w:rPr>
          <w:rFonts w:ascii="Times New Roman" w:hAnsi="Times New Roman" w:cs="Times New Roman"/>
          <w:sz w:val="24"/>
        </w:rPr>
        <w:t>many researchers agree that</w:t>
      </w:r>
      <w:r w:rsidR="001053E3" w:rsidRPr="00243147">
        <w:rPr>
          <w:rFonts w:ascii="Times New Roman" w:hAnsi="Times New Roman" w:cs="Times New Roman"/>
          <w:sz w:val="24"/>
        </w:rPr>
        <w:t xml:space="preserve"> even the traditional practices of mindfulness in the West </w:t>
      </w:r>
      <w:r w:rsidR="00F968CC" w:rsidRPr="00243147">
        <w:rPr>
          <w:rFonts w:ascii="Times New Roman" w:hAnsi="Times New Roman" w:cs="Times New Roman"/>
          <w:sz w:val="24"/>
        </w:rPr>
        <w:t>originated from the religious practices of the East</w:t>
      </w:r>
      <w:r w:rsidR="008565BF" w:rsidRPr="00243147">
        <w:rPr>
          <w:rFonts w:ascii="Times New Roman" w:hAnsi="Times New Roman" w:cs="Times New Roman"/>
          <w:sz w:val="24"/>
          <w:vertAlign w:val="superscript"/>
        </w:rPr>
        <w:t>2</w:t>
      </w:r>
      <w:r w:rsidR="00F968CC" w:rsidRPr="00243147">
        <w:rPr>
          <w:rFonts w:ascii="Times New Roman" w:hAnsi="Times New Roman" w:cs="Times New Roman"/>
          <w:sz w:val="24"/>
        </w:rPr>
        <w:t>. Therefore, mindfulness as a practice owes its roots of origin in the Eastern religions.</w:t>
      </w:r>
      <w:r w:rsidR="00543BA5" w:rsidRPr="00243147">
        <w:rPr>
          <w:rFonts w:ascii="Times New Roman" w:hAnsi="Times New Roman" w:cs="Times New Roman"/>
          <w:sz w:val="24"/>
        </w:rPr>
        <w:t xml:space="preserve"> From the East, mindfulness as a practice spread to the West, and then to other parts of the world. Today, mindfulness as a practice is involved in many different secular and religious traditions across the globe, including </w:t>
      </w:r>
      <w:r w:rsidR="00D26DE2" w:rsidRPr="00243147">
        <w:rPr>
          <w:rFonts w:ascii="Times New Roman" w:hAnsi="Times New Roman" w:cs="Times New Roman"/>
          <w:sz w:val="24"/>
        </w:rPr>
        <w:t xml:space="preserve">yoga, </w:t>
      </w:r>
      <w:r w:rsidR="00543BA5" w:rsidRPr="00243147">
        <w:rPr>
          <w:rFonts w:ascii="Times New Roman" w:hAnsi="Times New Roman" w:cs="Times New Roman"/>
          <w:sz w:val="24"/>
        </w:rPr>
        <w:t>Buddhism and Hinduism. The practices of mindfulness have in even widened</w:t>
      </w:r>
      <w:r w:rsidR="00D26DE2" w:rsidRPr="00243147">
        <w:rPr>
          <w:rFonts w:ascii="Times New Roman" w:hAnsi="Times New Roman" w:cs="Times New Roman"/>
          <w:sz w:val="24"/>
        </w:rPr>
        <w:t xml:space="preserve"> and grown beyond religious traditions and are currently being extensively practiced in other non-religious practices like meditation.</w:t>
      </w:r>
    </w:p>
    <w:p w:rsidR="008F2C7D" w:rsidRDefault="00D93969" w:rsidP="00243147">
      <w:pPr>
        <w:spacing w:line="480" w:lineRule="auto"/>
        <w:ind w:firstLine="720"/>
        <w:jc w:val="both"/>
        <w:rPr>
          <w:rFonts w:ascii="Times New Roman" w:hAnsi="Times New Roman" w:cs="Times New Roman"/>
          <w:sz w:val="24"/>
        </w:rPr>
      </w:pPr>
      <w:r w:rsidRPr="00243147">
        <w:rPr>
          <w:rFonts w:ascii="Times New Roman" w:hAnsi="Times New Roman" w:cs="Times New Roman"/>
          <w:sz w:val="24"/>
        </w:rPr>
        <w:t xml:space="preserve">While different historical authors of mindfulness practice have shown different opinions on whether the origin of mindfulness as a practice are traceable to religious or philosophical traditions, many of the existing material on the history of mindfulness posit that the practice of mindfulness originated from religious traditions. Consequently, </w:t>
      </w:r>
      <w:r w:rsidR="00281D18" w:rsidRPr="00243147">
        <w:rPr>
          <w:rFonts w:ascii="Times New Roman" w:hAnsi="Times New Roman" w:cs="Times New Roman"/>
          <w:sz w:val="24"/>
        </w:rPr>
        <w:t>different kinds of religious traditions are said have given birth to mindfulness as a practice. Such religious traditions include, Hinduism, Islam, Buddhism, Christianity, and Judaism. However, most historical resources associate the origin of mindfulness with two major religious traditions: Hinduism and Buddhism</w:t>
      </w:r>
      <w:r w:rsidR="00AD1CB5" w:rsidRPr="00243147">
        <w:rPr>
          <w:rFonts w:ascii="Times New Roman" w:hAnsi="Times New Roman" w:cs="Times New Roman"/>
          <w:sz w:val="24"/>
          <w:vertAlign w:val="superscript"/>
        </w:rPr>
        <w:t>3</w:t>
      </w:r>
      <w:r w:rsidR="00281D18" w:rsidRPr="00243147">
        <w:rPr>
          <w:rFonts w:ascii="Times New Roman" w:hAnsi="Times New Roman" w:cs="Times New Roman"/>
          <w:sz w:val="24"/>
        </w:rPr>
        <w:t>.</w:t>
      </w:r>
      <w:r w:rsidR="00CF07A8" w:rsidRPr="00243147">
        <w:rPr>
          <w:rFonts w:ascii="Times New Roman" w:hAnsi="Times New Roman" w:cs="Times New Roman"/>
          <w:sz w:val="24"/>
        </w:rPr>
        <w:t xml:space="preserve"> As </w:t>
      </w:r>
      <w:r w:rsidR="000B19ED" w:rsidRPr="00243147">
        <w:rPr>
          <w:rFonts w:ascii="Times New Roman" w:hAnsi="Times New Roman" w:cs="Times New Roman"/>
          <w:sz w:val="24"/>
        </w:rPr>
        <w:t>the two main religions believed to have been the source of mindfulness practice, Hinduism and Buddhism have both similarities and differences and thus can be compared and contrasted.</w:t>
      </w:r>
      <w:r w:rsidR="008F2C7D">
        <w:rPr>
          <w:rFonts w:ascii="Times New Roman" w:hAnsi="Times New Roman" w:cs="Times New Roman"/>
          <w:sz w:val="24"/>
        </w:rPr>
        <w:br w:type="page"/>
      </w:r>
    </w:p>
    <w:p w:rsidR="005B110A" w:rsidRDefault="005B110A" w:rsidP="00243147">
      <w:pPr>
        <w:spacing w:line="480" w:lineRule="auto"/>
        <w:ind w:firstLine="720"/>
        <w:jc w:val="both"/>
        <w:rPr>
          <w:rFonts w:ascii="Times New Roman" w:hAnsi="Times New Roman" w:cs="Times New Roman"/>
          <w:sz w:val="24"/>
        </w:rPr>
        <w:sectPr w:rsidR="005B110A" w:rsidSect="00243147">
          <w:footerReference w:type="even" r:id="rId11"/>
          <w:pgSz w:w="12240" w:h="15840"/>
          <w:pgMar w:top="1440" w:right="1440" w:bottom="1440" w:left="1440" w:header="720" w:footer="720" w:gutter="0"/>
          <w:cols w:space="720"/>
          <w:docGrid w:linePitch="360"/>
        </w:sectPr>
      </w:pPr>
    </w:p>
    <w:p w:rsidR="000B19ED" w:rsidRPr="00243147" w:rsidRDefault="000B19ED" w:rsidP="00243147">
      <w:pPr>
        <w:spacing w:line="480" w:lineRule="auto"/>
        <w:ind w:firstLine="720"/>
        <w:jc w:val="both"/>
        <w:rPr>
          <w:rFonts w:ascii="Times New Roman" w:hAnsi="Times New Roman" w:cs="Times New Roman"/>
          <w:sz w:val="24"/>
        </w:rPr>
      </w:pPr>
      <w:r w:rsidRPr="00243147">
        <w:rPr>
          <w:rFonts w:ascii="Times New Roman" w:hAnsi="Times New Roman" w:cs="Times New Roman"/>
          <w:sz w:val="24"/>
        </w:rPr>
        <w:lastRenderedPageBreak/>
        <w:t>Beginning with the similarities, both Hinduism and Buddhism strongly believe in reincarnation, which entails both deaths and births in a cycle that is endless</w:t>
      </w:r>
      <w:r w:rsidR="00AD1CB5" w:rsidRPr="00243147">
        <w:rPr>
          <w:rFonts w:ascii="Times New Roman" w:hAnsi="Times New Roman" w:cs="Times New Roman"/>
          <w:sz w:val="24"/>
          <w:vertAlign w:val="superscript"/>
        </w:rPr>
        <w:t>4</w:t>
      </w:r>
      <w:r w:rsidRPr="00243147">
        <w:rPr>
          <w:rFonts w:ascii="Times New Roman" w:hAnsi="Times New Roman" w:cs="Times New Roman"/>
          <w:sz w:val="24"/>
        </w:rPr>
        <w:t>. Despite this cycle being endless, both of these religions have a strong conviction that the breaking of this cycle is not an option but a must. Another similarity between Hinduism and Buddhism is that both religious traditions believe that suffering is born out of people’s attachment to</w:t>
      </w:r>
      <w:r w:rsidR="00B84CD2" w:rsidRPr="00243147">
        <w:rPr>
          <w:rFonts w:ascii="Times New Roman" w:hAnsi="Times New Roman" w:cs="Times New Roman"/>
          <w:sz w:val="24"/>
        </w:rPr>
        <w:t xml:space="preserve"> ideas, material things, places, or even other people</w:t>
      </w:r>
      <w:r w:rsidR="00AD1CB5" w:rsidRPr="00243147">
        <w:rPr>
          <w:rFonts w:ascii="Times New Roman" w:hAnsi="Times New Roman" w:cs="Times New Roman"/>
          <w:sz w:val="24"/>
          <w:vertAlign w:val="superscript"/>
        </w:rPr>
        <w:t>5</w:t>
      </w:r>
      <w:r w:rsidR="00B84CD2" w:rsidRPr="00243147">
        <w:rPr>
          <w:rFonts w:ascii="Times New Roman" w:hAnsi="Times New Roman" w:cs="Times New Roman"/>
          <w:sz w:val="24"/>
        </w:rPr>
        <w:t>.</w:t>
      </w:r>
      <w:r w:rsidRPr="00243147">
        <w:rPr>
          <w:rFonts w:ascii="Times New Roman" w:hAnsi="Times New Roman" w:cs="Times New Roman"/>
          <w:sz w:val="24"/>
        </w:rPr>
        <w:t xml:space="preserve"> </w:t>
      </w:r>
      <w:r w:rsidR="000E632A" w:rsidRPr="00243147">
        <w:rPr>
          <w:rFonts w:ascii="Times New Roman" w:hAnsi="Times New Roman" w:cs="Times New Roman"/>
          <w:sz w:val="24"/>
        </w:rPr>
        <w:t xml:space="preserve">Consequently, it is a strong conviction of both Hinduism and Buddhism that sufferings in life can be avoided by the non-attachment practice. By practicing non-attachment, these religious traditions believe that a person become less centered in their outer circumstances and more centered in their own spiritual centers. </w:t>
      </w:r>
      <w:r w:rsidR="00376D9C" w:rsidRPr="00243147">
        <w:rPr>
          <w:rFonts w:ascii="Times New Roman" w:hAnsi="Times New Roman" w:cs="Times New Roman"/>
          <w:sz w:val="24"/>
        </w:rPr>
        <w:t xml:space="preserve">Another similarity between Hinduism and Buddhism is that both religious traditions consider meditation as a highly important </w:t>
      </w:r>
      <w:r w:rsidR="00A324B4" w:rsidRPr="00243147">
        <w:rPr>
          <w:rFonts w:ascii="Times New Roman" w:hAnsi="Times New Roman" w:cs="Times New Roman"/>
          <w:sz w:val="24"/>
        </w:rPr>
        <w:t xml:space="preserve">religious practice. This arises from the belief that the real spirituality and truth of a person lies within a person and not in the outer appearance of such a person. </w:t>
      </w:r>
    </w:p>
    <w:p w:rsidR="005B110A" w:rsidRDefault="00404047" w:rsidP="00243147">
      <w:pPr>
        <w:spacing w:line="480" w:lineRule="auto"/>
        <w:ind w:firstLine="720"/>
        <w:jc w:val="both"/>
        <w:rPr>
          <w:rFonts w:ascii="Times New Roman" w:hAnsi="Times New Roman" w:cs="Times New Roman"/>
          <w:sz w:val="24"/>
        </w:rPr>
        <w:sectPr w:rsidR="005B110A" w:rsidSect="00243147">
          <w:footerReference w:type="default" r:id="rId12"/>
          <w:pgSz w:w="12240" w:h="15840"/>
          <w:pgMar w:top="1440" w:right="1440" w:bottom="1440" w:left="1440" w:header="720" w:footer="720" w:gutter="0"/>
          <w:cols w:space="720"/>
          <w:docGrid w:linePitch="360"/>
        </w:sectPr>
      </w:pPr>
      <w:r w:rsidRPr="00243147">
        <w:rPr>
          <w:rFonts w:ascii="Times New Roman" w:hAnsi="Times New Roman" w:cs="Times New Roman"/>
          <w:sz w:val="24"/>
        </w:rPr>
        <w:t xml:space="preserve">Despite having several similarities between them, Hinduism and Buddhism have significant differences between them as well. A major difference between Hinduism and Buddhism religious traditions is that while Hinduism strongly believe in the practice of rituals, Buddhism </w:t>
      </w:r>
      <w:r w:rsidR="008B40A5" w:rsidRPr="00243147">
        <w:rPr>
          <w:rFonts w:ascii="Times New Roman" w:hAnsi="Times New Roman" w:cs="Times New Roman"/>
          <w:sz w:val="24"/>
        </w:rPr>
        <w:t xml:space="preserve">religious tradition </w:t>
      </w:r>
      <w:r w:rsidRPr="00243147">
        <w:rPr>
          <w:rFonts w:ascii="Times New Roman" w:hAnsi="Times New Roman" w:cs="Times New Roman"/>
          <w:sz w:val="24"/>
        </w:rPr>
        <w:t>does not practice rituals</w:t>
      </w:r>
      <w:r w:rsidR="008B40A5" w:rsidRPr="00243147">
        <w:rPr>
          <w:rFonts w:ascii="Times New Roman" w:hAnsi="Times New Roman" w:cs="Times New Roman"/>
          <w:sz w:val="24"/>
        </w:rPr>
        <w:t>. In Buddhism, elaborate prostrations or prayer rituals are not done, neither do Buddhists have priests. Instead, senior monastics are the ones who lead religious functions and joint prayers</w:t>
      </w:r>
      <w:r w:rsidR="00AD1CB5" w:rsidRPr="00243147">
        <w:rPr>
          <w:rFonts w:ascii="Times New Roman" w:hAnsi="Times New Roman" w:cs="Times New Roman"/>
          <w:sz w:val="24"/>
          <w:vertAlign w:val="superscript"/>
        </w:rPr>
        <w:t>6</w:t>
      </w:r>
      <w:r w:rsidR="008B40A5" w:rsidRPr="00243147">
        <w:rPr>
          <w:rFonts w:ascii="Times New Roman" w:hAnsi="Times New Roman" w:cs="Times New Roman"/>
          <w:sz w:val="24"/>
        </w:rPr>
        <w:t>. On the other hand, prayer rituals are done by the priests in Hinduism.</w:t>
      </w:r>
      <w:r w:rsidR="00AC2D4E" w:rsidRPr="00243147">
        <w:rPr>
          <w:rFonts w:ascii="Times New Roman" w:hAnsi="Times New Roman" w:cs="Times New Roman"/>
          <w:sz w:val="24"/>
        </w:rPr>
        <w:t xml:space="preserve"> Another major difference between Hinduism and Buddhism is that whereas Hinduism is characterized by a caste system that is entrenched, such caste system does not feature in Buddhism. For this reason, the Hindus strongly believe that not anyone but a member of the Brahmin caste can achieve enlightenment</w:t>
      </w:r>
      <w:r w:rsidR="00A87579" w:rsidRPr="00243147">
        <w:rPr>
          <w:rFonts w:ascii="Times New Roman" w:hAnsi="Times New Roman" w:cs="Times New Roman"/>
          <w:sz w:val="24"/>
          <w:vertAlign w:val="superscript"/>
        </w:rPr>
        <w:t>7</w:t>
      </w:r>
      <w:r w:rsidR="00AC2D4E" w:rsidRPr="00243147">
        <w:rPr>
          <w:rFonts w:ascii="Times New Roman" w:hAnsi="Times New Roman" w:cs="Times New Roman"/>
          <w:sz w:val="24"/>
        </w:rPr>
        <w:t xml:space="preserve">. </w:t>
      </w:r>
      <w:r w:rsidR="008B2945" w:rsidRPr="00243147">
        <w:rPr>
          <w:rFonts w:ascii="Times New Roman" w:hAnsi="Times New Roman" w:cs="Times New Roman"/>
          <w:sz w:val="24"/>
        </w:rPr>
        <w:t>On the other hand, the Buddhists have a strong</w:t>
      </w:r>
    </w:p>
    <w:p w:rsidR="00404047" w:rsidRPr="00243147" w:rsidRDefault="008B2945" w:rsidP="005B110A">
      <w:pPr>
        <w:spacing w:line="480" w:lineRule="auto"/>
        <w:jc w:val="both"/>
        <w:rPr>
          <w:rFonts w:ascii="Times New Roman" w:hAnsi="Times New Roman" w:cs="Times New Roman"/>
          <w:sz w:val="24"/>
        </w:rPr>
      </w:pPr>
      <w:r w:rsidRPr="00243147">
        <w:rPr>
          <w:rFonts w:ascii="Times New Roman" w:hAnsi="Times New Roman" w:cs="Times New Roman"/>
          <w:sz w:val="24"/>
        </w:rPr>
        <w:lastRenderedPageBreak/>
        <w:t xml:space="preserve"> conviction that all human beings are equal and there</w:t>
      </w:r>
      <w:r w:rsidR="00342DA8" w:rsidRPr="00243147">
        <w:rPr>
          <w:rFonts w:ascii="Times New Roman" w:hAnsi="Times New Roman" w:cs="Times New Roman"/>
          <w:sz w:val="24"/>
        </w:rPr>
        <w:t>fore</w:t>
      </w:r>
      <w:r w:rsidRPr="00243147">
        <w:rPr>
          <w:rFonts w:ascii="Times New Roman" w:hAnsi="Times New Roman" w:cs="Times New Roman"/>
          <w:sz w:val="24"/>
        </w:rPr>
        <w:t xml:space="preserve"> enlightenment is something that can be achieved by anyone.</w:t>
      </w:r>
    </w:p>
    <w:p w:rsidR="005B281A" w:rsidRPr="00243147" w:rsidRDefault="00E76EBC" w:rsidP="00243147">
      <w:pPr>
        <w:spacing w:line="480" w:lineRule="auto"/>
        <w:ind w:firstLine="720"/>
        <w:jc w:val="both"/>
        <w:rPr>
          <w:rFonts w:ascii="Times New Roman" w:hAnsi="Times New Roman" w:cs="Times New Roman"/>
          <w:sz w:val="24"/>
        </w:rPr>
      </w:pPr>
      <w:r w:rsidRPr="00243147">
        <w:rPr>
          <w:rFonts w:ascii="Times New Roman" w:hAnsi="Times New Roman" w:cs="Times New Roman"/>
          <w:sz w:val="24"/>
        </w:rPr>
        <w:t>Simon Sinek is o</w:t>
      </w:r>
      <w:r w:rsidR="00342DA8" w:rsidRPr="00243147">
        <w:rPr>
          <w:rFonts w:ascii="Times New Roman" w:hAnsi="Times New Roman" w:cs="Times New Roman"/>
          <w:sz w:val="24"/>
        </w:rPr>
        <w:t xml:space="preserve">ne of the current thought leaders that I identify with most regarding </w:t>
      </w:r>
      <w:r w:rsidRPr="00243147">
        <w:rPr>
          <w:rFonts w:ascii="Times New Roman" w:hAnsi="Times New Roman" w:cs="Times New Roman"/>
          <w:sz w:val="24"/>
        </w:rPr>
        <w:t xml:space="preserve">my personal perspective of what mindfulness </w:t>
      </w:r>
      <w:r w:rsidR="00886D6D" w:rsidRPr="00243147">
        <w:rPr>
          <w:rFonts w:ascii="Times New Roman" w:hAnsi="Times New Roman" w:cs="Times New Roman"/>
          <w:sz w:val="24"/>
        </w:rPr>
        <w:t>really is. Simon Sinek has written different inspirational books that are extremely mind-boggling. Other than being a prolific author, Sinek is a very great and infamous motivational speaker</w:t>
      </w:r>
      <w:r w:rsidR="008C415E" w:rsidRPr="00243147">
        <w:rPr>
          <w:rFonts w:ascii="Times New Roman" w:hAnsi="Times New Roman" w:cs="Times New Roman"/>
          <w:sz w:val="24"/>
        </w:rPr>
        <w:t xml:space="preserve"> who has given very great motivational speeches whenever he has been invited to do so. I personally like listening to Sinek’s ted talks since they are truly make me think big. </w:t>
      </w:r>
      <w:r w:rsidR="00DE525F" w:rsidRPr="00243147">
        <w:rPr>
          <w:rFonts w:ascii="Times New Roman" w:hAnsi="Times New Roman" w:cs="Times New Roman"/>
          <w:sz w:val="24"/>
        </w:rPr>
        <w:t xml:space="preserve">One of his most famous books is entitled, “Start </w:t>
      </w:r>
      <w:proofErr w:type="gramStart"/>
      <w:r w:rsidR="00DE525F" w:rsidRPr="00243147">
        <w:rPr>
          <w:rFonts w:ascii="Times New Roman" w:hAnsi="Times New Roman" w:cs="Times New Roman"/>
          <w:sz w:val="24"/>
        </w:rPr>
        <w:t>With</w:t>
      </w:r>
      <w:proofErr w:type="gramEnd"/>
      <w:r w:rsidR="00DE525F" w:rsidRPr="00243147">
        <w:rPr>
          <w:rFonts w:ascii="Times New Roman" w:hAnsi="Times New Roman" w:cs="Times New Roman"/>
          <w:sz w:val="24"/>
        </w:rPr>
        <w:t xml:space="preserve"> Why.” </w:t>
      </w:r>
      <w:r w:rsidR="008C415E" w:rsidRPr="00243147">
        <w:rPr>
          <w:rFonts w:ascii="Times New Roman" w:hAnsi="Times New Roman" w:cs="Times New Roman"/>
          <w:sz w:val="24"/>
        </w:rPr>
        <w:t xml:space="preserve">In this </w:t>
      </w:r>
      <w:r w:rsidR="00DE525F" w:rsidRPr="00243147">
        <w:rPr>
          <w:rFonts w:ascii="Times New Roman" w:hAnsi="Times New Roman" w:cs="Times New Roman"/>
          <w:sz w:val="24"/>
        </w:rPr>
        <w:t>book,</w:t>
      </w:r>
      <w:r w:rsidR="00886D6D" w:rsidRPr="00243147">
        <w:rPr>
          <w:rFonts w:ascii="Times New Roman" w:hAnsi="Times New Roman" w:cs="Times New Roman"/>
          <w:sz w:val="24"/>
        </w:rPr>
        <w:t xml:space="preserve"> Sinek explains how leaders can inspire action, trust, and cooperation. He does this by using a very simple but powerful model which he calls the “Golden Circle” that comprises three questions: why? (core of the circle), how? (middle part of the circle), and what? (outer p</w:t>
      </w:r>
      <w:r w:rsidR="00DE525F" w:rsidRPr="00243147">
        <w:rPr>
          <w:rFonts w:ascii="Times New Roman" w:hAnsi="Times New Roman" w:cs="Times New Roman"/>
          <w:sz w:val="24"/>
        </w:rPr>
        <w:t>art of the circle). In this book</w:t>
      </w:r>
      <w:r w:rsidR="00886D6D" w:rsidRPr="00243147">
        <w:rPr>
          <w:rFonts w:ascii="Times New Roman" w:hAnsi="Times New Roman" w:cs="Times New Roman"/>
          <w:sz w:val="24"/>
        </w:rPr>
        <w:t>, Sinek explains that successful organizations start their business operations from the “why?” perspective since people do not buy ‘what’ organizations provide, but they buy the ‘why’ they produce whatever they produce</w:t>
      </w:r>
      <w:r w:rsidR="00A87579" w:rsidRPr="00243147">
        <w:rPr>
          <w:rFonts w:ascii="Times New Roman" w:hAnsi="Times New Roman" w:cs="Times New Roman"/>
          <w:sz w:val="24"/>
          <w:vertAlign w:val="superscript"/>
        </w:rPr>
        <w:t>8</w:t>
      </w:r>
      <w:r w:rsidR="00886D6D" w:rsidRPr="00243147">
        <w:rPr>
          <w:rFonts w:ascii="Times New Roman" w:hAnsi="Times New Roman" w:cs="Times New Roman"/>
          <w:sz w:val="24"/>
        </w:rPr>
        <w:t xml:space="preserve">. </w:t>
      </w:r>
    </w:p>
    <w:p w:rsidR="005B110A" w:rsidRDefault="008C415E" w:rsidP="00243147">
      <w:pPr>
        <w:spacing w:line="480" w:lineRule="auto"/>
        <w:ind w:firstLine="720"/>
        <w:jc w:val="both"/>
        <w:rPr>
          <w:rFonts w:ascii="Times New Roman" w:hAnsi="Times New Roman" w:cs="Times New Roman"/>
          <w:sz w:val="24"/>
        </w:rPr>
        <w:sectPr w:rsidR="005B110A" w:rsidSect="00243147">
          <w:footerReference w:type="default" r:id="rId13"/>
          <w:pgSz w:w="12240" w:h="15840"/>
          <w:pgMar w:top="1440" w:right="1440" w:bottom="1440" w:left="1440" w:header="720" w:footer="720" w:gutter="0"/>
          <w:cols w:space="720"/>
          <w:docGrid w:linePitch="360"/>
        </w:sectPr>
      </w:pPr>
      <w:r w:rsidRPr="00243147">
        <w:rPr>
          <w:rFonts w:ascii="Times New Roman" w:hAnsi="Times New Roman" w:cs="Times New Roman"/>
          <w:sz w:val="24"/>
        </w:rPr>
        <w:t xml:space="preserve">Placing the ‘why’ at the center of his ‘Golden Circle’ is like placing a person’s individuality within the person, meaning that the real value of a person lies within them and not in the outward appearance. </w:t>
      </w:r>
      <w:r w:rsidR="003D6CC7" w:rsidRPr="00243147">
        <w:rPr>
          <w:rFonts w:ascii="Times New Roman" w:hAnsi="Times New Roman" w:cs="Times New Roman"/>
          <w:sz w:val="24"/>
        </w:rPr>
        <w:t xml:space="preserve">Practicing the art of mindfulness in Sinek’s line of thought is directly applicable and helpful to my professional life since it makes me understand that every person has a potential that lies within them, the potential of which cannot be judged from the outward appearance of a person. This understanding is helpful as it allows me to appreciate the value of all people without being prejudicial and therefore develop a very strong and healthy working relationship with my coworkers in my profession. Sinek’s perspective of mindfulness practice is also helpful in my personal life as it makes me understand the fact that my worthiness as a person </w:t>
      </w:r>
      <w:r w:rsidR="005B281A" w:rsidRPr="00243147">
        <w:rPr>
          <w:rFonts w:ascii="Times New Roman" w:hAnsi="Times New Roman" w:cs="Times New Roman"/>
          <w:sz w:val="24"/>
        </w:rPr>
        <w:t xml:space="preserve">lies within me and </w:t>
      </w:r>
    </w:p>
    <w:p w:rsidR="00886D6D" w:rsidRPr="00243147" w:rsidRDefault="005B281A" w:rsidP="005B110A">
      <w:pPr>
        <w:spacing w:line="480" w:lineRule="auto"/>
        <w:jc w:val="both"/>
        <w:rPr>
          <w:rFonts w:ascii="Times New Roman" w:hAnsi="Times New Roman" w:cs="Times New Roman"/>
          <w:sz w:val="24"/>
        </w:rPr>
      </w:pPr>
      <w:r w:rsidRPr="00243147">
        <w:rPr>
          <w:rFonts w:ascii="Times New Roman" w:hAnsi="Times New Roman" w:cs="Times New Roman"/>
          <w:sz w:val="24"/>
        </w:rPr>
        <w:lastRenderedPageBreak/>
        <w:t xml:space="preserve">is not a measure of material </w:t>
      </w:r>
      <w:r w:rsidR="00C67752">
        <w:rPr>
          <w:rFonts w:ascii="Times New Roman" w:hAnsi="Times New Roman" w:cs="Times New Roman"/>
          <w:sz w:val="24"/>
        </w:rPr>
        <w:t>possessions.</w:t>
      </w:r>
      <w:bookmarkStart w:id="0" w:name="_GoBack"/>
      <w:bookmarkEnd w:id="0"/>
      <w:r w:rsidRPr="00243147">
        <w:rPr>
          <w:rFonts w:ascii="Times New Roman" w:hAnsi="Times New Roman" w:cs="Times New Roman"/>
          <w:sz w:val="24"/>
        </w:rPr>
        <w:t xml:space="preserve"> This knowledge helps to develop a generous heart and become a person with strong will to help others in life.</w:t>
      </w:r>
    </w:p>
    <w:p w:rsidR="005B110A" w:rsidRDefault="00C72159" w:rsidP="00243147">
      <w:pPr>
        <w:spacing w:line="480" w:lineRule="auto"/>
        <w:ind w:firstLine="720"/>
        <w:jc w:val="both"/>
        <w:rPr>
          <w:rFonts w:ascii="Times New Roman" w:hAnsi="Times New Roman" w:cs="Times New Roman"/>
          <w:sz w:val="24"/>
        </w:rPr>
        <w:sectPr w:rsidR="005B110A" w:rsidSect="00243147">
          <w:footerReference w:type="default" r:id="rId14"/>
          <w:pgSz w:w="12240" w:h="15840"/>
          <w:pgMar w:top="1440" w:right="1440" w:bottom="1440" w:left="1440" w:header="720" w:footer="720" w:gutter="0"/>
          <w:cols w:space="720"/>
          <w:docGrid w:linePitch="360"/>
        </w:sectPr>
      </w:pPr>
      <w:r w:rsidRPr="00243147">
        <w:rPr>
          <w:rFonts w:ascii="Times New Roman" w:hAnsi="Times New Roman" w:cs="Times New Roman"/>
          <w:sz w:val="24"/>
        </w:rPr>
        <w:t xml:space="preserve">In conclusion, there exists different techniques of mindfulness that people can practice on a daily basis and which are helpful to both their professional and personal lives. One such mindful technique that would definitely use on a daily basis in my own personal life is the Body Scan Meditation. This is a mindfulness practice that </w:t>
      </w:r>
      <w:r w:rsidR="00BE7EE7" w:rsidRPr="00243147">
        <w:rPr>
          <w:rFonts w:ascii="Times New Roman" w:hAnsi="Times New Roman" w:cs="Times New Roman"/>
          <w:sz w:val="24"/>
        </w:rPr>
        <w:t xml:space="preserve">I would allocate </w:t>
      </w:r>
      <w:r w:rsidRPr="00243147">
        <w:rPr>
          <w:rFonts w:ascii="Times New Roman" w:hAnsi="Times New Roman" w:cs="Times New Roman"/>
          <w:sz w:val="24"/>
        </w:rPr>
        <w:t xml:space="preserve">about </w:t>
      </w:r>
      <w:r w:rsidR="00BE7EE7" w:rsidRPr="00243147">
        <w:rPr>
          <w:rFonts w:ascii="Times New Roman" w:hAnsi="Times New Roman" w:cs="Times New Roman"/>
          <w:sz w:val="24"/>
        </w:rPr>
        <w:t xml:space="preserve">five minutes to build my body awareness and ease tension after having a long day especially at night before sleeping. This mindfulness technique would enable me to identify my unconscious worries and tensions and build my body awareness to release them and hence become completely relaxed. On the other hand, I would use the Relaxation Breathing that lasts for a minute as my technique of mindfulness to help me in my professional life. This technique is used especially when feeling anxious, panicked or pressured and results into </w:t>
      </w:r>
      <w:r w:rsidR="00452DAC" w:rsidRPr="00243147">
        <w:rPr>
          <w:rFonts w:ascii="Times New Roman" w:hAnsi="Times New Roman" w:cs="Times New Roman"/>
          <w:sz w:val="24"/>
        </w:rPr>
        <w:t>immediate stress relief</w:t>
      </w:r>
      <w:r w:rsidR="00A87579" w:rsidRPr="00243147">
        <w:rPr>
          <w:rFonts w:ascii="Times New Roman" w:hAnsi="Times New Roman" w:cs="Times New Roman"/>
          <w:sz w:val="24"/>
          <w:vertAlign w:val="superscript"/>
        </w:rPr>
        <w:t>9</w:t>
      </w:r>
      <w:r w:rsidR="00452DAC" w:rsidRPr="00243147">
        <w:rPr>
          <w:rFonts w:ascii="Times New Roman" w:hAnsi="Times New Roman" w:cs="Times New Roman"/>
          <w:sz w:val="24"/>
        </w:rPr>
        <w:t>. Sometimes the working environment gets pumped with pressure to meet tight deadlines and this mindfulness technique would help me a lot to relax and effectively manage su</w:t>
      </w:r>
      <w:r w:rsidR="009223F4" w:rsidRPr="00243147">
        <w:rPr>
          <w:rFonts w:ascii="Times New Roman" w:hAnsi="Times New Roman" w:cs="Times New Roman"/>
          <w:sz w:val="24"/>
        </w:rPr>
        <w:t>ch kind of pressure in a stress-</w:t>
      </w:r>
      <w:r w:rsidR="00452DAC" w:rsidRPr="00243147">
        <w:rPr>
          <w:rFonts w:ascii="Times New Roman" w:hAnsi="Times New Roman" w:cs="Times New Roman"/>
          <w:sz w:val="24"/>
        </w:rPr>
        <w:t>free fashion.</w:t>
      </w:r>
    </w:p>
    <w:p w:rsidR="008C415E" w:rsidRPr="00243147" w:rsidRDefault="008C415E" w:rsidP="00C67752">
      <w:pPr>
        <w:spacing w:line="480" w:lineRule="auto"/>
        <w:jc w:val="center"/>
        <w:rPr>
          <w:rFonts w:ascii="Times New Roman" w:hAnsi="Times New Roman" w:cs="Times New Roman"/>
          <w:b/>
          <w:sz w:val="24"/>
        </w:rPr>
      </w:pPr>
      <w:r w:rsidRPr="00243147">
        <w:rPr>
          <w:rFonts w:ascii="Times New Roman" w:hAnsi="Times New Roman" w:cs="Times New Roman"/>
          <w:b/>
          <w:sz w:val="24"/>
        </w:rPr>
        <w:lastRenderedPageBreak/>
        <w:t>References</w:t>
      </w:r>
    </w:p>
    <w:p w:rsidR="008565BF" w:rsidRPr="00243147" w:rsidRDefault="008565BF" w:rsidP="00243147">
      <w:pPr>
        <w:pStyle w:val="ListParagraph"/>
        <w:numPr>
          <w:ilvl w:val="0"/>
          <w:numId w:val="1"/>
        </w:numPr>
        <w:spacing w:line="480" w:lineRule="auto"/>
        <w:jc w:val="both"/>
        <w:rPr>
          <w:rFonts w:ascii="Times New Roman" w:hAnsi="Times New Roman" w:cs="Times New Roman"/>
          <w:sz w:val="24"/>
        </w:rPr>
      </w:pPr>
      <w:bookmarkStart w:id="1" w:name="_Hlk520160427"/>
      <w:proofErr w:type="spellStart"/>
      <w:r w:rsidRPr="00243147">
        <w:rPr>
          <w:rFonts w:ascii="Times New Roman" w:hAnsi="Times New Roman" w:cs="Times New Roman"/>
          <w:sz w:val="24"/>
        </w:rPr>
        <w:t>Germer</w:t>
      </w:r>
      <w:proofErr w:type="spellEnd"/>
      <w:r w:rsidRPr="00243147">
        <w:rPr>
          <w:rFonts w:ascii="Times New Roman" w:hAnsi="Times New Roman" w:cs="Times New Roman"/>
          <w:sz w:val="24"/>
        </w:rPr>
        <w:t>, Christopher. "</w:t>
      </w:r>
      <w:r w:rsidRPr="00243147">
        <w:rPr>
          <w:rFonts w:ascii="Times New Roman" w:hAnsi="Times New Roman" w:cs="Times New Roman"/>
          <w:i/>
          <w:sz w:val="24"/>
        </w:rPr>
        <w:t>What is mindfulness</w:t>
      </w:r>
      <w:r w:rsidRPr="00243147">
        <w:rPr>
          <w:rFonts w:ascii="Times New Roman" w:hAnsi="Times New Roman" w:cs="Times New Roman"/>
          <w:sz w:val="24"/>
        </w:rPr>
        <w:t xml:space="preserve">." Insight Journal 22 (2004) </w:t>
      </w:r>
      <w:bookmarkEnd w:id="1"/>
      <w:r w:rsidRPr="00243147">
        <w:rPr>
          <w:rFonts w:ascii="Times New Roman" w:hAnsi="Times New Roman" w:cs="Times New Roman"/>
          <w:sz w:val="24"/>
        </w:rPr>
        <w:fldChar w:fldCharType="begin"/>
      </w:r>
      <w:r w:rsidRPr="00243147">
        <w:rPr>
          <w:rFonts w:ascii="Times New Roman" w:hAnsi="Times New Roman" w:cs="Times New Roman"/>
          <w:sz w:val="24"/>
        </w:rPr>
        <w:instrText xml:space="preserve"> HYPERLINK "http://www.drtheresalavoie.com/userfiles/253125/file/insight_germermindfulness.pdf" </w:instrText>
      </w:r>
      <w:r w:rsidRPr="00243147">
        <w:rPr>
          <w:rFonts w:ascii="Times New Roman" w:hAnsi="Times New Roman" w:cs="Times New Roman"/>
          <w:sz w:val="24"/>
        </w:rPr>
        <w:fldChar w:fldCharType="separate"/>
      </w:r>
      <w:r w:rsidRPr="00243147">
        <w:rPr>
          <w:rStyle w:val="Hyperlink"/>
          <w:rFonts w:ascii="Times New Roman" w:hAnsi="Times New Roman" w:cs="Times New Roman"/>
          <w:sz w:val="24"/>
        </w:rPr>
        <w:t>http://www.drtheresalavoie.com/userfiles/253125/file/insight_germermindfulness.pdf</w:t>
      </w:r>
      <w:r w:rsidRPr="00243147">
        <w:rPr>
          <w:rFonts w:ascii="Times New Roman" w:hAnsi="Times New Roman" w:cs="Times New Roman"/>
          <w:sz w:val="24"/>
        </w:rPr>
        <w:fldChar w:fldCharType="end"/>
      </w:r>
      <w:r w:rsidRPr="00243147">
        <w:rPr>
          <w:rFonts w:ascii="Times New Roman" w:hAnsi="Times New Roman" w:cs="Times New Roman"/>
          <w:sz w:val="24"/>
        </w:rPr>
        <w:t xml:space="preserve"> </w:t>
      </w:r>
    </w:p>
    <w:p w:rsidR="008565BF" w:rsidRPr="00243147" w:rsidRDefault="008565BF" w:rsidP="00243147">
      <w:pPr>
        <w:pStyle w:val="ListParagraph"/>
        <w:numPr>
          <w:ilvl w:val="0"/>
          <w:numId w:val="1"/>
        </w:numPr>
        <w:spacing w:line="480" w:lineRule="auto"/>
        <w:jc w:val="both"/>
        <w:rPr>
          <w:rFonts w:ascii="Times New Roman" w:hAnsi="Times New Roman" w:cs="Times New Roman"/>
          <w:sz w:val="24"/>
        </w:rPr>
      </w:pPr>
      <w:proofErr w:type="spellStart"/>
      <w:r w:rsidRPr="00243147">
        <w:rPr>
          <w:rFonts w:ascii="Times New Roman" w:hAnsi="Times New Roman" w:cs="Times New Roman"/>
          <w:sz w:val="24"/>
        </w:rPr>
        <w:t>Sujato</w:t>
      </w:r>
      <w:proofErr w:type="spellEnd"/>
      <w:r w:rsidRPr="00243147">
        <w:rPr>
          <w:rFonts w:ascii="Times New Roman" w:hAnsi="Times New Roman" w:cs="Times New Roman"/>
          <w:sz w:val="24"/>
        </w:rPr>
        <w:t xml:space="preserve">, Bhikkhu. </w:t>
      </w:r>
      <w:r w:rsidRPr="00243147">
        <w:rPr>
          <w:rFonts w:ascii="Times New Roman" w:hAnsi="Times New Roman" w:cs="Times New Roman"/>
          <w:i/>
          <w:sz w:val="24"/>
        </w:rPr>
        <w:t>A history of mindfulness</w:t>
      </w:r>
      <w:r w:rsidRPr="00243147">
        <w:rPr>
          <w:rFonts w:ascii="Times New Roman" w:hAnsi="Times New Roman" w:cs="Times New Roman"/>
          <w:sz w:val="24"/>
        </w:rPr>
        <w:t xml:space="preserve">. Bhikkhu </w:t>
      </w:r>
      <w:proofErr w:type="spellStart"/>
      <w:r w:rsidRPr="00243147">
        <w:rPr>
          <w:rFonts w:ascii="Times New Roman" w:hAnsi="Times New Roman" w:cs="Times New Roman"/>
          <w:sz w:val="24"/>
        </w:rPr>
        <w:t>Sujato</w:t>
      </w:r>
      <w:proofErr w:type="spellEnd"/>
      <w:r w:rsidRPr="00243147">
        <w:rPr>
          <w:rFonts w:ascii="Times New Roman" w:hAnsi="Times New Roman" w:cs="Times New Roman"/>
          <w:sz w:val="24"/>
        </w:rPr>
        <w:t xml:space="preserve">, 2006. </w:t>
      </w:r>
      <w:hyperlink r:id="rId15" w:history="1">
        <w:r w:rsidRPr="00243147">
          <w:rPr>
            <w:rStyle w:val="Hyperlink"/>
            <w:rFonts w:ascii="Times New Roman" w:hAnsi="Times New Roman" w:cs="Times New Roman"/>
            <w:sz w:val="24"/>
          </w:rPr>
          <w:t>https://books.google.com/books?hl=en&amp;lr=&amp;id=7270mBjYPKIC&amp;oi=fnd&amp;pg=PA1&amp;dq=Sujato,+Bhikkhu.+A+history+of+mindfulness.+Bhikkhu+Sujato,+2006.&amp;ots=wc9o7uNLkC&amp;sig=fqrBlsAABjVvKYBcI7VWQ6Wiqgk</w:t>
        </w:r>
      </w:hyperlink>
    </w:p>
    <w:p w:rsidR="008565BF" w:rsidRPr="00243147" w:rsidRDefault="008565BF" w:rsidP="00243147">
      <w:pPr>
        <w:pStyle w:val="ListParagraph"/>
        <w:numPr>
          <w:ilvl w:val="0"/>
          <w:numId w:val="1"/>
        </w:numPr>
        <w:spacing w:line="480" w:lineRule="auto"/>
        <w:jc w:val="both"/>
        <w:rPr>
          <w:rFonts w:ascii="Times New Roman" w:hAnsi="Times New Roman" w:cs="Times New Roman"/>
          <w:sz w:val="24"/>
        </w:rPr>
      </w:pPr>
      <w:proofErr w:type="spellStart"/>
      <w:r w:rsidRPr="00243147">
        <w:rPr>
          <w:rFonts w:ascii="Times New Roman" w:hAnsi="Times New Roman" w:cs="Times New Roman"/>
          <w:sz w:val="24"/>
        </w:rPr>
        <w:t>Coomaraswamy</w:t>
      </w:r>
      <w:proofErr w:type="spellEnd"/>
      <w:r w:rsidRPr="00243147">
        <w:rPr>
          <w:rFonts w:ascii="Times New Roman" w:hAnsi="Times New Roman" w:cs="Times New Roman"/>
          <w:sz w:val="24"/>
        </w:rPr>
        <w:t xml:space="preserve">, Ananda Kentish. </w:t>
      </w:r>
      <w:r w:rsidRPr="00243147">
        <w:rPr>
          <w:rFonts w:ascii="Times New Roman" w:hAnsi="Times New Roman" w:cs="Times New Roman"/>
          <w:i/>
          <w:sz w:val="24"/>
        </w:rPr>
        <w:t>Hinduism and Buddhism</w:t>
      </w:r>
      <w:r w:rsidRPr="00243147">
        <w:rPr>
          <w:rFonts w:ascii="Times New Roman" w:hAnsi="Times New Roman" w:cs="Times New Roman"/>
          <w:sz w:val="24"/>
        </w:rPr>
        <w:t xml:space="preserve">. Golden Elixir Press, 2011. </w:t>
      </w:r>
      <w:hyperlink r:id="rId16" w:history="1">
        <w:r w:rsidRPr="00243147">
          <w:rPr>
            <w:rStyle w:val="Hyperlink"/>
            <w:rFonts w:ascii="Times New Roman" w:hAnsi="Times New Roman" w:cs="Times New Roman"/>
            <w:sz w:val="24"/>
          </w:rPr>
          <w:t>https://www.australiancouncilofhinduclergy.com/uploads/5/5/4/9/5549439/hinduism_buddhism.pdf</w:t>
        </w:r>
      </w:hyperlink>
      <w:r w:rsidRPr="00243147">
        <w:rPr>
          <w:rFonts w:ascii="Times New Roman" w:hAnsi="Times New Roman" w:cs="Times New Roman"/>
          <w:sz w:val="24"/>
        </w:rPr>
        <w:t xml:space="preserve"> </w:t>
      </w:r>
    </w:p>
    <w:p w:rsidR="008565BF" w:rsidRPr="00243147" w:rsidRDefault="008565BF" w:rsidP="00243147">
      <w:pPr>
        <w:pStyle w:val="ListParagraph"/>
        <w:numPr>
          <w:ilvl w:val="0"/>
          <w:numId w:val="1"/>
        </w:numPr>
        <w:spacing w:line="480" w:lineRule="auto"/>
        <w:jc w:val="both"/>
        <w:rPr>
          <w:rFonts w:ascii="Times New Roman" w:hAnsi="Times New Roman" w:cs="Times New Roman"/>
          <w:sz w:val="24"/>
        </w:rPr>
      </w:pPr>
      <w:r w:rsidRPr="00243147">
        <w:rPr>
          <w:rFonts w:ascii="Times New Roman" w:hAnsi="Times New Roman" w:cs="Times New Roman"/>
          <w:sz w:val="24"/>
        </w:rPr>
        <w:t xml:space="preserve">Sinek, Simon. </w:t>
      </w:r>
      <w:r w:rsidRPr="00243147">
        <w:rPr>
          <w:rFonts w:ascii="Times New Roman" w:hAnsi="Times New Roman" w:cs="Times New Roman"/>
          <w:i/>
          <w:sz w:val="24"/>
        </w:rPr>
        <w:t>Start with why: How great leaders inspire everyone to take action</w:t>
      </w:r>
      <w:r w:rsidRPr="00243147">
        <w:rPr>
          <w:rFonts w:ascii="Times New Roman" w:hAnsi="Times New Roman" w:cs="Times New Roman"/>
          <w:sz w:val="24"/>
        </w:rPr>
        <w:t xml:space="preserve">. Penguin, 2009. </w:t>
      </w:r>
      <w:hyperlink r:id="rId17" w:history="1">
        <w:r w:rsidRPr="00243147">
          <w:rPr>
            <w:rStyle w:val="Hyperlink"/>
            <w:rFonts w:ascii="Times New Roman" w:hAnsi="Times New Roman" w:cs="Times New Roman"/>
            <w:sz w:val="24"/>
          </w:rPr>
          <w:t>https://dsriddick.com/combineacademy/library/StartWithWhy2010.pdf</w:t>
        </w:r>
      </w:hyperlink>
      <w:r w:rsidRPr="00243147">
        <w:rPr>
          <w:rFonts w:ascii="Times New Roman" w:hAnsi="Times New Roman" w:cs="Times New Roman"/>
          <w:sz w:val="24"/>
        </w:rPr>
        <w:t xml:space="preserve"> </w:t>
      </w:r>
    </w:p>
    <w:p w:rsidR="008B0145" w:rsidRPr="00C67752" w:rsidRDefault="008565BF" w:rsidP="008B0145">
      <w:pPr>
        <w:pStyle w:val="ListParagraph"/>
        <w:numPr>
          <w:ilvl w:val="0"/>
          <w:numId w:val="1"/>
        </w:numPr>
        <w:spacing w:line="480" w:lineRule="auto"/>
        <w:jc w:val="both"/>
        <w:rPr>
          <w:rFonts w:ascii="Times New Roman" w:hAnsi="Times New Roman" w:cs="Times New Roman"/>
          <w:sz w:val="24"/>
        </w:rPr>
      </w:pPr>
      <w:proofErr w:type="spellStart"/>
      <w:r w:rsidRPr="00C67752">
        <w:rPr>
          <w:rFonts w:ascii="Times New Roman" w:hAnsi="Times New Roman" w:cs="Times New Roman"/>
          <w:sz w:val="24"/>
        </w:rPr>
        <w:t>Astin</w:t>
      </w:r>
      <w:proofErr w:type="spellEnd"/>
      <w:r w:rsidRPr="00C67752">
        <w:rPr>
          <w:rFonts w:ascii="Times New Roman" w:hAnsi="Times New Roman" w:cs="Times New Roman"/>
          <w:sz w:val="24"/>
        </w:rPr>
        <w:t>, John A. "</w:t>
      </w:r>
      <w:r w:rsidRPr="00C67752">
        <w:rPr>
          <w:rFonts w:ascii="Times New Roman" w:hAnsi="Times New Roman" w:cs="Times New Roman"/>
          <w:i/>
          <w:sz w:val="24"/>
        </w:rPr>
        <w:t>Stress reduction through mindfulness meditation</w:t>
      </w:r>
      <w:r w:rsidRPr="00C67752">
        <w:rPr>
          <w:rFonts w:ascii="Times New Roman" w:hAnsi="Times New Roman" w:cs="Times New Roman"/>
          <w:sz w:val="24"/>
        </w:rPr>
        <w:t xml:space="preserve">." Psychotherapy and psychosomatics 66, no. 2 (1997) </w:t>
      </w:r>
      <w:hyperlink r:id="rId18" w:history="1">
        <w:r w:rsidRPr="00C67752">
          <w:rPr>
            <w:rStyle w:val="Hyperlink"/>
            <w:rFonts w:ascii="Times New Roman" w:hAnsi="Times New Roman" w:cs="Times New Roman"/>
            <w:sz w:val="24"/>
          </w:rPr>
          <w:t>https://www.karger.com/Article/Abstract/289116</w:t>
        </w:r>
      </w:hyperlink>
      <w:r w:rsidRPr="00C67752">
        <w:rPr>
          <w:rFonts w:ascii="Times New Roman" w:hAnsi="Times New Roman" w:cs="Times New Roman"/>
          <w:sz w:val="24"/>
        </w:rPr>
        <w:t xml:space="preserve"> </w:t>
      </w:r>
    </w:p>
    <w:p w:rsidR="008B0145" w:rsidRPr="008B0145" w:rsidRDefault="008B0145" w:rsidP="008B0145">
      <w:pPr>
        <w:tabs>
          <w:tab w:val="left" w:pos="6735"/>
        </w:tabs>
        <w:rPr>
          <w:rFonts w:ascii="Times New Roman" w:hAnsi="Times New Roman" w:cs="Times New Roman"/>
          <w:sz w:val="24"/>
        </w:rPr>
      </w:pPr>
      <w:r>
        <w:rPr>
          <w:rFonts w:ascii="Times New Roman" w:hAnsi="Times New Roman" w:cs="Times New Roman"/>
          <w:sz w:val="24"/>
        </w:rPr>
        <w:tab/>
      </w:r>
    </w:p>
    <w:sectPr w:rsidR="008B0145" w:rsidRPr="008B0145" w:rsidSect="00243147">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3C1D" w:rsidRDefault="006B3C1D" w:rsidP="008565BF">
      <w:pPr>
        <w:spacing w:after="0" w:line="240" w:lineRule="auto"/>
      </w:pPr>
      <w:r>
        <w:separator/>
      </w:r>
    </w:p>
  </w:endnote>
  <w:endnote w:type="continuationSeparator" w:id="0">
    <w:p w:rsidR="006B3C1D" w:rsidRDefault="006B3C1D" w:rsidP="00856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3147" w:rsidRDefault="00243147" w:rsidP="00243147">
    <w:pPr>
      <w:pStyle w:val="Footer"/>
    </w:pPr>
    <w:r>
      <w:t xml:space="preserve">1. </w:t>
    </w:r>
    <w:proofErr w:type="spellStart"/>
    <w:r w:rsidRPr="00AD1CB5">
      <w:t>Germer</w:t>
    </w:r>
    <w:proofErr w:type="spellEnd"/>
    <w:r w:rsidRPr="00AD1CB5">
      <w:t>, Christopher. "What is mindfulness." Insight Journal 22 (2004)</w:t>
    </w:r>
  </w:p>
  <w:p w:rsidR="00243147" w:rsidRDefault="00243147" w:rsidP="00243147">
    <w:pPr>
      <w:pStyle w:val="Footer"/>
    </w:pPr>
    <w:r>
      <w:t xml:space="preserve">2. </w:t>
    </w:r>
    <w:proofErr w:type="spellStart"/>
    <w:r w:rsidRPr="009F0217">
      <w:t>Sujato</w:t>
    </w:r>
    <w:proofErr w:type="spellEnd"/>
    <w:r w:rsidRPr="009F0217">
      <w:t xml:space="preserve">, Bhikkhu. </w:t>
    </w:r>
    <w:r w:rsidRPr="008565BF">
      <w:rPr>
        <w:i/>
      </w:rPr>
      <w:t>A history of mindfulness</w:t>
    </w:r>
    <w:r>
      <w:t xml:space="preserve">. Bhikkhu </w:t>
    </w:r>
    <w:proofErr w:type="spellStart"/>
    <w:r>
      <w:t>Sujato</w:t>
    </w:r>
    <w:proofErr w:type="spellEnd"/>
    <w:r w:rsidRPr="009F0217">
      <w:t xml:space="preserve"> </w:t>
    </w:r>
    <w:r>
      <w:t>(</w:t>
    </w:r>
    <w:r w:rsidRPr="009F0217">
      <w:t>2006</w:t>
    </w:r>
    <w:r>
      <w:t>)</w:t>
    </w:r>
    <w:r w:rsidRPr="009F0217">
      <w:t>.</w:t>
    </w:r>
  </w:p>
  <w:p w:rsidR="00243147" w:rsidRDefault="00243147">
    <w:pPr>
      <w:pStyle w:val="Footer"/>
    </w:pPr>
    <w:r>
      <w:t>3. Bhikkhu,</w:t>
    </w:r>
    <w:r w:rsidRPr="009F0217">
      <w:t xml:space="preserve"> </w:t>
    </w:r>
    <w:r>
      <w:rPr>
        <w:i/>
      </w:rPr>
      <w:t>The first</w:t>
    </w:r>
    <w:r>
      <w:t xml:space="preserve"> (</w:t>
    </w:r>
    <w:r w:rsidRPr="009F0217">
      <w:t>2006</w:t>
    </w:r>
    <w:r>
      <w:t>)</w:t>
    </w:r>
    <w:r w:rsidRPr="009F0217">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2C7D" w:rsidRDefault="008F2C7D" w:rsidP="008F2C7D">
    <w:pPr>
      <w:pStyle w:val="Footer"/>
    </w:pPr>
    <w:r>
      <w:t xml:space="preserve">1. </w:t>
    </w:r>
    <w:proofErr w:type="spellStart"/>
    <w:r w:rsidRPr="00AD1CB5">
      <w:t>Germer</w:t>
    </w:r>
    <w:proofErr w:type="spellEnd"/>
    <w:r w:rsidRPr="00AD1CB5">
      <w:t>, Christopher. "What is mindfulness." Insight Journal 22 (2004)</w:t>
    </w:r>
  </w:p>
  <w:p w:rsidR="008F2C7D" w:rsidRDefault="008F2C7D" w:rsidP="008F2C7D">
    <w:pPr>
      <w:pStyle w:val="Footer"/>
    </w:pPr>
    <w:r>
      <w:t xml:space="preserve">2. </w:t>
    </w:r>
    <w:proofErr w:type="spellStart"/>
    <w:r w:rsidRPr="009F0217">
      <w:t>Sujato</w:t>
    </w:r>
    <w:proofErr w:type="spellEnd"/>
    <w:r w:rsidRPr="009F0217">
      <w:t xml:space="preserve">, Bhikkhu. </w:t>
    </w:r>
    <w:r w:rsidRPr="008565BF">
      <w:rPr>
        <w:i/>
      </w:rPr>
      <w:t>A history of mindfulness</w:t>
    </w:r>
    <w:r>
      <w:t xml:space="preserve">. Bhikkhu </w:t>
    </w:r>
    <w:proofErr w:type="spellStart"/>
    <w:r>
      <w:t>Sujato</w:t>
    </w:r>
    <w:proofErr w:type="spellEnd"/>
    <w:r w:rsidRPr="009F0217">
      <w:t xml:space="preserve"> </w:t>
    </w:r>
    <w:r>
      <w:t>(</w:t>
    </w:r>
    <w:r w:rsidRPr="009F0217">
      <w:t>2006</w:t>
    </w:r>
    <w:r>
      <w:t>)</w:t>
    </w:r>
    <w:r w:rsidRPr="009F0217">
      <w:t>.</w:t>
    </w:r>
  </w:p>
  <w:p w:rsidR="008F2C7D" w:rsidRDefault="008F2C7D">
    <w:pPr>
      <w:pStyle w:val="Footer"/>
    </w:pPr>
    <w:r>
      <w:t>3. Bhikkhu,</w:t>
    </w:r>
    <w:r w:rsidRPr="009F0217">
      <w:t xml:space="preserve"> </w:t>
    </w:r>
    <w:r>
      <w:rPr>
        <w:i/>
      </w:rPr>
      <w:t>The first</w:t>
    </w:r>
    <w:r>
      <w:t xml:space="preserve"> (</w:t>
    </w:r>
    <w:r w:rsidRPr="009F0217">
      <w:t>2006</w:t>
    </w:r>
    <w:r>
      <w:t>)</w:t>
    </w:r>
    <w:r w:rsidRPr="009F0217">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0145" w:rsidRDefault="008B0145" w:rsidP="00243147">
    <w:pPr>
      <w:pStyle w:val="Footer"/>
    </w:pPr>
    <w:r>
      <w:t xml:space="preserve">1. </w:t>
    </w:r>
    <w:proofErr w:type="spellStart"/>
    <w:r w:rsidRPr="00AD1CB5">
      <w:t>Germer</w:t>
    </w:r>
    <w:proofErr w:type="spellEnd"/>
    <w:r w:rsidRPr="00AD1CB5">
      <w:t>, Christopher. "What is mindfulness." Insight Journal 22 (2004)</w:t>
    </w:r>
  </w:p>
  <w:p w:rsidR="008B0145" w:rsidRDefault="008B0145" w:rsidP="00243147">
    <w:pPr>
      <w:pStyle w:val="Footer"/>
    </w:pPr>
    <w:r>
      <w:t xml:space="preserve">2. </w:t>
    </w:r>
    <w:proofErr w:type="spellStart"/>
    <w:r w:rsidRPr="009F0217">
      <w:t>Sujato</w:t>
    </w:r>
    <w:proofErr w:type="spellEnd"/>
    <w:r w:rsidRPr="009F0217">
      <w:t xml:space="preserve">, Bhikkhu. </w:t>
    </w:r>
    <w:r w:rsidRPr="008565BF">
      <w:rPr>
        <w:i/>
      </w:rPr>
      <w:t>A history of mindfulness</w:t>
    </w:r>
    <w:r>
      <w:t xml:space="preserve">. Bhikkhu </w:t>
    </w:r>
    <w:proofErr w:type="spellStart"/>
    <w:r>
      <w:t>Sujato</w:t>
    </w:r>
    <w:proofErr w:type="spellEnd"/>
    <w:r w:rsidRPr="009F0217">
      <w:t xml:space="preserve"> </w:t>
    </w:r>
    <w:r>
      <w:t>(</w:t>
    </w:r>
    <w:r w:rsidRPr="009F0217">
      <w:t>2006</w:t>
    </w:r>
    <w:r>
      <w:t>)</w:t>
    </w:r>
    <w:r w:rsidRPr="009F0217">
      <w:t>.</w:t>
    </w:r>
  </w:p>
  <w:p w:rsidR="008B0145" w:rsidRDefault="008B0145">
    <w:pPr>
      <w:pStyle w:val="Footer"/>
    </w:pPr>
    <w:r>
      <w:t>3. Bhikkhu,</w:t>
    </w:r>
    <w:r w:rsidRPr="009F0217">
      <w:t xml:space="preserve"> </w:t>
    </w:r>
    <w:r>
      <w:rPr>
        <w:i/>
      </w:rPr>
      <w:t>The first</w:t>
    </w:r>
    <w:r>
      <w:t xml:space="preserve"> (</w:t>
    </w:r>
    <w:r w:rsidRPr="009F0217">
      <w:t>2006</w:t>
    </w:r>
    <w:r>
      <w:t>)</w:t>
    </w:r>
    <w:r w:rsidRPr="009F0217">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2C7D" w:rsidRDefault="008F2C7D" w:rsidP="008F2C7D">
    <w:pPr>
      <w:pStyle w:val="Footer"/>
    </w:pPr>
    <w:r>
      <w:t xml:space="preserve">4. </w:t>
    </w:r>
    <w:proofErr w:type="spellStart"/>
    <w:r w:rsidRPr="009F0217">
      <w:t>Coomaraswamy</w:t>
    </w:r>
    <w:proofErr w:type="spellEnd"/>
    <w:r w:rsidRPr="009F0217">
      <w:t xml:space="preserve">, Ananda Kentish. </w:t>
    </w:r>
    <w:r w:rsidRPr="008565BF">
      <w:rPr>
        <w:i/>
      </w:rPr>
      <w:t>Hinduism and Buddhism</w:t>
    </w:r>
    <w:r w:rsidRPr="009F0217">
      <w:t xml:space="preserve">. </w:t>
    </w:r>
    <w:r>
      <w:t>Golden Elixir Press (</w:t>
    </w:r>
    <w:r w:rsidRPr="009F0217">
      <w:t>2011</w:t>
    </w:r>
    <w:r>
      <w:t>)</w:t>
    </w:r>
    <w:r w:rsidRPr="009F0217">
      <w:t>.</w:t>
    </w:r>
  </w:p>
  <w:p w:rsidR="008F2C7D" w:rsidRDefault="008F2C7D" w:rsidP="008F2C7D">
    <w:pPr>
      <w:pStyle w:val="Footer"/>
    </w:pPr>
    <w:r>
      <w:t xml:space="preserve">5. </w:t>
    </w:r>
    <w:r w:rsidRPr="009F0217">
      <w:t>Kentish</w:t>
    </w:r>
    <w:r>
      <w:t xml:space="preserve">, </w:t>
    </w:r>
    <w:r>
      <w:rPr>
        <w:i/>
      </w:rPr>
      <w:t xml:space="preserve">The first, </w:t>
    </w:r>
    <w:r w:rsidRPr="00AD1CB5">
      <w:t>(2011)</w:t>
    </w:r>
  </w:p>
  <w:p w:rsidR="008F2C7D" w:rsidRDefault="008F2C7D" w:rsidP="008F2C7D">
    <w:pPr>
      <w:pStyle w:val="Footer"/>
    </w:pPr>
    <w:r>
      <w:t xml:space="preserve">6. </w:t>
    </w:r>
    <w:r w:rsidRPr="009F0217">
      <w:t>Kentish</w:t>
    </w:r>
    <w:r>
      <w:t xml:space="preserve">, </w:t>
    </w:r>
    <w:r>
      <w:rPr>
        <w:i/>
      </w:rPr>
      <w:t xml:space="preserve">The first, </w:t>
    </w:r>
    <w:r w:rsidRPr="00AD1CB5">
      <w:t>(2011)</w:t>
    </w:r>
  </w:p>
  <w:p w:rsidR="008F2C7D" w:rsidRPr="008F2C7D" w:rsidRDefault="008F2C7D" w:rsidP="008F2C7D">
    <w:pPr>
      <w:pStyle w:val="Footer"/>
    </w:pPr>
    <w:r>
      <w:t xml:space="preserve">7. </w:t>
    </w:r>
    <w:r w:rsidRPr="009F0217">
      <w:t>Kentish</w:t>
    </w:r>
    <w:r>
      <w:t xml:space="preserve">, </w:t>
    </w:r>
    <w:r>
      <w:rPr>
        <w:i/>
      </w:rPr>
      <w:t xml:space="preserve">The first, </w:t>
    </w:r>
    <w:r w:rsidRPr="00AD1CB5">
      <w:t>(2011)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2C7D" w:rsidRPr="008F2C7D" w:rsidRDefault="008F2C7D" w:rsidP="008F2C7D">
    <w:pPr>
      <w:pStyle w:val="Footer"/>
    </w:pPr>
    <w:r>
      <w:t xml:space="preserve">8. </w:t>
    </w:r>
    <w:r w:rsidRPr="009223F4">
      <w:t xml:space="preserve">Sinek, Simon. </w:t>
    </w:r>
    <w:r w:rsidRPr="008565BF">
      <w:rPr>
        <w:i/>
      </w:rPr>
      <w:t>Start with why: How great leaders inspire everyone to take action</w:t>
    </w:r>
    <w:r>
      <w:t>. Penguin (</w:t>
    </w:r>
    <w:r w:rsidRPr="009223F4">
      <w:t>2009</w:t>
    </w:r>
    <w:r>
      <w:t>)</w:t>
    </w:r>
    <w:r w:rsidRPr="009223F4">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2C7D" w:rsidRPr="008F2C7D" w:rsidRDefault="008F2C7D" w:rsidP="008F2C7D">
    <w:pPr>
      <w:pStyle w:val="Footer"/>
    </w:pPr>
    <w:r>
      <w:t xml:space="preserve">9. </w:t>
    </w:r>
    <w:proofErr w:type="spellStart"/>
    <w:r w:rsidRPr="009223F4">
      <w:t>Astin</w:t>
    </w:r>
    <w:proofErr w:type="spellEnd"/>
    <w:r w:rsidRPr="009223F4">
      <w:t>, John A. "</w:t>
    </w:r>
    <w:r w:rsidRPr="008565BF">
      <w:rPr>
        <w:i/>
      </w:rPr>
      <w:t>Stress reduction through mindfulness meditation</w:t>
    </w:r>
    <w:r w:rsidRPr="009223F4">
      <w:t>." Psychotherapy and psychos</w:t>
    </w:r>
    <w:r>
      <w:t>omatics     66, no. 2 (1997)</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7752" w:rsidRPr="008F2C7D" w:rsidRDefault="00C67752" w:rsidP="008F2C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3C1D" w:rsidRDefault="006B3C1D" w:rsidP="008565BF">
      <w:pPr>
        <w:spacing w:after="0" w:line="240" w:lineRule="auto"/>
      </w:pPr>
      <w:r>
        <w:separator/>
      </w:r>
    </w:p>
  </w:footnote>
  <w:footnote w:type="continuationSeparator" w:id="0">
    <w:p w:rsidR="006B3C1D" w:rsidRDefault="006B3C1D" w:rsidP="008565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6226083"/>
      <w:docPartObj>
        <w:docPartGallery w:val="Page Numbers (Top of Page)"/>
        <w:docPartUnique/>
      </w:docPartObj>
    </w:sdtPr>
    <w:sdtEndPr>
      <w:rPr>
        <w:noProof/>
      </w:rPr>
    </w:sdtEndPr>
    <w:sdtContent>
      <w:p w:rsidR="008565BF" w:rsidRDefault="008565BF">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8565BF" w:rsidRDefault="008565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1996156"/>
      <w:docPartObj>
        <w:docPartGallery w:val="Page Numbers (Top of Page)"/>
        <w:docPartUnique/>
      </w:docPartObj>
    </w:sdtPr>
    <w:sdtEndPr>
      <w:rPr>
        <w:noProof/>
      </w:rPr>
    </w:sdtEndPr>
    <w:sdtContent>
      <w:p w:rsidR="00FF1A5C" w:rsidRDefault="00FF1A5C">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FF1A5C" w:rsidRDefault="00FF1A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D702B5"/>
    <w:multiLevelType w:val="hybridMultilevel"/>
    <w:tmpl w:val="4606D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D50"/>
    <w:rsid w:val="000B19ED"/>
    <w:rsid w:val="000C7654"/>
    <w:rsid w:val="000E632A"/>
    <w:rsid w:val="0010492A"/>
    <w:rsid w:val="001053E3"/>
    <w:rsid w:val="00243147"/>
    <w:rsid w:val="00281D18"/>
    <w:rsid w:val="00342DA8"/>
    <w:rsid w:val="00376D9C"/>
    <w:rsid w:val="003D6CC7"/>
    <w:rsid w:val="00404047"/>
    <w:rsid w:val="00452599"/>
    <w:rsid w:val="00452DAC"/>
    <w:rsid w:val="004E2089"/>
    <w:rsid w:val="00543BA5"/>
    <w:rsid w:val="005711C6"/>
    <w:rsid w:val="005B110A"/>
    <w:rsid w:val="005B281A"/>
    <w:rsid w:val="006B3C1D"/>
    <w:rsid w:val="00734D50"/>
    <w:rsid w:val="00786ADE"/>
    <w:rsid w:val="008565BF"/>
    <w:rsid w:val="00886D6D"/>
    <w:rsid w:val="00892010"/>
    <w:rsid w:val="008B0145"/>
    <w:rsid w:val="008B2945"/>
    <w:rsid w:val="008B40A5"/>
    <w:rsid w:val="008C415E"/>
    <w:rsid w:val="008F2C7D"/>
    <w:rsid w:val="009223F4"/>
    <w:rsid w:val="00940600"/>
    <w:rsid w:val="009F0217"/>
    <w:rsid w:val="00A324B4"/>
    <w:rsid w:val="00A87579"/>
    <w:rsid w:val="00AC2D4E"/>
    <w:rsid w:val="00AD1CB5"/>
    <w:rsid w:val="00B84CD2"/>
    <w:rsid w:val="00BE7EE7"/>
    <w:rsid w:val="00C60127"/>
    <w:rsid w:val="00C67752"/>
    <w:rsid w:val="00C72159"/>
    <w:rsid w:val="00CF07A8"/>
    <w:rsid w:val="00D26DE2"/>
    <w:rsid w:val="00D93969"/>
    <w:rsid w:val="00DE525F"/>
    <w:rsid w:val="00E76EBC"/>
    <w:rsid w:val="00F968CC"/>
    <w:rsid w:val="00FF1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A2F3FE"/>
  <w15:chartTrackingRefBased/>
  <w15:docId w15:val="{41AB74B0-DD19-4D3F-8C0D-89E91461F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415E"/>
    <w:rPr>
      <w:color w:val="0563C1" w:themeColor="hyperlink"/>
      <w:u w:val="single"/>
    </w:rPr>
  </w:style>
  <w:style w:type="character" w:styleId="UnresolvedMention">
    <w:name w:val="Unresolved Mention"/>
    <w:basedOn w:val="DefaultParagraphFont"/>
    <w:uiPriority w:val="99"/>
    <w:semiHidden/>
    <w:unhideWhenUsed/>
    <w:rsid w:val="008C415E"/>
    <w:rPr>
      <w:color w:val="808080"/>
      <w:shd w:val="clear" w:color="auto" w:fill="E6E6E6"/>
    </w:rPr>
  </w:style>
  <w:style w:type="paragraph" w:styleId="Header">
    <w:name w:val="header"/>
    <w:basedOn w:val="Normal"/>
    <w:link w:val="HeaderChar"/>
    <w:uiPriority w:val="99"/>
    <w:unhideWhenUsed/>
    <w:rsid w:val="00856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5BF"/>
  </w:style>
  <w:style w:type="paragraph" w:styleId="Footer">
    <w:name w:val="footer"/>
    <w:basedOn w:val="Normal"/>
    <w:link w:val="FooterChar"/>
    <w:uiPriority w:val="99"/>
    <w:unhideWhenUsed/>
    <w:rsid w:val="00856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5BF"/>
  </w:style>
  <w:style w:type="paragraph" w:styleId="ListParagraph">
    <w:name w:val="List Paragraph"/>
    <w:basedOn w:val="Normal"/>
    <w:uiPriority w:val="34"/>
    <w:qFormat/>
    <w:rsid w:val="008565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hyperlink" Target="https://www.karger.com/Article/Abstract/289116"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4.xml"/><Relationship Id="rId17" Type="http://schemas.openxmlformats.org/officeDocument/2006/relationships/hyperlink" Target="https://dsriddick.com/combineacademy/library/StartWithWhy2010.pdf" TargetMode="External"/><Relationship Id="rId2" Type="http://schemas.openxmlformats.org/officeDocument/2006/relationships/styles" Target="styles.xml"/><Relationship Id="rId16" Type="http://schemas.openxmlformats.org/officeDocument/2006/relationships/hyperlink" Target="https://www.australiancouncilofhinduclergy.com/uploads/5/5/4/9/5549439/hinduism_buddhism.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books.google.com/books?hl=en&amp;lr=&amp;id=7270mBjYPKIC&amp;oi=fnd&amp;pg=PA1&amp;dq=Sujato,+Bhikkhu.+A+history+of+mindfulness.+Bhikkhu+Sujato,+2006.&amp;ots=wc9o7uNLkC&amp;sig=fqrBlsAABjVvKYBcI7VWQ6Wiqgk" TargetMode="Externa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6</Pages>
  <Words>1362</Words>
  <Characters>7768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20</cp:revision>
  <dcterms:created xsi:type="dcterms:W3CDTF">2018-07-23T18:39:00Z</dcterms:created>
  <dcterms:modified xsi:type="dcterms:W3CDTF">2018-07-23T23:44:00Z</dcterms:modified>
</cp:coreProperties>
</file>