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6BE7C" w14:textId="77777777" w:rsidR="001E3404" w:rsidRDefault="001E3404" w:rsidP="001E3404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Haux</w:t>
      </w:r>
      <w:proofErr w:type="spellEnd"/>
      <w:r>
        <w:rPr>
          <w:rFonts w:ascii="Times New Roman" w:hAnsi="Times New Roman" w:cs="Times New Roman"/>
          <w:sz w:val="24"/>
        </w:rPr>
        <w:t xml:space="preserve">, R. (2006). Health information systems–past, present, future. </w:t>
      </w:r>
      <w:r>
        <w:rPr>
          <w:rFonts w:ascii="Times New Roman" w:hAnsi="Times New Roman" w:cs="Times New Roman"/>
          <w:i/>
          <w:iCs/>
          <w:sz w:val="24"/>
        </w:rPr>
        <w:t>International journal of medical informatics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75</w:t>
      </w:r>
      <w:r>
        <w:rPr>
          <w:rFonts w:ascii="Times New Roman" w:hAnsi="Times New Roman" w:cs="Times New Roman"/>
          <w:sz w:val="24"/>
        </w:rPr>
        <w:t>(3-4), 268-281.</w:t>
      </w:r>
    </w:p>
    <w:p w14:paraId="6E2688AA" w14:textId="77777777" w:rsidR="001E3404" w:rsidRDefault="001E3404" w:rsidP="001E3404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Gay, J. R., &amp; In Sax, J. B. J. (1983). </w:t>
      </w:r>
      <w:r>
        <w:rPr>
          <w:rFonts w:ascii="Times New Roman" w:hAnsi="Times New Roman" w:cs="Times New Roman"/>
          <w:i/>
          <w:iCs/>
          <w:sz w:val="24"/>
        </w:rPr>
        <w:t>The Technology Explosion in Medical Science: Implications for the Health Care Industry and the Public (1981-2001)</w:t>
      </w:r>
      <w:r>
        <w:rPr>
          <w:rFonts w:ascii="Times New Roman" w:hAnsi="Times New Roman" w:cs="Times New Roman"/>
          <w:sz w:val="24"/>
        </w:rPr>
        <w:t>.</w:t>
      </w:r>
    </w:p>
    <w:p w14:paraId="5755D7FE" w14:textId="77777777" w:rsidR="001E3404" w:rsidRPr="00E0257F" w:rsidRDefault="001E3404" w:rsidP="001E340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0257F">
        <w:rPr>
          <w:rFonts w:ascii="Times New Roman" w:hAnsi="Times New Roman" w:cs="Times New Roman"/>
          <w:sz w:val="24"/>
        </w:rPr>
        <w:t xml:space="preserve">Restivo, S. P., &amp; Denton, P. H. (2008). </w:t>
      </w:r>
      <w:r w:rsidRPr="00E0257F">
        <w:rPr>
          <w:rFonts w:ascii="Times New Roman" w:hAnsi="Times New Roman" w:cs="Times New Roman"/>
          <w:i/>
          <w:iCs/>
          <w:sz w:val="24"/>
        </w:rPr>
        <w:t>Battleground science and technology</w:t>
      </w:r>
      <w:r w:rsidRPr="00E0257F">
        <w:rPr>
          <w:rFonts w:ascii="Times New Roman" w:hAnsi="Times New Roman" w:cs="Times New Roman"/>
          <w:sz w:val="24"/>
        </w:rPr>
        <w:t>. Westport, Conn: Greenwood Press.</w:t>
      </w:r>
    </w:p>
    <w:p w14:paraId="134C1D64" w14:textId="77777777" w:rsidR="001E3404" w:rsidRDefault="001E3404" w:rsidP="001E3404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Sittig</w:t>
      </w:r>
      <w:proofErr w:type="spellEnd"/>
      <w:r>
        <w:rPr>
          <w:rFonts w:ascii="Times New Roman" w:hAnsi="Times New Roman" w:cs="Times New Roman"/>
          <w:sz w:val="24"/>
        </w:rPr>
        <w:t xml:space="preserve">, D. F., &amp; Singh, H. (2015). A new socio-technical model for studying health information technology in complex adaptive healthcare systems. In </w:t>
      </w:r>
      <w:r>
        <w:rPr>
          <w:rFonts w:ascii="Times New Roman" w:hAnsi="Times New Roman" w:cs="Times New Roman"/>
          <w:i/>
          <w:iCs/>
          <w:sz w:val="24"/>
        </w:rPr>
        <w:t>Cognitive Informatics for Biomedicine</w:t>
      </w:r>
      <w:r>
        <w:rPr>
          <w:rFonts w:ascii="Times New Roman" w:hAnsi="Times New Roman" w:cs="Times New Roman"/>
          <w:sz w:val="24"/>
        </w:rPr>
        <w:t xml:space="preserve"> (pp. 59-80). Springer, Cham.</w:t>
      </w:r>
    </w:p>
    <w:p w14:paraId="6A10514E" w14:textId="77777777" w:rsidR="001E3404" w:rsidRDefault="001E3404" w:rsidP="001E340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0257F">
        <w:rPr>
          <w:rFonts w:ascii="Times New Roman" w:hAnsi="Times New Roman" w:cs="Times New Roman"/>
          <w:sz w:val="24"/>
        </w:rPr>
        <w:t xml:space="preserve">Williams, S. J. (2005). </w:t>
      </w:r>
      <w:r w:rsidRPr="00E0257F">
        <w:rPr>
          <w:rFonts w:ascii="Times New Roman" w:hAnsi="Times New Roman" w:cs="Times New Roman"/>
          <w:i/>
          <w:iCs/>
          <w:sz w:val="24"/>
        </w:rPr>
        <w:t>Essentials of health services</w:t>
      </w:r>
      <w:r w:rsidRPr="00E0257F">
        <w:rPr>
          <w:rFonts w:ascii="Times New Roman" w:hAnsi="Times New Roman" w:cs="Times New Roman"/>
          <w:sz w:val="24"/>
        </w:rPr>
        <w:t>. Clifton Park, NY: Thomson Delmar Learning.</w:t>
      </w:r>
    </w:p>
    <w:p w14:paraId="0F0BFE39" w14:textId="77777777" w:rsidR="001E3404" w:rsidRDefault="001E3404" w:rsidP="001E340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30D78">
        <w:rPr>
          <w:rFonts w:ascii="Times New Roman" w:hAnsi="Times New Roman" w:cs="Times New Roman"/>
          <w:sz w:val="24"/>
          <w:szCs w:val="24"/>
        </w:rPr>
        <w:t xml:space="preserve">Sullivan, K. M. (2009). But Doctor, I Still Have Both Feet! Remedial Problems Faced by Victims of Medical Identity Theft. </w:t>
      </w:r>
      <w:r w:rsidRPr="00B30D78">
        <w:rPr>
          <w:rFonts w:ascii="Times New Roman" w:hAnsi="Times New Roman" w:cs="Times New Roman"/>
          <w:i/>
          <w:iCs/>
          <w:sz w:val="24"/>
          <w:szCs w:val="24"/>
        </w:rPr>
        <w:t>American</w:t>
      </w:r>
      <w:r w:rsidRPr="00B30D78">
        <w:rPr>
          <w:rFonts w:ascii="Times New Roman" w:hAnsi="Times New Roman" w:cs="Times New Roman"/>
          <w:sz w:val="24"/>
          <w:szCs w:val="24"/>
        </w:rPr>
        <w:t xml:space="preserve"> </w:t>
      </w:r>
      <w:r w:rsidRPr="00B30D78">
        <w:rPr>
          <w:rFonts w:ascii="Times New Roman" w:hAnsi="Times New Roman" w:cs="Times New Roman"/>
          <w:i/>
          <w:iCs/>
          <w:sz w:val="24"/>
          <w:szCs w:val="24"/>
        </w:rPr>
        <w:t>Journal</w:t>
      </w:r>
      <w:r w:rsidRPr="00B30D78">
        <w:rPr>
          <w:rFonts w:ascii="Times New Roman" w:hAnsi="Times New Roman" w:cs="Times New Roman"/>
          <w:sz w:val="24"/>
          <w:szCs w:val="24"/>
        </w:rPr>
        <w:t xml:space="preserve"> </w:t>
      </w:r>
      <w:r w:rsidRPr="00B30D78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B30D78">
        <w:rPr>
          <w:rFonts w:ascii="Times New Roman" w:hAnsi="Times New Roman" w:cs="Times New Roman"/>
          <w:sz w:val="24"/>
          <w:szCs w:val="24"/>
        </w:rPr>
        <w:t xml:space="preserve"> </w:t>
      </w:r>
      <w:r w:rsidRPr="00B30D78">
        <w:rPr>
          <w:rFonts w:ascii="Times New Roman" w:hAnsi="Times New Roman" w:cs="Times New Roman"/>
          <w:i/>
          <w:iCs/>
          <w:sz w:val="24"/>
          <w:szCs w:val="24"/>
        </w:rPr>
        <w:t>Law</w:t>
      </w:r>
      <w:r w:rsidRPr="00B30D78">
        <w:rPr>
          <w:rFonts w:ascii="Times New Roman" w:hAnsi="Times New Roman" w:cs="Times New Roman"/>
          <w:sz w:val="24"/>
          <w:szCs w:val="24"/>
        </w:rPr>
        <w:t xml:space="preserve"> </w:t>
      </w:r>
      <w:r w:rsidRPr="00B30D78">
        <w:rPr>
          <w:rFonts w:ascii="Times New Roman" w:hAnsi="Times New Roman" w:cs="Times New Roman"/>
          <w:i/>
          <w:iCs/>
          <w:sz w:val="24"/>
          <w:szCs w:val="24"/>
        </w:rPr>
        <w:t>&amp;</w:t>
      </w:r>
      <w:r w:rsidRPr="00B30D78">
        <w:rPr>
          <w:rFonts w:ascii="Times New Roman" w:hAnsi="Times New Roman" w:cs="Times New Roman"/>
          <w:sz w:val="24"/>
          <w:szCs w:val="24"/>
        </w:rPr>
        <w:t xml:space="preserve"> </w:t>
      </w:r>
      <w:r w:rsidRPr="00B30D78">
        <w:rPr>
          <w:rFonts w:ascii="Times New Roman" w:hAnsi="Times New Roman" w:cs="Times New Roman"/>
          <w:i/>
          <w:iCs/>
          <w:sz w:val="24"/>
          <w:szCs w:val="24"/>
        </w:rPr>
        <w:t>Medicine</w:t>
      </w:r>
      <w:r w:rsidRPr="00B30D78">
        <w:rPr>
          <w:rFonts w:ascii="Times New Roman" w:hAnsi="Times New Roman" w:cs="Times New Roman"/>
          <w:sz w:val="24"/>
          <w:szCs w:val="24"/>
        </w:rPr>
        <w:t>, 35(4), 647–681.</w:t>
      </w:r>
    </w:p>
    <w:p w14:paraId="5A247EDD" w14:textId="77777777" w:rsidR="001E3404" w:rsidRPr="00281347" w:rsidRDefault="001E3404" w:rsidP="001E340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6F53">
        <w:rPr>
          <w:rFonts w:ascii="Times New Roman" w:hAnsi="Times New Roman" w:cs="Times New Roman"/>
          <w:sz w:val="24"/>
          <w:szCs w:val="24"/>
        </w:rPr>
        <w:t>Soydemir</w:t>
      </w:r>
      <w:proofErr w:type="spellEnd"/>
      <w:r w:rsidRPr="00406F53">
        <w:rPr>
          <w:rFonts w:ascii="Times New Roman" w:hAnsi="Times New Roman" w:cs="Times New Roman"/>
          <w:sz w:val="24"/>
          <w:szCs w:val="24"/>
        </w:rPr>
        <w:t xml:space="preserve">, D., </w:t>
      </w:r>
      <w:proofErr w:type="spellStart"/>
      <w:r w:rsidRPr="00406F53">
        <w:rPr>
          <w:rFonts w:ascii="Times New Roman" w:hAnsi="Times New Roman" w:cs="Times New Roman"/>
          <w:sz w:val="24"/>
          <w:szCs w:val="24"/>
        </w:rPr>
        <w:t>Seren</w:t>
      </w:r>
      <w:proofErr w:type="spellEnd"/>
      <w:r w:rsidRPr="00406F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F53">
        <w:rPr>
          <w:rFonts w:ascii="Times New Roman" w:hAnsi="Times New Roman" w:cs="Times New Roman"/>
          <w:sz w:val="24"/>
          <w:szCs w:val="24"/>
        </w:rPr>
        <w:t>Intepeler</w:t>
      </w:r>
      <w:proofErr w:type="spellEnd"/>
      <w:r w:rsidRPr="00406F53"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 w:rsidRPr="00406F53">
        <w:rPr>
          <w:rFonts w:ascii="Times New Roman" w:hAnsi="Times New Roman" w:cs="Times New Roman"/>
          <w:sz w:val="24"/>
          <w:szCs w:val="24"/>
        </w:rPr>
        <w:t>Mert</w:t>
      </w:r>
      <w:proofErr w:type="spellEnd"/>
      <w:r w:rsidRPr="00406F53">
        <w:rPr>
          <w:rFonts w:ascii="Times New Roman" w:hAnsi="Times New Roman" w:cs="Times New Roman"/>
          <w:sz w:val="24"/>
          <w:szCs w:val="24"/>
        </w:rPr>
        <w:t xml:space="preserve">, H. (2017). Barriers to medical error reporting for physicians and nurses. </w:t>
      </w:r>
      <w:r w:rsidRPr="00406F53">
        <w:rPr>
          <w:rFonts w:ascii="Times New Roman" w:hAnsi="Times New Roman" w:cs="Times New Roman"/>
          <w:i/>
          <w:iCs/>
          <w:sz w:val="24"/>
          <w:szCs w:val="24"/>
        </w:rPr>
        <w:t>Western Journal of Nursing Research</w:t>
      </w:r>
      <w:r w:rsidRPr="00406F53">
        <w:rPr>
          <w:rFonts w:ascii="Times New Roman" w:hAnsi="Times New Roman" w:cs="Times New Roman"/>
          <w:sz w:val="24"/>
          <w:szCs w:val="24"/>
        </w:rPr>
        <w:t>, 39(10), 1348–1363. https://proxy.rockford.edu:2080/10.1177/0193945916671934</w:t>
      </w:r>
    </w:p>
    <w:p w14:paraId="364FD57A" w14:textId="77777777" w:rsidR="00A05AC2" w:rsidRDefault="00A05AC2">
      <w:bookmarkStart w:id="0" w:name="_GoBack"/>
      <w:bookmarkEnd w:id="0"/>
    </w:p>
    <w:sectPr w:rsidR="00A05AC2" w:rsidSect="00F73886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3B9EE" w14:textId="77777777" w:rsidR="00F73886" w:rsidRDefault="001E3404">
    <w:pPr>
      <w:pStyle w:val="Header"/>
      <w:jc w:val="right"/>
    </w:pPr>
    <w:r>
      <w:t xml:space="preserve">Technology </w:t>
    </w:r>
    <w:r>
      <w:t>Healthcare</w:t>
    </w:r>
    <w:r>
      <w:tab/>
    </w:r>
    <w:r>
      <w:tab/>
    </w:r>
    <w:sdt>
      <w:sdtPr>
        <w:id w:val="-16777159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6A0AA8B" w14:textId="77777777" w:rsidR="00F73886" w:rsidRDefault="001E34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766DF" w14:textId="77777777" w:rsidR="00F73886" w:rsidRDefault="001E3404">
    <w:pPr>
      <w:pStyle w:val="Header"/>
      <w:jc w:val="right"/>
    </w:pPr>
    <w:r>
      <w:t>RUNNING HEAD: TECHNOLOGY IN HEALTHCARE</w:t>
    </w:r>
    <w:r>
      <w:tab/>
    </w:r>
    <w:r>
      <w:tab/>
    </w:r>
    <w:sdt>
      <w:sdtPr>
        <w:id w:val="17402070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4D24A28" w14:textId="77777777" w:rsidR="00F73886" w:rsidRDefault="001E34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04"/>
    <w:rsid w:val="001E3404"/>
    <w:rsid w:val="00A0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4672D"/>
  <w15:chartTrackingRefBased/>
  <w15:docId w15:val="{742E2BFD-9F9A-4549-A9D9-C61056AD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4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3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Abdulmalik Sameer</dc:creator>
  <cp:keywords/>
  <dc:description/>
  <cp:lastModifiedBy>Abdulmalik Sameer</cp:lastModifiedBy>
  <cp:revision>1</cp:revision>
  <dcterms:created xsi:type="dcterms:W3CDTF">2019-04-30T02:31:00Z</dcterms:created>
  <dcterms:modified xsi:type="dcterms:W3CDTF">2019-04-30T02:32:00Z</dcterms:modified>
</cp:coreProperties>
</file>