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91FC38"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bookmarkStart w:id="0" w:name="_GoBack"/>
      <w:bookmarkEnd w:id="0"/>
      <w:r>
        <w:rPr>
          <w:rFonts w:ascii="Arial" w:hAnsi="Arial" w:cs="Arial"/>
          <w:color w:val="1D1D1D"/>
        </w:rPr>
        <w:t>Introduction to Writing</w:t>
      </w:r>
      <w:r>
        <w:rPr>
          <w:rFonts w:ascii="Arial" w:hAnsi="Arial" w:cs="Arial"/>
          <w:color w:val="077FAB"/>
          <w:sz w:val="28"/>
          <w:szCs w:val="28"/>
        </w:rPr>
        <w:t xml:space="preserve"> </w:t>
      </w:r>
    </w:p>
    <w:p w14:paraId="1E85DAF8"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t>Reading and Writing in College</w:t>
      </w:r>
    </w:p>
    <w:p w14:paraId="102E21DB" w14:textId="77777777" w:rsidR="00D852B6" w:rsidRDefault="00D852B6" w:rsidP="00D852B6">
      <w:pPr>
        <w:pStyle w:val="Heading3"/>
        <w:shd w:val="clear" w:color="auto" w:fill="111111"/>
        <w:spacing w:before="0" w:beforeAutospacing="0" w:after="225" w:afterAutospacing="0"/>
        <w:ind w:left="-400" w:right="-400"/>
        <w:jc w:val="center"/>
        <w:textAlignment w:val="baseline"/>
        <w:rPr>
          <w:rFonts w:ascii="Arial" w:hAnsi="Arial" w:cs="Arial"/>
          <w:caps/>
          <w:color w:val="FFFFFF"/>
          <w:sz w:val="24"/>
          <w:szCs w:val="24"/>
        </w:rPr>
      </w:pPr>
      <w:r>
        <w:rPr>
          <w:rFonts w:ascii="Arial" w:hAnsi="Arial" w:cs="Arial"/>
          <w:caps/>
          <w:color w:val="FFFFFF"/>
          <w:sz w:val="24"/>
          <w:szCs w:val="24"/>
        </w:rPr>
        <w:t>LEARNING OBJECTIVES</w:t>
      </w:r>
    </w:p>
    <w:p w14:paraId="54D58628" w14:textId="77777777" w:rsidR="00D852B6" w:rsidRDefault="00D852B6" w:rsidP="00D852B6">
      <w:pPr>
        <w:pStyle w:val="NormalWeb"/>
        <w:spacing w:before="0" w:beforeAutospacing="0" w:after="450" w:afterAutospacing="0"/>
        <w:textAlignment w:val="baseline"/>
        <w:rPr>
          <w:rFonts w:ascii="inherit" w:hAnsi="inherit" w:cs="Arial"/>
          <w:color w:val="1F1F1D"/>
        </w:rPr>
      </w:pPr>
      <w:r>
        <w:rPr>
          <w:rFonts w:ascii="inherit" w:hAnsi="inherit" w:cs="Arial"/>
          <w:color w:val="1F1F1D"/>
        </w:rPr>
        <w:t>By the end of this section, you will be able to:</w:t>
      </w:r>
    </w:p>
    <w:p w14:paraId="1E887DD5" w14:textId="77777777" w:rsidR="00D852B6" w:rsidRDefault="00D852B6" w:rsidP="00D852B6">
      <w:pPr>
        <w:numPr>
          <w:ilvl w:val="0"/>
          <w:numId w:val="3"/>
        </w:numPr>
        <w:spacing w:after="120" w:line="240" w:lineRule="auto"/>
        <w:ind w:left="840"/>
        <w:textAlignment w:val="baseline"/>
        <w:rPr>
          <w:rFonts w:ascii="inherit" w:hAnsi="inherit" w:cs="Arial"/>
          <w:color w:val="1F1F1D"/>
        </w:rPr>
      </w:pPr>
      <w:r>
        <w:rPr>
          <w:rFonts w:ascii="inherit" w:hAnsi="inherit" w:cs="Arial"/>
          <w:color w:val="1F1F1D"/>
        </w:rPr>
        <w:t>Understand the expectations for reading and writing assignments in college courses.</w:t>
      </w:r>
    </w:p>
    <w:p w14:paraId="75500AEC" w14:textId="77777777" w:rsidR="00D852B6" w:rsidRDefault="00D852B6" w:rsidP="00D852B6">
      <w:pPr>
        <w:numPr>
          <w:ilvl w:val="0"/>
          <w:numId w:val="3"/>
        </w:numPr>
        <w:spacing w:after="120" w:line="240" w:lineRule="auto"/>
        <w:ind w:left="840"/>
        <w:textAlignment w:val="baseline"/>
        <w:rPr>
          <w:rFonts w:ascii="inherit" w:hAnsi="inherit" w:cs="Arial"/>
          <w:color w:val="1F1F1D"/>
        </w:rPr>
      </w:pPr>
      <w:r>
        <w:rPr>
          <w:rFonts w:ascii="inherit" w:hAnsi="inherit" w:cs="Arial"/>
          <w:color w:val="1F1F1D"/>
        </w:rPr>
        <w:t>Understand and apply general strategies to complete college-level reading assignments efficiently and effectively.</w:t>
      </w:r>
    </w:p>
    <w:p w14:paraId="1AC008EE" w14:textId="77777777" w:rsidR="00D852B6" w:rsidRDefault="00D852B6" w:rsidP="00D852B6">
      <w:pPr>
        <w:numPr>
          <w:ilvl w:val="0"/>
          <w:numId w:val="3"/>
        </w:numPr>
        <w:spacing w:after="120" w:line="240" w:lineRule="auto"/>
        <w:ind w:left="840"/>
        <w:textAlignment w:val="baseline"/>
        <w:rPr>
          <w:rFonts w:ascii="inherit" w:hAnsi="inherit" w:cs="Arial"/>
          <w:color w:val="1F1F1D"/>
        </w:rPr>
      </w:pPr>
      <w:r>
        <w:rPr>
          <w:rFonts w:ascii="inherit" w:hAnsi="inherit" w:cs="Arial"/>
          <w:color w:val="1F1F1D"/>
        </w:rPr>
        <w:t>Recognize specific types of writing assignments frequently included in college courses.</w:t>
      </w:r>
    </w:p>
    <w:p w14:paraId="54235C6A" w14:textId="77777777" w:rsidR="00D852B6" w:rsidRDefault="00D852B6" w:rsidP="00D852B6">
      <w:pPr>
        <w:numPr>
          <w:ilvl w:val="0"/>
          <w:numId w:val="3"/>
        </w:numPr>
        <w:spacing w:after="120" w:line="240" w:lineRule="auto"/>
        <w:ind w:left="840"/>
        <w:textAlignment w:val="baseline"/>
        <w:rPr>
          <w:rFonts w:ascii="inherit" w:hAnsi="inherit" w:cs="Arial"/>
          <w:color w:val="1F1F1D"/>
        </w:rPr>
      </w:pPr>
      <w:r>
        <w:rPr>
          <w:rFonts w:ascii="inherit" w:hAnsi="inherit" w:cs="Arial"/>
          <w:color w:val="1F1F1D"/>
        </w:rPr>
        <w:t>Understand and apply general strategies for managing college-level writing assignments.</w:t>
      </w:r>
    </w:p>
    <w:p w14:paraId="6B9D330F" w14:textId="77777777" w:rsidR="00D852B6" w:rsidRDefault="00D852B6" w:rsidP="00D852B6">
      <w:pPr>
        <w:numPr>
          <w:ilvl w:val="0"/>
          <w:numId w:val="3"/>
        </w:numPr>
        <w:spacing w:after="120" w:line="240" w:lineRule="auto"/>
        <w:ind w:left="840"/>
        <w:textAlignment w:val="baseline"/>
        <w:rPr>
          <w:rFonts w:ascii="inherit" w:hAnsi="inherit" w:cs="Arial"/>
          <w:color w:val="1F1F1D"/>
        </w:rPr>
      </w:pPr>
      <w:r>
        <w:rPr>
          <w:rFonts w:ascii="inherit" w:hAnsi="inherit" w:cs="Arial"/>
          <w:color w:val="1F1F1D"/>
        </w:rPr>
        <w:t>Determine specific reading and writing strategies that work best for you individually.</w:t>
      </w:r>
    </w:p>
    <w:p w14:paraId="08BCBD84"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As you begin this section, you may be wondering why you need an introduction. After all, you have been writing and reading since elementary school. You completed numerous assessments of your reading and writing skills in high school and as part of your application process for college. You may write on the job, too. Why is a college writing course even necessary?</w:t>
      </w:r>
    </w:p>
    <w:p w14:paraId="4BBF1631"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When you are eager to get started on the coursework in your major that will prepare you for your career, getting excited about an introductory college writing course can be difficult. However, regardless of your field of study, honing your writing skills—and your reading and critical-thinking skills—gives you a more solid academic foundation.</w:t>
      </w:r>
    </w:p>
    <w:p w14:paraId="7CC33A34"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In college, academic expectations change from what you may have experienced in high school. The quantity of work you are expected to do is increased. When instructors expect you to read pages upon pages or study hours and hours for one particular course, managing your work load can be challenging. This chapter includes strategies for studying efficiently and managing your time.</w:t>
      </w:r>
    </w:p>
    <w:p w14:paraId="689CC603"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The quality of the work you do also changes. It is not enough to understand course material and summarize it on an exam. You will also be expected to seriously engage with new ideas by reflecting on them, analyzing them, critiquing them, making connections, drawing conclusions, or finding new ways of thinking about a given subject. Educationally, you are moving into deeper waters. A good introductory writing course will help you swim.</w:t>
      </w:r>
    </w:p>
    <w:p w14:paraId="61655B4C"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Table 1.1 “High School versus College Assignments” summarizes some of the other major differences between high school and college assignments.</w:t>
      </w:r>
    </w:p>
    <w:p w14:paraId="086C5645" w14:textId="77777777" w:rsidR="00D852B6" w:rsidRDefault="00D852B6" w:rsidP="00D852B6">
      <w:pPr>
        <w:pStyle w:val="Title1"/>
        <w:spacing w:before="0" w:beforeAutospacing="0" w:after="0" w:afterAutospacing="0"/>
        <w:textAlignment w:val="baseline"/>
        <w:rPr>
          <w:rFonts w:ascii="inherit" w:hAnsi="inherit" w:cs="Arial"/>
          <w:color w:val="1F1F1D"/>
        </w:rPr>
      </w:pPr>
      <w:r>
        <w:rPr>
          <w:rStyle w:val="title-prefix"/>
          <w:rFonts w:ascii="inherit" w:hAnsi="inherit" w:cs="Arial"/>
          <w:color w:val="1F1F1D"/>
          <w:bdr w:val="none" w:sz="0" w:space="0" w:color="auto" w:frame="1"/>
        </w:rPr>
        <w:t>Table 1.1</w:t>
      </w:r>
      <w:r>
        <w:rPr>
          <w:rStyle w:val="apple-converted-space"/>
          <w:rFonts w:ascii="inherit" w:hAnsi="inherit"/>
          <w:color w:val="1F1F1D"/>
        </w:rPr>
        <w:t> </w:t>
      </w:r>
      <w:r>
        <w:rPr>
          <w:rFonts w:ascii="inherit" w:hAnsi="inherit" w:cs="Arial"/>
          <w:color w:val="1F1F1D"/>
        </w:rPr>
        <w:t>High School versus College Assignments</w:t>
      </w:r>
    </w:p>
    <w:tbl>
      <w:tblPr>
        <w:tblStyle w:val="GridTable1Light"/>
        <w:tblW w:w="0" w:type="auto"/>
        <w:tblCellMar>
          <w:left w:w="115" w:type="dxa"/>
          <w:right w:w="115" w:type="dxa"/>
        </w:tblCellMar>
        <w:tblLook w:val="04A0" w:firstRow="1" w:lastRow="0" w:firstColumn="1" w:lastColumn="0" w:noHBand="0" w:noVBand="1"/>
        <w:tblCaption w:val="High School versus College Assignments"/>
        <w:tblDescription w:val="Comparison of characteristics of assignments at the high school and college level."/>
      </w:tblPr>
      <w:tblGrid>
        <w:gridCol w:w="4675"/>
        <w:gridCol w:w="4675"/>
      </w:tblGrid>
      <w:tr w:rsidR="00D852B6" w14:paraId="32DA9C69" w14:textId="77777777" w:rsidTr="0011037F">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4675" w:type="dxa"/>
          </w:tcPr>
          <w:p w14:paraId="3F363882" w14:textId="77777777" w:rsidR="00D852B6" w:rsidRPr="00075F2F" w:rsidRDefault="00D852B6" w:rsidP="0011037F">
            <w:pPr>
              <w:pStyle w:val="Heading3"/>
              <w:outlineLvl w:val="2"/>
              <w:rPr>
                <w:b/>
                <w:bCs/>
              </w:rPr>
            </w:pPr>
            <w:r w:rsidRPr="00075F2F">
              <w:rPr>
                <w:b/>
                <w:bCs/>
              </w:rPr>
              <w:lastRenderedPageBreak/>
              <w:t>High School</w:t>
            </w:r>
          </w:p>
        </w:tc>
        <w:tc>
          <w:tcPr>
            <w:tcW w:w="4675" w:type="dxa"/>
          </w:tcPr>
          <w:p w14:paraId="1E22A9D9" w14:textId="77777777" w:rsidR="00D852B6" w:rsidRPr="00075F2F" w:rsidRDefault="00D852B6" w:rsidP="0011037F">
            <w:pPr>
              <w:pStyle w:val="Heading3"/>
              <w:outlineLvl w:val="2"/>
              <w:cnfStyle w:val="100000000000" w:firstRow="1" w:lastRow="0" w:firstColumn="0" w:lastColumn="0" w:oddVBand="0" w:evenVBand="0" w:oddHBand="0" w:evenHBand="0" w:firstRowFirstColumn="0" w:firstRowLastColumn="0" w:lastRowFirstColumn="0" w:lastRowLastColumn="0"/>
              <w:rPr>
                <w:b/>
                <w:bCs/>
              </w:rPr>
            </w:pPr>
            <w:r w:rsidRPr="00075F2F">
              <w:rPr>
                <w:b/>
                <w:bCs/>
              </w:rPr>
              <w:t>College</w:t>
            </w:r>
          </w:p>
        </w:tc>
      </w:tr>
      <w:tr w:rsidR="00D852B6" w14:paraId="53E143B6" w14:textId="77777777" w:rsidTr="0011037F">
        <w:tc>
          <w:tcPr>
            <w:cnfStyle w:val="001000000000" w:firstRow="0" w:lastRow="0" w:firstColumn="1" w:lastColumn="0" w:oddVBand="0" w:evenVBand="0" w:oddHBand="0" w:evenHBand="0" w:firstRowFirstColumn="0" w:firstRowLastColumn="0" w:lastRowFirstColumn="0" w:lastRowLastColumn="0"/>
            <w:tcW w:w="4675" w:type="dxa"/>
          </w:tcPr>
          <w:p w14:paraId="07AF32ED" w14:textId="77777777" w:rsidR="00D852B6" w:rsidRPr="00075F2F" w:rsidRDefault="00D852B6" w:rsidP="0011037F">
            <w:pPr>
              <w:rPr>
                <w:rFonts w:ascii="inherit" w:hAnsi="inherit"/>
                <w:b w:val="0"/>
                <w:color w:val="222222"/>
              </w:rPr>
            </w:pPr>
            <w:r w:rsidRPr="00075F2F">
              <w:rPr>
                <w:rFonts w:ascii="inherit" w:hAnsi="inherit"/>
                <w:b w:val="0"/>
                <w:color w:val="222222"/>
              </w:rPr>
              <w:t>Reading assignments are moderately long. Teachers may set aside some class time for reading and reviewing the material in depth.</w:t>
            </w:r>
          </w:p>
        </w:tc>
        <w:tc>
          <w:tcPr>
            <w:tcW w:w="4675" w:type="dxa"/>
          </w:tcPr>
          <w:p w14:paraId="67416C36" w14:textId="77777777" w:rsidR="00D852B6" w:rsidRPr="00075F2F" w:rsidRDefault="00D852B6" w:rsidP="0011037F">
            <w:pPr>
              <w:cnfStyle w:val="000000000000" w:firstRow="0" w:lastRow="0" w:firstColumn="0" w:lastColumn="0" w:oddVBand="0" w:evenVBand="0" w:oddHBand="0" w:evenHBand="0" w:firstRowFirstColumn="0" w:firstRowLastColumn="0" w:lastRowFirstColumn="0" w:lastRowLastColumn="0"/>
              <w:rPr>
                <w:rFonts w:ascii="inherit" w:hAnsi="inherit"/>
                <w:color w:val="222222"/>
              </w:rPr>
            </w:pPr>
            <w:r w:rsidRPr="00075F2F">
              <w:rPr>
                <w:rFonts w:ascii="inherit" w:hAnsi="inherit"/>
                <w:color w:val="222222"/>
              </w:rPr>
              <w:t>Some reading assignments may be very long. You will be expected to come to class with a basic understanding of the material.</w:t>
            </w:r>
          </w:p>
        </w:tc>
      </w:tr>
      <w:tr w:rsidR="00D852B6" w14:paraId="2C0E931C" w14:textId="77777777" w:rsidTr="0011037F">
        <w:tc>
          <w:tcPr>
            <w:cnfStyle w:val="001000000000" w:firstRow="0" w:lastRow="0" w:firstColumn="1" w:lastColumn="0" w:oddVBand="0" w:evenVBand="0" w:oddHBand="0" w:evenHBand="0" w:firstRowFirstColumn="0" w:firstRowLastColumn="0" w:lastRowFirstColumn="0" w:lastRowLastColumn="0"/>
            <w:tcW w:w="4675" w:type="dxa"/>
          </w:tcPr>
          <w:p w14:paraId="03EF6CC5" w14:textId="77777777" w:rsidR="00D852B6" w:rsidRPr="00075F2F" w:rsidRDefault="00D852B6" w:rsidP="0011037F">
            <w:pPr>
              <w:rPr>
                <w:rFonts w:ascii="inherit" w:hAnsi="inherit"/>
                <w:b w:val="0"/>
                <w:color w:val="222222"/>
              </w:rPr>
            </w:pPr>
            <w:r w:rsidRPr="00075F2F">
              <w:rPr>
                <w:rFonts w:ascii="inherit" w:hAnsi="inherit"/>
                <w:b w:val="0"/>
                <w:color w:val="222222"/>
              </w:rPr>
              <w:t>Teachers often provide study guides and other aids to help you prepare for exams.</w:t>
            </w:r>
          </w:p>
        </w:tc>
        <w:tc>
          <w:tcPr>
            <w:tcW w:w="4675" w:type="dxa"/>
          </w:tcPr>
          <w:p w14:paraId="132C7844" w14:textId="77777777" w:rsidR="00D852B6" w:rsidRPr="00075F2F" w:rsidRDefault="00D852B6" w:rsidP="0011037F">
            <w:pPr>
              <w:cnfStyle w:val="000000000000" w:firstRow="0" w:lastRow="0" w:firstColumn="0" w:lastColumn="0" w:oddVBand="0" w:evenVBand="0" w:oddHBand="0" w:evenHBand="0" w:firstRowFirstColumn="0" w:firstRowLastColumn="0" w:lastRowFirstColumn="0" w:lastRowLastColumn="0"/>
              <w:rPr>
                <w:rFonts w:ascii="inherit" w:hAnsi="inherit"/>
                <w:color w:val="222222"/>
              </w:rPr>
            </w:pPr>
            <w:r w:rsidRPr="00075F2F">
              <w:rPr>
                <w:rFonts w:ascii="inherit" w:hAnsi="inherit"/>
                <w:color w:val="222222"/>
              </w:rPr>
              <w:t>Reviewing for exams is primarily your responsibility.</w:t>
            </w:r>
          </w:p>
        </w:tc>
      </w:tr>
      <w:tr w:rsidR="00D852B6" w14:paraId="769B768B" w14:textId="77777777" w:rsidTr="0011037F">
        <w:tc>
          <w:tcPr>
            <w:cnfStyle w:val="001000000000" w:firstRow="0" w:lastRow="0" w:firstColumn="1" w:lastColumn="0" w:oddVBand="0" w:evenVBand="0" w:oddHBand="0" w:evenHBand="0" w:firstRowFirstColumn="0" w:firstRowLastColumn="0" w:lastRowFirstColumn="0" w:lastRowLastColumn="0"/>
            <w:tcW w:w="4675" w:type="dxa"/>
          </w:tcPr>
          <w:p w14:paraId="462E5ACF" w14:textId="77777777" w:rsidR="00D852B6" w:rsidRPr="00075F2F" w:rsidRDefault="00D852B6" w:rsidP="0011037F">
            <w:pPr>
              <w:rPr>
                <w:rFonts w:ascii="inherit" w:hAnsi="inherit"/>
                <w:b w:val="0"/>
                <w:color w:val="222222"/>
              </w:rPr>
            </w:pPr>
            <w:r w:rsidRPr="00075F2F">
              <w:rPr>
                <w:rFonts w:ascii="inherit" w:hAnsi="inherit"/>
                <w:b w:val="0"/>
                <w:color w:val="222222"/>
              </w:rPr>
              <w:t>Your grade is determined by your performance on a wide variety of assessments, including minor and major assignments. Not all assessments are writing based.</w:t>
            </w:r>
          </w:p>
        </w:tc>
        <w:tc>
          <w:tcPr>
            <w:tcW w:w="4675" w:type="dxa"/>
          </w:tcPr>
          <w:p w14:paraId="7B5E9588" w14:textId="77777777" w:rsidR="00D852B6" w:rsidRPr="00075F2F" w:rsidRDefault="00D852B6" w:rsidP="0011037F">
            <w:pPr>
              <w:cnfStyle w:val="000000000000" w:firstRow="0" w:lastRow="0" w:firstColumn="0" w:lastColumn="0" w:oddVBand="0" w:evenVBand="0" w:oddHBand="0" w:evenHBand="0" w:firstRowFirstColumn="0" w:firstRowLastColumn="0" w:lastRowFirstColumn="0" w:lastRowLastColumn="0"/>
              <w:rPr>
                <w:rFonts w:ascii="inherit" w:hAnsi="inherit"/>
                <w:color w:val="222222"/>
              </w:rPr>
            </w:pPr>
            <w:r w:rsidRPr="00075F2F">
              <w:rPr>
                <w:rFonts w:ascii="inherit" w:hAnsi="inherit"/>
                <w:color w:val="222222"/>
              </w:rPr>
              <w:t>Your grade may depend on just a few major assessments. Most assessments are writing based.</w:t>
            </w:r>
          </w:p>
        </w:tc>
      </w:tr>
      <w:tr w:rsidR="00D852B6" w14:paraId="6565EBA7" w14:textId="77777777" w:rsidTr="0011037F">
        <w:tc>
          <w:tcPr>
            <w:cnfStyle w:val="001000000000" w:firstRow="0" w:lastRow="0" w:firstColumn="1" w:lastColumn="0" w:oddVBand="0" w:evenVBand="0" w:oddHBand="0" w:evenHBand="0" w:firstRowFirstColumn="0" w:firstRowLastColumn="0" w:lastRowFirstColumn="0" w:lastRowLastColumn="0"/>
            <w:tcW w:w="4675" w:type="dxa"/>
          </w:tcPr>
          <w:p w14:paraId="451FA151" w14:textId="77777777" w:rsidR="00D852B6" w:rsidRPr="00075F2F" w:rsidRDefault="00D852B6" w:rsidP="0011037F">
            <w:pPr>
              <w:rPr>
                <w:rFonts w:ascii="inherit" w:hAnsi="inherit"/>
                <w:b w:val="0"/>
                <w:color w:val="222222"/>
              </w:rPr>
            </w:pPr>
            <w:r w:rsidRPr="00075F2F">
              <w:rPr>
                <w:rFonts w:ascii="inherit" w:hAnsi="inherit"/>
                <w:b w:val="0"/>
                <w:color w:val="222222"/>
              </w:rPr>
              <w:t>Writing assignments include personal writing and creative writing in addition to expository writing.</w:t>
            </w:r>
          </w:p>
        </w:tc>
        <w:tc>
          <w:tcPr>
            <w:tcW w:w="4675" w:type="dxa"/>
          </w:tcPr>
          <w:p w14:paraId="697C6CC7" w14:textId="77777777" w:rsidR="00D852B6" w:rsidRPr="00075F2F" w:rsidRDefault="00D852B6" w:rsidP="0011037F">
            <w:pPr>
              <w:cnfStyle w:val="000000000000" w:firstRow="0" w:lastRow="0" w:firstColumn="0" w:lastColumn="0" w:oddVBand="0" w:evenVBand="0" w:oddHBand="0" w:evenHBand="0" w:firstRowFirstColumn="0" w:firstRowLastColumn="0" w:lastRowFirstColumn="0" w:lastRowLastColumn="0"/>
              <w:rPr>
                <w:rFonts w:ascii="inherit" w:hAnsi="inherit"/>
                <w:color w:val="222222"/>
              </w:rPr>
            </w:pPr>
            <w:r w:rsidRPr="00075F2F">
              <w:rPr>
                <w:rFonts w:ascii="inherit" w:hAnsi="inherit"/>
                <w:color w:val="222222"/>
              </w:rPr>
              <w:t>Outside of creative writing courses, most writing assignments are expository.</w:t>
            </w:r>
          </w:p>
        </w:tc>
      </w:tr>
      <w:tr w:rsidR="00D852B6" w14:paraId="758E0DCB" w14:textId="77777777" w:rsidTr="0011037F">
        <w:tc>
          <w:tcPr>
            <w:cnfStyle w:val="001000000000" w:firstRow="0" w:lastRow="0" w:firstColumn="1" w:lastColumn="0" w:oddVBand="0" w:evenVBand="0" w:oddHBand="0" w:evenHBand="0" w:firstRowFirstColumn="0" w:firstRowLastColumn="0" w:lastRowFirstColumn="0" w:lastRowLastColumn="0"/>
            <w:tcW w:w="4675" w:type="dxa"/>
          </w:tcPr>
          <w:p w14:paraId="120E4BF3" w14:textId="77777777" w:rsidR="00D852B6" w:rsidRPr="00075F2F" w:rsidRDefault="00D852B6" w:rsidP="0011037F">
            <w:pPr>
              <w:rPr>
                <w:rFonts w:ascii="inherit" w:hAnsi="inherit"/>
                <w:b w:val="0"/>
                <w:color w:val="222222"/>
              </w:rPr>
            </w:pPr>
            <w:r w:rsidRPr="00075F2F">
              <w:rPr>
                <w:rFonts w:ascii="inherit" w:hAnsi="inherit"/>
                <w:b w:val="0"/>
                <w:color w:val="222222"/>
              </w:rPr>
              <w:t>The structure and format of writing assignments is generally stable over a four-year period.</w:t>
            </w:r>
          </w:p>
        </w:tc>
        <w:tc>
          <w:tcPr>
            <w:tcW w:w="4675" w:type="dxa"/>
          </w:tcPr>
          <w:p w14:paraId="49845A6E" w14:textId="77777777" w:rsidR="00D852B6" w:rsidRPr="00075F2F" w:rsidRDefault="00D852B6" w:rsidP="0011037F">
            <w:pPr>
              <w:cnfStyle w:val="000000000000" w:firstRow="0" w:lastRow="0" w:firstColumn="0" w:lastColumn="0" w:oddVBand="0" w:evenVBand="0" w:oddHBand="0" w:evenHBand="0" w:firstRowFirstColumn="0" w:firstRowLastColumn="0" w:lastRowFirstColumn="0" w:lastRowLastColumn="0"/>
              <w:rPr>
                <w:rFonts w:ascii="inherit" w:hAnsi="inherit"/>
                <w:color w:val="222222"/>
              </w:rPr>
            </w:pPr>
            <w:r w:rsidRPr="00075F2F">
              <w:rPr>
                <w:rFonts w:ascii="inherit" w:hAnsi="inherit"/>
                <w:color w:val="222222"/>
              </w:rPr>
              <w:t>Depending on the course, you may be asked to master new forms of writing and follow standards within a particular professional field.</w:t>
            </w:r>
          </w:p>
        </w:tc>
      </w:tr>
      <w:tr w:rsidR="00D852B6" w14:paraId="29E15A92" w14:textId="77777777" w:rsidTr="0011037F">
        <w:tc>
          <w:tcPr>
            <w:cnfStyle w:val="001000000000" w:firstRow="0" w:lastRow="0" w:firstColumn="1" w:lastColumn="0" w:oddVBand="0" w:evenVBand="0" w:oddHBand="0" w:evenHBand="0" w:firstRowFirstColumn="0" w:firstRowLastColumn="0" w:lastRowFirstColumn="0" w:lastRowLastColumn="0"/>
            <w:tcW w:w="4675" w:type="dxa"/>
          </w:tcPr>
          <w:p w14:paraId="65B40ACC" w14:textId="77777777" w:rsidR="00D852B6" w:rsidRPr="00075F2F" w:rsidRDefault="00D852B6" w:rsidP="0011037F">
            <w:pPr>
              <w:rPr>
                <w:rFonts w:ascii="inherit" w:hAnsi="inherit"/>
                <w:b w:val="0"/>
                <w:color w:val="222222"/>
              </w:rPr>
            </w:pPr>
            <w:r w:rsidRPr="00075F2F">
              <w:rPr>
                <w:rFonts w:ascii="inherit" w:hAnsi="inherit"/>
                <w:b w:val="0"/>
                <w:color w:val="222222"/>
              </w:rPr>
              <w:t>Teachers often go out of their way to identify and try to help students who are performing poorly on exams, missing classes, not turning in assignments, or just struggling with the course. Often teachers will give students many “second chances.”</w:t>
            </w:r>
          </w:p>
        </w:tc>
        <w:tc>
          <w:tcPr>
            <w:tcW w:w="4675" w:type="dxa"/>
          </w:tcPr>
          <w:p w14:paraId="470F1D3C" w14:textId="77777777" w:rsidR="00D852B6" w:rsidRPr="00075F2F" w:rsidRDefault="00D852B6" w:rsidP="0011037F">
            <w:pPr>
              <w:cnfStyle w:val="000000000000" w:firstRow="0" w:lastRow="0" w:firstColumn="0" w:lastColumn="0" w:oddVBand="0" w:evenVBand="0" w:oddHBand="0" w:evenHBand="0" w:firstRowFirstColumn="0" w:firstRowLastColumn="0" w:lastRowFirstColumn="0" w:lastRowLastColumn="0"/>
              <w:rPr>
                <w:rFonts w:ascii="inherit" w:hAnsi="inherit"/>
                <w:color w:val="222222"/>
              </w:rPr>
            </w:pPr>
            <w:r w:rsidRPr="00075F2F">
              <w:rPr>
                <w:rFonts w:ascii="inherit" w:hAnsi="inherit"/>
                <w:color w:val="222222"/>
              </w:rPr>
              <w:t>Although teachers want their students to succeed, they may not always realize when students are struggling. They also expect you to be proactive and take steps to help yourself. “Second chances” are less common.</w:t>
            </w:r>
          </w:p>
        </w:tc>
      </w:tr>
    </w:tbl>
    <w:p w14:paraId="455C495D"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This chapter covers the types of reading and writing assignments you will encounter as a college student. You will also learn a variety of strategies for mastering these new challenges—and becoming a more confident student and writer.</w:t>
      </w:r>
    </w:p>
    <w:p w14:paraId="007742B7"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Throughout this chapter, you will follow a first-year student named Crystal. After several years of working as a saleswoman in a department store, Crystal has decided to pursue a degree in elementary education and become a teacher. She is continuing to work part-time, and occasionally she finds it challenging to balance the demands of work, school, and caring for her four-year-old son. As you read about Crystal, think about how you can use her experience to get the most out of your own college experience.</w:t>
      </w:r>
    </w:p>
    <w:p w14:paraId="7A47165B" w14:textId="77777777" w:rsidR="00D852B6" w:rsidRDefault="00D852B6" w:rsidP="00D852B6">
      <w:pPr>
        <w:pStyle w:val="Heading3"/>
        <w:shd w:val="clear" w:color="auto" w:fill="0B6396"/>
        <w:spacing w:before="0" w:beforeAutospacing="0" w:after="225" w:afterAutospacing="0"/>
        <w:ind w:left="-400" w:right="-400"/>
        <w:jc w:val="center"/>
        <w:textAlignment w:val="baseline"/>
        <w:rPr>
          <w:rFonts w:ascii="Arial" w:hAnsi="Arial" w:cs="Arial"/>
          <w:caps/>
          <w:color w:val="FFFFFF"/>
          <w:sz w:val="24"/>
          <w:szCs w:val="24"/>
        </w:rPr>
      </w:pPr>
      <w:r>
        <w:rPr>
          <w:rFonts w:ascii="Arial" w:hAnsi="Arial" w:cs="Arial"/>
          <w:caps/>
          <w:color w:val="FFFFFF"/>
          <w:sz w:val="24"/>
          <w:szCs w:val="24"/>
        </w:rPr>
        <w:t>EXERCISE 1</w:t>
      </w:r>
    </w:p>
    <w:p w14:paraId="1431A3E3"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Review Table 1.1 “High School versus College Assignments” and think about how you have found your college experience to be different from high school so far. Respond to the following questions:</w:t>
      </w:r>
    </w:p>
    <w:p w14:paraId="4F690006" w14:textId="77777777" w:rsidR="00D852B6" w:rsidRDefault="00D852B6" w:rsidP="00D852B6">
      <w:pPr>
        <w:numPr>
          <w:ilvl w:val="0"/>
          <w:numId w:val="4"/>
        </w:numPr>
        <w:spacing w:after="120" w:line="240" w:lineRule="auto"/>
        <w:ind w:left="600"/>
        <w:textAlignment w:val="baseline"/>
        <w:rPr>
          <w:rFonts w:ascii="inherit" w:hAnsi="inherit" w:cs="Arial"/>
          <w:color w:val="1F1F1D"/>
        </w:rPr>
      </w:pPr>
      <w:r>
        <w:rPr>
          <w:rFonts w:ascii="inherit" w:hAnsi="inherit" w:cs="Arial"/>
          <w:color w:val="1F1F1D"/>
        </w:rPr>
        <w:t>In what ways do you think college will be more rewarding for you as a learner?</w:t>
      </w:r>
    </w:p>
    <w:p w14:paraId="0A32C7BD" w14:textId="77777777" w:rsidR="00D852B6" w:rsidRDefault="00D852B6" w:rsidP="00D852B6">
      <w:pPr>
        <w:numPr>
          <w:ilvl w:val="0"/>
          <w:numId w:val="4"/>
        </w:numPr>
        <w:spacing w:after="120" w:line="240" w:lineRule="auto"/>
        <w:ind w:left="600"/>
        <w:textAlignment w:val="baseline"/>
        <w:rPr>
          <w:rFonts w:ascii="inherit" w:hAnsi="inherit" w:cs="Arial"/>
          <w:color w:val="1F1F1D"/>
        </w:rPr>
      </w:pPr>
      <w:r>
        <w:rPr>
          <w:rFonts w:ascii="inherit" w:hAnsi="inherit" w:cs="Arial"/>
          <w:color w:val="1F1F1D"/>
        </w:rPr>
        <w:t>What aspects of college do you expect to find most challenging?</w:t>
      </w:r>
    </w:p>
    <w:p w14:paraId="5925642B" w14:textId="77777777" w:rsidR="00D852B6" w:rsidRDefault="00D852B6" w:rsidP="00D852B6">
      <w:pPr>
        <w:numPr>
          <w:ilvl w:val="0"/>
          <w:numId w:val="4"/>
        </w:numPr>
        <w:spacing w:after="120" w:line="240" w:lineRule="auto"/>
        <w:ind w:left="600"/>
        <w:textAlignment w:val="baseline"/>
        <w:rPr>
          <w:rFonts w:ascii="inherit" w:hAnsi="inherit" w:cs="Arial"/>
          <w:color w:val="1F1F1D"/>
        </w:rPr>
      </w:pPr>
      <w:r>
        <w:rPr>
          <w:rFonts w:ascii="inherit" w:hAnsi="inherit" w:cs="Arial"/>
          <w:color w:val="1F1F1D"/>
        </w:rPr>
        <w:t>What changes do you think you might have to make in your life to ensure your success in college?</w:t>
      </w:r>
    </w:p>
    <w:p w14:paraId="0A809C8B"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t>Reading Strategies</w:t>
      </w:r>
    </w:p>
    <w:p w14:paraId="03022896" w14:textId="77777777" w:rsidR="00D852B6" w:rsidRDefault="00D852B6" w:rsidP="00D852B6">
      <w:pPr>
        <w:pStyle w:val="para"/>
        <w:spacing w:before="0" w:beforeAutospacing="0" w:after="450" w:afterAutospacing="0"/>
        <w:textAlignment w:val="baseline"/>
        <w:rPr>
          <w:rFonts w:ascii="inherit" w:hAnsi="inherit" w:cs="Arial"/>
          <w:color w:val="1F1F1D"/>
        </w:rPr>
      </w:pPr>
      <w:r>
        <w:rPr>
          <w:rFonts w:ascii="inherit" w:hAnsi="inherit" w:cs="Arial"/>
          <w:color w:val="1F1F1D"/>
        </w:rPr>
        <w:lastRenderedPageBreak/>
        <w:t>Your college courses will sharpen both your reading and your writing skills. Most of your writing assignments—from brief response papers to in-depth research projects—will depend on your understanding of course reading assignments or related readings you do on your own. And it is difficult, if not impossible, to write effectively about a text that you have not understood. Even when you do understand the reading, it can be hard to write about it if you do not feel personally engaged with the ideas discussed.</w:t>
      </w:r>
    </w:p>
    <w:p w14:paraId="04DBBCCA"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This section discusses strategies you can use to get the most out of your college reading assignments. These strategies fall into three broad categories:</w:t>
      </w:r>
    </w:p>
    <w:p w14:paraId="7CE650FF" w14:textId="77777777" w:rsidR="00D852B6" w:rsidRDefault="00D852B6" w:rsidP="00D852B6">
      <w:pPr>
        <w:numPr>
          <w:ilvl w:val="0"/>
          <w:numId w:val="5"/>
        </w:numPr>
        <w:spacing w:after="0" w:line="240" w:lineRule="auto"/>
        <w:ind w:left="600"/>
        <w:textAlignment w:val="baseline"/>
        <w:rPr>
          <w:rFonts w:ascii="inherit" w:hAnsi="inherit" w:cs="Arial"/>
          <w:color w:val="1F1F1D"/>
        </w:rPr>
      </w:pPr>
      <w:r>
        <w:rPr>
          <w:rStyle w:val="Strong"/>
          <w:rFonts w:ascii="inherit" w:hAnsi="inherit" w:cs="Arial"/>
          <w:color w:val="1F1F1D"/>
          <w:bdr w:val="none" w:sz="0" w:space="0" w:color="auto" w:frame="1"/>
        </w:rPr>
        <w:t>Planning strategies.</w:t>
      </w:r>
      <w:r>
        <w:rPr>
          <w:rStyle w:val="apple-converted-space"/>
          <w:rFonts w:ascii="inherit" w:hAnsi="inherit"/>
          <w:color w:val="1F1F1D"/>
        </w:rPr>
        <w:t> </w:t>
      </w:r>
      <w:r>
        <w:rPr>
          <w:rFonts w:ascii="inherit" w:hAnsi="inherit" w:cs="Arial"/>
          <w:color w:val="1F1F1D"/>
        </w:rPr>
        <w:t>To help you manage your reading assignments.</w:t>
      </w:r>
    </w:p>
    <w:p w14:paraId="2ABE3FA3" w14:textId="77777777" w:rsidR="00D852B6" w:rsidRDefault="00D852B6" w:rsidP="00D852B6">
      <w:pPr>
        <w:numPr>
          <w:ilvl w:val="0"/>
          <w:numId w:val="5"/>
        </w:numPr>
        <w:spacing w:after="0" w:line="240" w:lineRule="auto"/>
        <w:ind w:left="600"/>
        <w:textAlignment w:val="baseline"/>
        <w:rPr>
          <w:rFonts w:ascii="inherit" w:hAnsi="inherit" w:cs="Arial"/>
          <w:color w:val="1F1F1D"/>
        </w:rPr>
      </w:pPr>
      <w:r>
        <w:rPr>
          <w:rStyle w:val="Strong"/>
          <w:rFonts w:ascii="inherit" w:hAnsi="inherit" w:cs="Arial"/>
          <w:color w:val="1F1F1D"/>
          <w:bdr w:val="none" w:sz="0" w:space="0" w:color="auto" w:frame="1"/>
        </w:rPr>
        <w:t>Comprehension strategies.</w:t>
      </w:r>
      <w:r>
        <w:rPr>
          <w:rStyle w:val="apple-converted-space"/>
          <w:rFonts w:ascii="inherit" w:hAnsi="inherit"/>
          <w:color w:val="1F1F1D"/>
        </w:rPr>
        <w:t> </w:t>
      </w:r>
      <w:r>
        <w:rPr>
          <w:rFonts w:ascii="inherit" w:hAnsi="inherit" w:cs="Arial"/>
          <w:color w:val="1F1F1D"/>
        </w:rPr>
        <w:t>To help you understand the material.</w:t>
      </w:r>
    </w:p>
    <w:p w14:paraId="5F9C2841" w14:textId="77777777" w:rsidR="00D852B6" w:rsidRDefault="00D852B6" w:rsidP="00D852B6">
      <w:pPr>
        <w:numPr>
          <w:ilvl w:val="0"/>
          <w:numId w:val="5"/>
        </w:numPr>
        <w:spacing w:after="0" w:line="240" w:lineRule="auto"/>
        <w:ind w:left="600"/>
        <w:textAlignment w:val="baseline"/>
        <w:rPr>
          <w:rFonts w:ascii="inherit" w:hAnsi="inherit" w:cs="Arial"/>
          <w:color w:val="1F1F1D"/>
        </w:rPr>
      </w:pPr>
      <w:r>
        <w:rPr>
          <w:rStyle w:val="Strong"/>
          <w:rFonts w:ascii="inherit" w:hAnsi="inherit" w:cs="Arial"/>
          <w:color w:val="1F1F1D"/>
          <w:bdr w:val="none" w:sz="0" w:space="0" w:color="auto" w:frame="1"/>
        </w:rPr>
        <w:t>Active reading strategies.</w:t>
      </w:r>
      <w:r>
        <w:rPr>
          <w:rStyle w:val="apple-converted-space"/>
          <w:rFonts w:ascii="inherit" w:hAnsi="inherit"/>
          <w:color w:val="1F1F1D"/>
        </w:rPr>
        <w:t> </w:t>
      </w:r>
      <w:r>
        <w:rPr>
          <w:rFonts w:ascii="inherit" w:hAnsi="inherit" w:cs="Arial"/>
          <w:color w:val="1F1F1D"/>
        </w:rPr>
        <w:t>To take your understanding to a higher and deeper level.</w:t>
      </w:r>
    </w:p>
    <w:p w14:paraId="04C12FDE"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t>Planning Your Reading</w:t>
      </w:r>
    </w:p>
    <w:p w14:paraId="0255FA7F" w14:textId="77777777" w:rsidR="00D852B6" w:rsidRDefault="00D852B6" w:rsidP="00D852B6">
      <w:pPr>
        <w:pStyle w:val="para"/>
        <w:spacing w:before="0" w:beforeAutospacing="0" w:after="450" w:afterAutospacing="0"/>
        <w:textAlignment w:val="baseline"/>
        <w:rPr>
          <w:rFonts w:ascii="inherit" w:hAnsi="inherit" w:cs="Arial"/>
          <w:color w:val="1F1F1D"/>
        </w:rPr>
      </w:pPr>
      <w:r>
        <w:rPr>
          <w:rFonts w:ascii="inherit" w:hAnsi="inherit" w:cs="Arial"/>
          <w:color w:val="1F1F1D"/>
        </w:rPr>
        <w:t>Have you ever stayed up all night cramming just before an exam? Or found yourself skimming a detailed memo from your boss five minutes before a crucial meeting? The first step in handling college reading successfully is planning. This involves both managing your time and setting a clear purpose for your reading.</w:t>
      </w:r>
    </w:p>
    <w:p w14:paraId="37777902"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t>Managing Your Reading Time</w:t>
      </w:r>
    </w:p>
    <w:p w14:paraId="7D6A1545" w14:textId="77777777" w:rsidR="00D852B6" w:rsidRDefault="00D852B6" w:rsidP="00D852B6">
      <w:pPr>
        <w:pStyle w:val="para"/>
        <w:spacing w:before="0" w:beforeAutospacing="0" w:after="450" w:afterAutospacing="0"/>
        <w:textAlignment w:val="baseline"/>
        <w:rPr>
          <w:rFonts w:ascii="inherit" w:hAnsi="inherit" w:cs="Arial"/>
          <w:color w:val="1F1F1D"/>
        </w:rPr>
      </w:pPr>
      <w:r>
        <w:rPr>
          <w:rFonts w:ascii="inherit" w:hAnsi="inherit" w:cs="Arial"/>
          <w:color w:val="1F1F1D"/>
        </w:rPr>
        <w:t>For now, focus on setting aside enough time for reading and breaking your assignments into manageable chunks. If you are assigned a seventy-page chapter to read for next week’s class, try not to wait until the night before to get started. Give yourself at least a few days and tackle one section at a time.</w:t>
      </w:r>
    </w:p>
    <w:p w14:paraId="69BEFD36"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Your method for breaking up the assignment will depend on the type of reading. If the text is very dense and packed with unfamiliar terms and concepts, you may need to read no more than five or ten pages in one sitting so that you can truly understand and process the information. With more user-friendly texts, you will be able to handle longer sections—twenty to forty pages, for instance. And if you have a highly engaging reading assignment, such as a novel you cannot put down, you may be able to read lengthy passages in one sitting.</w:t>
      </w:r>
    </w:p>
    <w:p w14:paraId="5F04F847"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As the semester progresses, you will develop a better sense of how much time you need to allow for the reading assignments in different subjects. It also makes sense to preview each assignment well in advance to assess its difficulty level and to determine how much reading time to set aside.</w:t>
      </w:r>
    </w:p>
    <w:p w14:paraId="5CB598B4" w14:textId="77777777" w:rsidR="00D852B6" w:rsidRDefault="00D852B6" w:rsidP="00D852B6">
      <w:pPr>
        <w:pStyle w:val="Heading3"/>
        <w:spacing w:before="420" w:beforeAutospacing="0" w:after="300" w:afterAutospacing="0"/>
        <w:jc w:val="center"/>
        <w:textAlignment w:val="baseline"/>
        <w:rPr>
          <w:rFonts w:ascii="Arial" w:hAnsi="Arial" w:cs="Arial"/>
          <w:caps/>
          <w:color w:val="6C64AD"/>
          <w:sz w:val="24"/>
          <w:szCs w:val="24"/>
        </w:rPr>
      </w:pPr>
      <w:r>
        <w:rPr>
          <w:rFonts w:ascii="Arial" w:hAnsi="Arial" w:cs="Arial"/>
          <w:caps/>
          <w:color w:val="6C64AD"/>
          <w:sz w:val="24"/>
          <w:szCs w:val="24"/>
        </w:rPr>
        <w:t>TIP</w:t>
      </w:r>
    </w:p>
    <w:p w14:paraId="3DB01439" w14:textId="77777777" w:rsidR="00D852B6" w:rsidRDefault="00D852B6" w:rsidP="00D852B6">
      <w:pPr>
        <w:pStyle w:val="para"/>
        <w:spacing w:before="0" w:beforeAutospacing="0" w:after="450" w:afterAutospacing="0"/>
        <w:textAlignment w:val="baseline"/>
        <w:rPr>
          <w:rFonts w:ascii="inherit" w:hAnsi="inherit" w:cs="Arial"/>
          <w:color w:val="1F1F1D"/>
        </w:rPr>
      </w:pPr>
      <w:r>
        <w:rPr>
          <w:rFonts w:ascii="inherit" w:hAnsi="inherit" w:cs="Arial"/>
          <w:color w:val="1F1F1D"/>
        </w:rPr>
        <w:lastRenderedPageBreak/>
        <w:t>College instructors often set aside reserve readings for a particular course. These consist of articles, book chapters, or other texts that are not part of the primary course textbook. Copies of reserve readings are available through the university library; in print; or, more often, online. When you are assigned a reserve reading, download it ahead of time (and let your instructor know if you have trouble accessing it). Skim through it to get a rough idea of how much time you will need to read the assignment in full.</w:t>
      </w:r>
    </w:p>
    <w:p w14:paraId="27049897"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t>Setting a Purpose</w:t>
      </w:r>
    </w:p>
    <w:p w14:paraId="765E9013" w14:textId="77777777" w:rsidR="00D852B6" w:rsidRDefault="00D852B6" w:rsidP="00D852B6">
      <w:pPr>
        <w:pStyle w:val="para"/>
        <w:spacing w:before="0" w:beforeAutospacing="0" w:after="450" w:afterAutospacing="0"/>
        <w:textAlignment w:val="baseline"/>
        <w:rPr>
          <w:rFonts w:ascii="inherit" w:hAnsi="inherit" w:cs="Arial"/>
          <w:color w:val="1F1F1D"/>
        </w:rPr>
      </w:pPr>
      <w:r>
        <w:rPr>
          <w:rFonts w:ascii="inherit" w:hAnsi="inherit" w:cs="Arial"/>
          <w:color w:val="1F1F1D"/>
        </w:rPr>
        <w:t>The other key component of planning is setting a purpose. Knowing what you want to get out of a reading assignment helps you determine how to approach it and how much time to spend on it. It also helps you stay focused during those occasional moments when it is late, you are tired, and relaxing in front of the television sounds far more appealing than curling up with a stack of journal articles.</w:t>
      </w:r>
    </w:p>
    <w:p w14:paraId="24CA2416"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Sometimes your purpose is simple. You might just need to understand the reading material well enough to discuss it intelligently in class the next day. However, your purpose will often go beyond that. For instance, you might also read to compare two texts, to formulate a personal response to a text, or to gather ideas for future research. Here are some questions to ask to help determine your purpose:</w:t>
      </w:r>
    </w:p>
    <w:p w14:paraId="79D72B24" w14:textId="77777777" w:rsidR="00D852B6" w:rsidRDefault="00D852B6" w:rsidP="00D852B6">
      <w:pPr>
        <w:pStyle w:val="para"/>
        <w:numPr>
          <w:ilvl w:val="0"/>
          <w:numId w:val="6"/>
        </w:numPr>
        <w:spacing w:before="0" w:beforeAutospacing="0" w:after="0" w:afterAutospacing="0"/>
        <w:ind w:left="840"/>
        <w:textAlignment w:val="baseline"/>
        <w:rPr>
          <w:rFonts w:ascii="inherit" w:hAnsi="inherit" w:cs="Arial"/>
          <w:color w:val="1F1F1D"/>
        </w:rPr>
      </w:pPr>
      <w:r>
        <w:rPr>
          <w:rStyle w:val="Strong"/>
          <w:rFonts w:ascii="inherit" w:hAnsi="inherit" w:cs="Arial"/>
          <w:color w:val="1F1F1D"/>
          <w:bdr w:val="none" w:sz="0" w:space="0" w:color="auto" w:frame="1"/>
        </w:rPr>
        <w:t>How did my instructor frame the assignment?</w:t>
      </w:r>
      <w:r>
        <w:rPr>
          <w:rStyle w:val="apple-converted-space"/>
          <w:rFonts w:ascii="inherit" w:hAnsi="inherit"/>
          <w:color w:val="1F1F1D"/>
        </w:rPr>
        <w:t> </w:t>
      </w:r>
      <w:r>
        <w:rPr>
          <w:rFonts w:ascii="inherit" w:hAnsi="inherit" w:cs="Arial"/>
          <w:color w:val="1F1F1D"/>
        </w:rPr>
        <w:t>Often your instructors will tell you what they expect you to get out of the reading:</w:t>
      </w:r>
    </w:p>
    <w:p w14:paraId="4E9F0B66" w14:textId="77777777" w:rsidR="00D852B6" w:rsidRDefault="00D852B6" w:rsidP="00D852B6">
      <w:pPr>
        <w:numPr>
          <w:ilvl w:val="1"/>
          <w:numId w:val="6"/>
        </w:numPr>
        <w:spacing w:after="120" w:line="240" w:lineRule="auto"/>
        <w:ind w:left="1680"/>
        <w:textAlignment w:val="baseline"/>
        <w:rPr>
          <w:rFonts w:ascii="inherit" w:hAnsi="inherit" w:cs="Arial"/>
          <w:color w:val="1F1F1D"/>
        </w:rPr>
      </w:pPr>
      <w:r>
        <w:rPr>
          <w:rFonts w:ascii="inherit" w:hAnsi="inherit" w:cs="Arial"/>
          <w:color w:val="1F1F1D"/>
        </w:rPr>
        <w:t>Read Chapter 2 and come to class prepared to discuss current teaching practices in elementary math.</w:t>
      </w:r>
    </w:p>
    <w:p w14:paraId="468523B1" w14:textId="77777777" w:rsidR="00D852B6" w:rsidRDefault="00D852B6" w:rsidP="00D852B6">
      <w:pPr>
        <w:numPr>
          <w:ilvl w:val="1"/>
          <w:numId w:val="6"/>
        </w:numPr>
        <w:spacing w:after="120" w:line="240" w:lineRule="auto"/>
        <w:ind w:left="1680"/>
        <w:textAlignment w:val="baseline"/>
        <w:rPr>
          <w:rFonts w:ascii="inherit" w:hAnsi="inherit" w:cs="Arial"/>
          <w:color w:val="1F1F1D"/>
        </w:rPr>
      </w:pPr>
      <w:r>
        <w:rPr>
          <w:rFonts w:ascii="inherit" w:hAnsi="inherit" w:cs="Arial"/>
          <w:color w:val="1F1F1D"/>
        </w:rPr>
        <w:t>Read these two articles and compare Smith’s and Jones’s perspectives on the 2010 health care reform bill.</w:t>
      </w:r>
    </w:p>
    <w:p w14:paraId="7CB71CC2" w14:textId="77777777" w:rsidR="00D852B6" w:rsidRDefault="00D852B6" w:rsidP="00D852B6">
      <w:pPr>
        <w:numPr>
          <w:ilvl w:val="1"/>
          <w:numId w:val="6"/>
        </w:numPr>
        <w:spacing w:after="120" w:line="240" w:lineRule="auto"/>
        <w:ind w:left="1680"/>
        <w:textAlignment w:val="baseline"/>
        <w:rPr>
          <w:rFonts w:ascii="inherit" w:hAnsi="inherit" w:cs="Arial"/>
          <w:color w:val="1F1F1D"/>
        </w:rPr>
      </w:pPr>
      <w:r>
        <w:rPr>
          <w:rFonts w:ascii="inherit" w:hAnsi="inherit" w:cs="Arial"/>
          <w:color w:val="1F1F1D"/>
        </w:rPr>
        <w:t>Read Chapter 5 and think about how you could apply these guidelines to running your own business.</w:t>
      </w:r>
    </w:p>
    <w:p w14:paraId="17D7280E" w14:textId="77777777" w:rsidR="00D852B6" w:rsidRDefault="00D852B6" w:rsidP="00D852B6">
      <w:pPr>
        <w:numPr>
          <w:ilvl w:val="0"/>
          <w:numId w:val="6"/>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How deeply do I need to understand the reading?</w:t>
      </w:r>
      <w:r>
        <w:rPr>
          <w:rStyle w:val="apple-converted-space"/>
          <w:rFonts w:ascii="inherit" w:hAnsi="inherit"/>
          <w:color w:val="1F1F1D"/>
        </w:rPr>
        <w:t> </w:t>
      </w:r>
      <w:r>
        <w:rPr>
          <w:rFonts w:ascii="inherit" w:hAnsi="inherit" w:cs="Arial"/>
          <w:color w:val="1F1F1D"/>
        </w:rPr>
        <w:t>If you are majoring in computer science and you are assigned to read Chapter 1, “Introduction to Computer Science,” it is safe to assume the chapter presents fundamental concepts that you will be expected to master. However, for some reading assignments, you may be expected to form a general understanding but not necessarily master the content. Again, pay attention to how your instructor presents the assignment.</w:t>
      </w:r>
    </w:p>
    <w:p w14:paraId="34285204" w14:textId="77777777" w:rsidR="00D852B6" w:rsidRDefault="00D852B6" w:rsidP="00D852B6">
      <w:pPr>
        <w:numPr>
          <w:ilvl w:val="0"/>
          <w:numId w:val="6"/>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How does this assignment relate to other course readings or to concepts discussed in class?</w:t>
      </w:r>
      <w:r>
        <w:rPr>
          <w:rStyle w:val="apple-converted-space"/>
          <w:rFonts w:ascii="inherit" w:hAnsi="inherit"/>
          <w:color w:val="1F1F1D"/>
        </w:rPr>
        <w:t> </w:t>
      </w:r>
      <w:r>
        <w:rPr>
          <w:rFonts w:ascii="inherit" w:hAnsi="inherit" w:cs="Arial"/>
          <w:color w:val="1F1F1D"/>
        </w:rPr>
        <w:t>Your instructor may make some of these connections explicitly, but if not, try to draw connections on your own. (Needless to say, it helps to take detailed notes both when in class and when you read.)</w:t>
      </w:r>
    </w:p>
    <w:p w14:paraId="09DF2E63" w14:textId="77777777" w:rsidR="00D852B6" w:rsidRDefault="00D852B6" w:rsidP="00D852B6">
      <w:pPr>
        <w:numPr>
          <w:ilvl w:val="0"/>
          <w:numId w:val="6"/>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How might I use this text again in the future?</w:t>
      </w:r>
      <w:r>
        <w:rPr>
          <w:rStyle w:val="apple-converted-space"/>
          <w:rFonts w:ascii="inherit" w:hAnsi="inherit"/>
          <w:color w:val="1F1F1D"/>
        </w:rPr>
        <w:t> </w:t>
      </w:r>
      <w:r>
        <w:rPr>
          <w:rFonts w:ascii="inherit" w:hAnsi="inherit" w:cs="Arial"/>
          <w:color w:val="1F1F1D"/>
        </w:rPr>
        <w:t>If you are assigned to read about a topic that has always interested you, your reading assignment might help you develop ideas for a future research paper. Some reading assignments provide valuable tips or summaries worth bookmarking for future reference. Think about what you can take from the reading that will stay with you.</w:t>
      </w:r>
    </w:p>
    <w:p w14:paraId="520331A7"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lastRenderedPageBreak/>
        <w:t>Improving Your Comprehension</w:t>
      </w:r>
    </w:p>
    <w:p w14:paraId="5F94BB84" w14:textId="77777777" w:rsidR="00D852B6" w:rsidRDefault="00D852B6" w:rsidP="00D852B6">
      <w:pPr>
        <w:pStyle w:val="para"/>
        <w:spacing w:before="0" w:beforeAutospacing="0" w:after="450" w:afterAutospacing="0"/>
        <w:textAlignment w:val="baseline"/>
        <w:rPr>
          <w:rFonts w:ascii="inherit" w:hAnsi="inherit" w:cs="Arial"/>
          <w:color w:val="1F1F1D"/>
        </w:rPr>
      </w:pPr>
      <w:r>
        <w:rPr>
          <w:rFonts w:ascii="inherit" w:hAnsi="inherit" w:cs="Arial"/>
          <w:color w:val="1F1F1D"/>
        </w:rPr>
        <w:t>You have blocked out time for your reading assignments and set a purpose for reading. Now comes the challenge: making sure you actually understand all the information you are expected to process. Some of your reading assignments will be fairly straightforward. Others, however, will be longer or more complex, so you will need a plan for how to handle them.</w:t>
      </w:r>
    </w:p>
    <w:p w14:paraId="67EAADB6" w14:textId="77777777" w:rsidR="00D852B6" w:rsidRDefault="00D852B6" w:rsidP="00D852B6">
      <w:pPr>
        <w:pStyle w:val="para"/>
        <w:spacing w:before="0" w:beforeAutospacing="0" w:after="0" w:afterAutospacing="0"/>
        <w:textAlignment w:val="baseline"/>
        <w:rPr>
          <w:rFonts w:ascii="inherit" w:hAnsi="inherit" w:cs="Arial"/>
          <w:color w:val="1F1F1D"/>
        </w:rPr>
      </w:pPr>
      <w:r>
        <w:rPr>
          <w:rFonts w:ascii="inherit" w:hAnsi="inherit" w:cs="Arial"/>
          <w:color w:val="1F1F1D"/>
        </w:rPr>
        <w:t>For any</w:t>
      </w:r>
      <w:r>
        <w:rPr>
          <w:rStyle w:val="apple-converted-space"/>
          <w:rFonts w:ascii="inherit" w:hAnsi="inherit"/>
          <w:color w:val="1F1F1D"/>
        </w:rPr>
        <w:t> </w:t>
      </w:r>
      <w:r>
        <w:rPr>
          <w:rStyle w:val="marginterm"/>
          <w:rFonts w:ascii="inherit" w:hAnsi="inherit" w:cs="Arial"/>
          <w:color w:val="1F1F1D"/>
          <w:bdr w:val="none" w:sz="0" w:space="0" w:color="auto" w:frame="1"/>
        </w:rPr>
        <w:t>expository writing</w:t>
      </w:r>
      <w:r>
        <w:rPr>
          <w:rFonts w:ascii="inherit" w:hAnsi="inherit" w:cs="Arial"/>
          <w:color w:val="1F1F1D"/>
        </w:rPr>
        <w:t>—that is, nonfiction, informational writing—your first comprehension goal is to identify the main points and relate any details to those main points. Because college-level texts can be challenging, you will also need to monitor your reading comprehension. That is, you will need to stop periodically and assess how well you understand what you are reading. Finally, you can improve comprehension by taking time to determine which strategies work best for you and putting those strategies into practice.</w:t>
      </w:r>
    </w:p>
    <w:p w14:paraId="31171B80"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t>Identifying the Main Points</w:t>
      </w:r>
    </w:p>
    <w:p w14:paraId="5E86C50E" w14:textId="77777777" w:rsidR="00D852B6" w:rsidRDefault="00D852B6" w:rsidP="00D852B6">
      <w:pPr>
        <w:pStyle w:val="para"/>
        <w:spacing w:before="0" w:beforeAutospacing="0" w:after="450" w:afterAutospacing="0"/>
        <w:textAlignment w:val="baseline"/>
        <w:rPr>
          <w:rFonts w:ascii="inherit" w:hAnsi="inherit" w:cs="Arial"/>
          <w:color w:val="1F1F1D"/>
        </w:rPr>
      </w:pPr>
      <w:r>
        <w:rPr>
          <w:rFonts w:ascii="inherit" w:hAnsi="inherit" w:cs="Arial"/>
          <w:color w:val="1F1F1D"/>
        </w:rPr>
        <w:t>In college, you will read a wide variety of materials, including the following:</w:t>
      </w:r>
    </w:p>
    <w:p w14:paraId="734295D4" w14:textId="77777777" w:rsidR="00D852B6" w:rsidRDefault="00D852B6" w:rsidP="00D852B6">
      <w:pPr>
        <w:numPr>
          <w:ilvl w:val="0"/>
          <w:numId w:val="7"/>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Textbooks.</w:t>
      </w:r>
      <w:r>
        <w:rPr>
          <w:rStyle w:val="apple-converted-space"/>
          <w:rFonts w:ascii="inherit" w:hAnsi="inherit"/>
          <w:color w:val="1F1F1D"/>
        </w:rPr>
        <w:t> </w:t>
      </w:r>
      <w:r>
        <w:rPr>
          <w:rFonts w:ascii="inherit" w:hAnsi="inherit" w:cs="Arial"/>
          <w:color w:val="1F1F1D"/>
        </w:rPr>
        <w:t>These usually include summaries, glossaries, comprehension questions, and other study aids.</w:t>
      </w:r>
    </w:p>
    <w:p w14:paraId="5C7AEDDC" w14:textId="77777777" w:rsidR="00D852B6" w:rsidRDefault="00D852B6" w:rsidP="00D852B6">
      <w:pPr>
        <w:numPr>
          <w:ilvl w:val="0"/>
          <w:numId w:val="7"/>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Nonfiction trade books.</w:t>
      </w:r>
      <w:r>
        <w:rPr>
          <w:rStyle w:val="apple-converted-space"/>
          <w:rFonts w:ascii="inherit" w:hAnsi="inherit"/>
          <w:color w:val="1F1F1D"/>
        </w:rPr>
        <w:t> </w:t>
      </w:r>
      <w:r>
        <w:rPr>
          <w:rFonts w:ascii="inherit" w:hAnsi="inherit" w:cs="Arial"/>
          <w:color w:val="1F1F1D"/>
        </w:rPr>
        <w:t>These are less likely to include the study features found in textbooks.</w:t>
      </w:r>
    </w:p>
    <w:p w14:paraId="7303F6E6" w14:textId="77777777" w:rsidR="00D852B6" w:rsidRDefault="00D852B6" w:rsidP="00D852B6">
      <w:pPr>
        <w:numPr>
          <w:ilvl w:val="0"/>
          <w:numId w:val="7"/>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Popular magazine, newspaper, or web articles.</w:t>
      </w:r>
      <w:r>
        <w:rPr>
          <w:rStyle w:val="apple-converted-space"/>
          <w:rFonts w:ascii="inherit" w:hAnsi="inherit"/>
          <w:color w:val="1F1F1D"/>
        </w:rPr>
        <w:t> </w:t>
      </w:r>
      <w:r>
        <w:rPr>
          <w:rFonts w:ascii="inherit" w:hAnsi="inherit" w:cs="Arial"/>
          <w:color w:val="1F1F1D"/>
        </w:rPr>
        <w:t>These are usually written for a general audience.</w:t>
      </w:r>
    </w:p>
    <w:p w14:paraId="7A23B78F" w14:textId="77777777" w:rsidR="00D852B6" w:rsidRDefault="00D852B6" w:rsidP="00D852B6">
      <w:pPr>
        <w:numPr>
          <w:ilvl w:val="0"/>
          <w:numId w:val="7"/>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Scholarly books and journal articles.</w:t>
      </w:r>
      <w:r>
        <w:rPr>
          <w:rStyle w:val="apple-converted-space"/>
          <w:rFonts w:ascii="inherit" w:hAnsi="inherit"/>
          <w:color w:val="1F1F1D"/>
        </w:rPr>
        <w:t> </w:t>
      </w:r>
      <w:r>
        <w:rPr>
          <w:rFonts w:ascii="inherit" w:hAnsi="inherit" w:cs="Arial"/>
          <w:color w:val="1F1F1D"/>
        </w:rPr>
        <w:t>These are written for an audience of specialists in a given field.</w:t>
      </w:r>
    </w:p>
    <w:p w14:paraId="4745D944" w14:textId="77777777" w:rsidR="00D852B6" w:rsidRDefault="00D852B6" w:rsidP="00D852B6">
      <w:pPr>
        <w:pStyle w:val="para"/>
        <w:spacing w:before="0" w:beforeAutospacing="0" w:after="0" w:afterAutospacing="0"/>
        <w:textAlignment w:val="baseline"/>
        <w:rPr>
          <w:rFonts w:ascii="inherit" w:hAnsi="inherit" w:cs="Arial"/>
          <w:color w:val="1F1F1D"/>
        </w:rPr>
      </w:pPr>
      <w:r>
        <w:rPr>
          <w:rFonts w:ascii="inherit" w:hAnsi="inherit" w:cs="Arial"/>
          <w:color w:val="1F1F1D"/>
        </w:rPr>
        <w:t>Regardless of what type of expository text you are assigned to read, your primary comprehension goal is to identify the</w:t>
      </w:r>
      <w:r>
        <w:rPr>
          <w:rStyle w:val="apple-converted-space"/>
          <w:rFonts w:ascii="inherit" w:hAnsi="inherit"/>
          <w:color w:val="1F1F1D"/>
        </w:rPr>
        <w:t> </w:t>
      </w:r>
      <w:r>
        <w:rPr>
          <w:rStyle w:val="marginterm"/>
          <w:rFonts w:ascii="inherit" w:hAnsi="inherit" w:cs="Arial"/>
          <w:color w:val="1F1F1D"/>
          <w:bdr w:val="none" w:sz="0" w:space="0" w:color="auto" w:frame="1"/>
        </w:rPr>
        <w:t>main point</w:t>
      </w:r>
      <w:r>
        <w:rPr>
          <w:rFonts w:ascii="inherit" w:hAnsi="inherit" w:cs="Arial"/>
          <w:color w:val="1F1F1D"/>
        </w:rPr>
        <w:t>: the most important idea that the writer wants to communicate and often states early on. Finding the main point gives you a framework to organize the details presented in the reading and relate the reading to concepts you learned in class or through other reading assignments. After identifying the main point, you will find the</w:t>
      </w:r>
      <w:r>
        <w:rPr>
          <w:rStyle w:val="apple-converted-space"/>
          <w:rFonts w:ascii="inherit" w:hAnsi="inherit"/>
          <w:color w:val="1F1F1D"/>
        </w:rPr>
        <w:t> </w:t>
      </w:r>
      <w:r>
        <w:rPr>
          <w:rStyle w:val="marginterm"/>
          <w:rFonts w:ascii="inherit" w:hAnsi="inherit" w:cs="Arial"/>
          <w:color w:val="1F1F1D"/>
          <w:bdr w:val="none" w:sz="0" w:space="0" w:color="auto" w:frame="1"/>
        </w:rPr>
        <w:t>supporting points</w:t>
      </w:r>
      <w:r>
        <w:rPr>
          <w:rFonts w:ascii="inherit" w:hAnsi="inherit" w:cs="Arial"/>
          <w:color w:val="1F1F1D"/>
        </w:rPr>
        <w:t>, the details, facts, and explanations that develop and clarify the main point.</w:t>
      </w:r>
    </w:p>
    <w:p w14:paraId="5DACEA55"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Some texts make that task relatively easy. Textbooks, for instance, include the aforementioned features as well as headings and subheadings intended to make it easier for students to identify core concepts. Graphic features, such as sidebars, diagrams, and charts, help students understand complex information and distinguish between essential and inessential points. When you are assigned to read from a textbook, be sure to use available comprehension aids to help you identify the main points.</w:t>
      </w:r>
    </w:p>
    <w:p w14:paraId="4DA6968B"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Trade books and popular articles may not be written specifically for an educational purpose; nevertheless, they also include features that can help you identify the main ideas. These features include the following:</w:t>
      </w:r>
    </w:p>
    <w:p w14:paraId="0AEA4045" w14:textId="77777777" w:rsidR="00D852B6" w:rsidRDefault="00D852B6" w:rsidP="00D852B6">
      <w:pPr>
        <w:numPr>
          <w:ilvl w:val="0"/>
          <w:numId w:val="8"/>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lastRenderedPageBreak/>
        <w:t>Trade books.</w:t>
      </w:r>
      <w:r>
        <w:rPr>
          <w:rStyle w:val="apple-converted-space"/>
          <w:rFonts w:ascii="inherit" w:hAnsi="inherit"/>
          <w:color w:val="1F1F1D"/>
        </w:rPr>
        <w:t> </w:t>
      </w:r>
      <w:r>
        <w:rPr>
          <w:rFonts w:ascii="inherit" w:hAnsi="inherit" w:cs="Arial"/>
          <w:color w:val="1F1F1D"/>
        </w:rPr>
        <w:t>Many trade books include an introduction that presents the writer’s main ideas and purpose for writing. Reading chapter titles (and any subtitles within the chapter) will help you get a broad sense of what is covered. It also helps to read the beginning and ending paragraphs of a chapter closely. These paragraphs often sum up the main ideas presented.</w:t>
      </w:r>
    </w:p>
    <w:p w14:paraId="57B04E83" w14:textId="77777777" w:rsidR="00D852B6" w:rsidRDefault="00D852B6" w:rsidP="00D852B6">
      <w:pPr>
        <w:numPr>
          <w:ilvl w:val="0"/>
          <w:numId w:val="8"/>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Popular articles.</w:t>
      </w:r>
      <w:r>
        <w:rPr>
          <w:rStyle w:val="apple-converted-space"/>
          <w:rFonts w:ascii="inherit" w:hAnsi="inherit"/>
          <w:color w:val="1F1F1D"/>
        </w:rPr>
        <w:t> </w:t>
      </w:r>
      <w:r>
        <w:rPr>
          <w:rFonts w:ascii="inherit" w:hAnsi="inherit" w:cs="Arial"/>
          <w:color w:val="1F1F1D"/>
        </w:rPr>
        <w:t>Reading the headings and introductory paragraphs carefully is crucial. In magazine articles, these features (along with the closing paragraphs) present the main concepts. Hard news articles in newspapers present the gist of the news story in the lead paragraph, while subsequent paragraphs present increasingly general details.</w:t>
      </w:r>
    </w:p>
    <w:p w14:paraId="21C0E151"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At the far end of the reading difficulty scale are scholarly books and journal articles. Because these texts are written for a specialized, highly educated audience, the authors presume their readers are already familiar with the topic. The language and writing style is sophisticated and sometimes dense.</w:t>
      </w:r>
    </w:p>
    <w:p w14:paraId="7F909F36" w14:textId="77777777" w:rsidR="00D852B6" w:rsidRDefault="00D852B6" w:rsidP="00D852B6">
      <w:pPr>
        <w:pStyle w:val="para"/>
        <w:spacing w:before="0" w:beforeAutospacing="0" w:after="0" w:afterAutospacing="0"/>
        <w:textAlignment w:val="baseline"/>
        <w:rPr>
          <w:rFonts w:ascii="inherit" w:hAnsi="inherit" w:cs="Arial"/>
          <w:color w:val="1F1F1D"/>
        </w:rPr>
      </w:pPr>
      <w:r>
        <w:rPr>
          <w:rFonts w:ascii="inherit" w:hAnsi="inherit" w:cs="Arial"/>
          <w:color w:val="1F1F1D"/>
        </w:rPr>
        <w:t>When you read scholarly books and journal articles, try to apply the same strategies discussed earlier. The introduction usually presents the writer’s</w:t>
      </w:r>
      <w:r>
        <w:rPr>
          <w:rStyle w:val="apple-converted-space"/>
          <w:rFonts w:ascii="inherit" w:hAnsi="inherit"/>
          <w:color w:val="1F1F1D"/>
        </w:rPr>
        <w:t> </w:t>
      </w:r>
      <w:r>
        <w:rPr>
          <w:rStyle w:val="marginterm"/>
          <w:rFonts w:ascii="inherit" w:hAnsi="inherit" w:cs="Arial"/>
          <w:color w:val="1F1F1D"/>
          <w:bdr w:val="none" w:sz="0" w:space="0" w:color="auto" w:frame="1"/>
        </w:rPr>
        <w:t>thesis</w:t>
      </w:r>
      <w:r>
        <w:rPr>
          <w:rFonts w:ascii="inherit" w:hAnsi="inherit" w:cs="Arial"/>
          <w:color w:val="1F1F1D"/>
        </w:rPr>
        <w:t xml:space="preserve">, the idea or hypothesis the writer is trying to prove. Headings and subheadings can help you understand how the writer has organized support for his or her thesis. Additionally, academic journal articles often include a summary at the beginning, called </w:t>
      </w:r>
      <w:proofErr w:type="gramStart"/>
      <w:r>
        <w:rPr>
          <w:rFonts w:ascii="inherit" w:hAnsi="inherit" w:cs="Arial"/>
          <w:color w:val="1F1F1D"/>
        </w:rPr>
        <w:t>an abstract, and electronic databases</w:t>
      </w:r>
      <w:proofErr w:type="gramEnd"/>
      <w:r>
        <w:rPr>
          <w:rFonts w:ascii="inherit" w:hAnsi="inherit" w:cs="Arial"/>
          <w:color w:val="1F1F1D"/>
        </w:rPr>
        <w:t xml:space="preserve"> include summaries of articles, too.</w:t>
      </w:r>
    </w:p>
    <w:p w14:paraId="6A38E30F"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t>Monitoring Your Comprehension</w:t>
      </w:r>
    </w:p>
    <w:p w14:paraId="236BADD0" w14:textId="77777777" w:rsidR="00D852B6" w:rsidRDefault="00D852B6" w:rsidP="00D852B6">
      <w:pPr>
        <w:pStyle w:val="para"/>
        <w:spacing w:before="0" w:beforeAutospacing="0" w:after="450" w:afterAutospacing="0"/>
        <w:textAlignment w:val="baseline"/>
        <w:rPr>
          <w:rFonts w:ascii="inherit" w:hAnsi="inherit" w:cs="Arial"/>
          <w:color w:val="1F1F1D"/>
        </w:rPr>
      </w:pPr>
      <w:r>
        <w:rPr>
          <w:rFonts w:ascii="inherit" w:hAnsi="inherit" w:cs="Arial"/>
          <w:color w:val="1F1F1D"/>
        </w:rPr>
        <w:t>Finding the main idea and paying attention to text features as you read helps you figure out what you should know. Just as important, however, is being able to figure out what you do not know and developing a strategy to deal with it.</w:t>
      </w:r>
    </w:p>
    <w:p w14:paraId="74F7C599"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Textbooks often include comprehension questions in the margins or at the end of a section or chapter. As you read, stop occasionally to answer these questions on paper or in your head. Use them to identify sections you may need to reread, read more carefully, or ask your instructor about later.</w:t>
      </w:r>
    </w:p>
    <w:p w14:paraId="606471E5"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Even when a text does not have built-in comprehension features, you can actively monitor your own comprehension. Try these strategies, adapting them as needed to suit different kinds of texts:</w:t>
      </w:r>
    </w:p>
    <w:p w14:paraId="08724D04" w14:textId="77777777" w:rsidR="00D852B6" w:rsidRDefault="00D852B6" w:rsidP="00D852B6">
      <w:pPr>
        <w:numPr>
          <w:ilvl w:val="0"/>
          <w:numId w:val="9"/>
        </w:numPr>
        <w:spacing w:after="0" w:line="240" w:lineRule="auto"/>
        <w:ind w:left="600"/>
        <w:textAlignment w:val="baseline"/>
        <w:rPr>
          <w:rFonts w:ascii="inherit" w:hAnsi="inherit" w:cs="Arial"/>
          <w:color w:val="1F1F1D"/>
        </w:rPr>
      </w:pPr>
      <w:r>
        <w:rPr>
          <w:rStyle w:val="Strong"/>
          <w:rFonts w:ascii="inherit" w:hAnsi="inherit" w:cs="Arial"/>
          <w:color w:val="1F1F1D"/>
          <w:bdr w:val="none" w:sz="0" w:space="0" w:color="auto" w:frame="1"/>
        </w:rPr>
        <w:t>Summarize.</w:t>
      </w:r>
      <w:r>
        <w:rPr>
          <w:rStyle w:val="apple-converted-space"/>
          <w:rFonts w:ascii="inherit" w:hAnsi="inherit"/>
          <w:color w:val="1F1F1D"/>
        </w:rPr>
        <w:t> </w:t>
      </w:r>
      <w:r>
        <w:rPr>
          <w:rFonts w:ascii="inherit" w:hAnsi="inherit" w:cs="Arial"/>
          <w:color w:val="1F1F1D"/>
        </w:rPr>
        <w:t>At the end of each section, pause to summarize the main points in a few sentences. If you have trouble doing so, revisit that section.</w:t>
      </w:r>
    </w:p>
    <w:p w14:paraId="2401385E" w14:textId="77777777" w:rsidR="00D852B6" w:rsidRDefault="00D852B6" w:rsidP="00D852B6">
      <w:pPr>
        <w:numPr>
          <w:ilvl w:val="0"/>
          <w:numId w:val="9"/>
        </w:numPr>
        <w:spacing w:after="0" w:line="240" w:lineRule="auto"/>
        <w:ind w:left="600"/>
        <w:textAlignment w:val="baseline"/>
        <w:rPr>
          <w:rFonts w:ascii="inherit" w:hAnsi="inherit" w:cs="Arial"/>
          <w:color w:val="1F1F1D"/>
        </w:rPr>
      </w:pPr>
      <w:r>
        <w:rPr>
          <w:rStyle w:val="Strong"/>
          <w:rFonts w:ascii="inherit" w:hAnsi="inherit" w:cs="Arial"/>
          <w:color w:val="1F1F1D"/>
          <w:bdr w:val="none" w:sz="0" w:space="0" w:color="auto" w:frame="1"/>
        </w:rPr>
        <w:t>Ask and answer questions.</w:t>
      </w:r>
      <w:r>
        <w:rPr>
          <w:rStyle w:val="apple-converted-space"/>
          <w:rFonts w:ascii="inherit" w:hAnsi="inherit"/>
          <w:color w:val="1F1F1D"/>
        </w:rPr>
        <w:t> </w:t>
      </w:r>
      <w:r>
        <w:rPr>
          <w:rFonts w:ascii="inherit" w:hAnsi="inherit" w:cs="Arial"/>
          <w:color w:val="1F1F1D"/>
        </w:rPr>
        <w:t>When you begin reading a section, try to identify two to three questions you should be able to answer after you finish it. Write down your questions and use them to test yourself on the reading. If you cannot answer a question, try to determine why. Is the answer buried in that section of reading but just not coming across to you? Or do you expect to find the answer in another part of the reading?</w:t>
      </w:r>
    </w:p>
    <w:p w14:paraId="5DDC448A" w14:textId="77777777" w:rsidR="00D852B6" w:rsidRDefault="00D852B6" w:rsidP="00D852B6">
      <w:pPr>
        <w:numPr>
          <w:ilvl w:val="0"/>
          <w:numId w:val="9"/>
        </w:numPr>
        <w:spacing w:after="0" w:line="240" w:lineRule="auto"/>
        <w:ind w:left="600"/>
        <w:textAlignment w:val="baseline"/>
        <w:rPr>
          <w:rFonts w:ascii="inherit" w:hAnsi="inherit" w:cs="Arial"/>
          <w:color w:val="1F1F1D"/>
        </w:rPr>
      </w:pPr>
      <w:r>
        <w:rPr>
          <w:rStyle w:val="Strong"/>
          <w:rFonts w:ascii="inherit" w:hAnsi="inherit" w:cs="Arial"/>
          <w:color w:val="1F1F1D"/>
          <w:bdr w:val="none" w:sz="0" w:space="0" w:color="auto" w:frame="1"/>
        </w:rPr>
        <w:t>Do not read in a vacuum.</w:t>
      </w:r>
      <w:r>
        <w:rPr>
          <w:rStyle w:val="apple-converted-space"/>
          <w:rFonts w:ascii="inherit" w:hAnsi="inherit"/>
          <w:color w:val="1F1F1D"/>
        </w:rPr>
        <w:t> </w:t>
      </w:r>
      <w:r>
        <w:rPr>
          <w:rFonts w:ascii="inherit" w:hAnsi="inherit" w:cs="Arial"/>
          <w:color w:val="1F1F1D"/>
        </w:rPr>
        <w:t>Look for opportunities to discuss the reading with your classmates. Many instructors set up online discussion forums or blogs specifically for that purpose. Participating in these discussions can help you determine whether your understanding of the main points is the same as your peers’.</w:t>
      </w:r>
    </w:p>
    <w:p w14:paraId="663E4C87"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lastRenderedPageBreak/>
        <w:t>These discussions can also serve as a reality check. If everyone in the class struggled with the reading, it may be exceptionally challenging. If it was a breeze for everyone but you, you may need to see your instructor for help.</w:t>
      </w:r>
    </w:p>
    <w:p w14:paraId="7F0AD48B"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As a working mother, Crystal found that the best time to get her reading done was in the evening, after she had put her four-year-old to bed. However, she occasionally had trouble concentrating at the end of a long day. She found that by actively working to summarize the reading and asking and answering questions, she focused better and retained more of what she read. She also found that evenings were a good time to check the class discussion forums that a few of her instructors had created.</w:t>
      </w:r>
    </w:p>
    <w:p w14:paraId="5D88E236" w14:textId="77777777" w:rsidR="00D852B6" w:rsidRDefault="00D852B6" w:rsidP="00D852B6">
      <w:pPr>
        <w:pStyle w:val="Heading3"/>
        <w:shd w:val="clear" w:color="auto" w:fill="0B6396"/>
        <w:spacing w:before="0" w:beforeAutospacing="0" w:after="225" w:afterAutospacing="0"/>
        <w:ind w:left="-400" w:right="-400"/>
        <w:jc w:val="center"/>
        <w:textAlignment w:val="baseline"/>
        <w:rPr>
          <w:rFonts w:ascii="Arial" w:hAnsi="Arial" w:cs="Arial"/>
          <w:caps/>
          <w:color w:val="FFFFFF"/>
          <w:sz w:val="24"/>
          <w:szCs w:val="24"/>
        </w:rPr>
      </w:pPr>
      <w:r>
        <w:rPr>
          <w:rFonts w:ascii="Arial" w:hAnsi="Arial" w:cs="Arial"/>
          <w:caps/>
          <w:color w:val="FFFFFF"/>
          <w:sz w:val="24"/>
          <w:szCs w:val="24"/>
        </w:rPr>
        <w:t>EXERCISE 2</w:t>
      </w:r>
    </w:p>
    <w:p w14:paraId="675B2C6C"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Choose any text that that you have been assigned to read for one of your college courses. In your notes, complete the following tasks:</w:t>
      </w:r>
    </w:p>
    <w:p w14:paraId="2FC42046" w14:textId="77777777" w:rsidR="00D852B6" w:rsidRDefault="00D852B6" w:rsidP="00D852B6">
      <w:pPr>
        <w:numPr>
          <w:ilvl w:val="0"/>
          <w:numId w:val="10"/>
        </w:numPr>
        <w:spacing w:after="120" w:line="240" w:lineRule="auto"/>
        <w:ind w:left="600"/>
        <w:textAlignment w:val="baseline"/>
        <w:rPr>
          <w:rFonts w:ascii="inherit" w:hAnsi="inherit" w:cs="Arial"/>
          <w:color w:val="1F1F1D"/>
        </w:rPr>
      </w:pPr>
      <w:r>
        <w:rPr>
          <w:rFonts w:ascii="inherit" w:hAnsi="inherit" w:cs="Arial"/>
          <w:color w:val="1F1F1D"/>
        </w:rPr>
        <w:t>Summarize the main points of the text in two to three sentences.</w:t>
      </w:r>
    </w:p>
    <w:p w14:paraId="1216ECA2" w14:textId="77777777" w:rsidR="00D852B6" w:rsidRDefault="00D852B6" w:rsidP="00D852B6">
      <w:pPr>
        <w:numPr>
          <w:ilvl w:val="0"/>
          <w:numId w:val="10"/>
        </w:numPr>
        <w:spacing w:after="120" w:line="240" w:lineRule="auto"/>
        <w:ind w:left="600"/>
        <w:textAlignment w:val="baseline"/>
        <w:rPr>
          <w:rFonts w:ascii="inherit" w:hAnsi="inherit" w:cs="Arial"/>
          <w:color w:val="1F1F1D"/>
        </w:rPr>
      </w:pPr>
      <w:r>
        <w:rPr>
          <w:rFonts w:ascii="inherit" w:hAnsi="inherit" w:cs="Arial"/>
          <w:color w:val="1F1F1D"/>
        </w:rPr>
        <w:t>Write down two to three questions about the text that you can bring up during class discussion.</w:t>
      </w:r>
    </w:p>
    <w:p w14:paraId="1480B61B" w14:textId="77777777" w:rsidR="00D852B6" w:rsidRDefault="00D852B6" w:rsidP="00D852B6">
      <w:pPr>
        <w:pStyle w:val="Heading3"/>
        <w:spacing w:before="420" w:beforeAutospacing="0" w:after="300" w:afterAutospacing="0"/>
        <w:jc w:val="center"/>
        <w:textAlignment w:val="baseline"/>
        <w:rPr>
          <w:rFonts w:ascii="Arial" w:hAnsi="Arial" w:cs="Arial"/>
          <w:caps/>
          <w:color w:val="6C64AD"/>
          <w:sz w:val="24"/>
          <w:szCs w:val="24"/>
        </w:rPr>
      </w:pPr>
      <w:r>
        <w:rPr>
          <w:rFonts w:ascii="Arial" w:hAnsi="Arial" w:cs="Arial"/>
          <w:caps/>
          <w:color w:val="6C64AD"/>
          <w:sz w:val="24"/>
          <w:szCs w:val="24"/>
        </w:rPr>
        <w:t>TIP</w:t>
      </w:r>
    </w:p>
    <w:p w14:paraId="28D6E694"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Students are often reluctant to seek help. They feel like doing so marks them as slow, weak, or demanding. The truth is, every learner occasionally struggles. If you are sincerely trying to keep up with the course reading but feel like you are in over your head, seek out help. Speak up in class, schedule a meeting with your instructor, or visit your university learning center for assistance.</w:t>
      </w:r>
    </w:p>
    <w:p w14:paraId="57587B27"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Deal with the problem as early in the semester as you can. Instructors respect students who are proactive about their own learning. Most instructors will work hard to help students who make the effort to help themselves.</w:t>
      </w:r>
    </w:p>
    <w:p w14:paraId="78797AA1"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t>Taking It to the Next Level: Active Reading</w:t>
      </w:r>
    </w:p>
    <w:p w14:paraId="67626F2B" w14:textId="77777777" w:rsidR="00D852B6" w:rsidRDefault="00D852B6" w:rsidP="00D852B6">
      <w:pPr>
        <w:pStyle w:val="para"/>
        <w:spacing w:before="0" w:beforeAutospacing="0" w:after="450" w:afterAutospacing="0"/>
        <w:textAlignment w:val="baseline"/>
        <w:rPr>
          <w:rFonts w:ascii="inherit" w:hAnsi="inherit" w:cs="Arial"/>
          <w:color w:val="1F1F1D"/>
        </w:rPr>
      </w:pPr>
      <w:r>
        <w:rPr>
          <w:rFonts w:ascii="inherit" w:hAnsi="inherit" w:cs="Arial"/>
          <w:color w:val="1F1F1D"/>
        </w:rPr>
        <w:t>Now that you have acquainted (or reacquainted) yourself with useful planning and comprehension strategies, college reading assignments may feel more manageable. You know what you need to do to get your reading done and make sure you grasp the main points. However, the most successful students in college are not only competent readers but active, engaged readers.</w:t>
      </w:r>
    </w:p>
    <w:p w14:paraId="464FA80D"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t>Using the SQ3R Strategy</w:t>
      </w:r>
    </w:p>
    <w:p w14:paraId="78EED5FB" w14:textId="77777777" w:rsidR="00D852B6" w:rsidRDefault="00D852B6" w:rsidP="00D852B6">
      <w:pPr>
        <w:pStyle w:val="para"/>
        <w:spacing w:before="0" w:beforeAutospacing="0" w:after="0" w:afterAutospacing="0"/>
        <w:textAlignment w:val="baseline"/>
        <w:rPr>
          <w:rFonts w:ascii="inherit" w:hAnsi="inherit" w:cs="Arial"/>
          <w:color w:val="1F1F1D"/>
        </w:rPr>
      </w:pPr>
      <w:r>
        <w:rPr>
          <w:rFonts w:ascii="inherit" w:hAnsi="inherit" w:cs="Arial"/>
          <w:color w:val="1F1F1D"/>
        </w:rPr>
        <w:t>One strategy you can use to become a more active, engaged reader is the</w:t>
      </w:r>
      <w:r>
        <w:rPr>
          <w:rStyle w:val="apple-converted-space"/>
          <w:rFonts w:ascii="inherit" w:hAnsi="inherit"/>
          <w:color w:val="1F1F1D"/>
        </w:rPr>
        <w:t> </w:t>
      </w:r>
      <w:r>
        <w:rPr>
          <w:rStyle w:val="marginterm"/>
          <w:rFonts w:ascii="inherit" w:hAnsi="inherit" w:cs="Arial"/>
          <w:color w:val="1F1F1D"/>
          <w:bdr w:val="none" w:sz="0" w:space="0" w:color="auto" w:frame="1"/>
        </w:rPr>
        <w:t>SQ3R strategy</w:t>
      </w:r>
      <w:r>
        <w:rPr>
          <w:rFonts w:ascii="inherit" w:hAnsi="inherit" w:cs="Arial"/>
          <w:color w:val="1F1F1D"/>
        </w:rPr>
        <w:t>, a step-by-step process to follow before, during, and after reading. You may already use some variation of it. In essence, the process works like this:</w:t>
      </w:r>
    </w:p>
    <w:p w14:paraId="7D940786" w14:textId="77777777" w:rsidR="00D852B6" w:rsidRDefault="00D852B6" w:rsidP="00D852B6">
      <w:pPr>
        <w:numPr>
          <w:ilvl w:val="0"/>
          <w:numId w:val="11"/>
        </w:numPr>
        <w:spacing w:after="0" w:line="240" w:lineRule="auto"/>
        <w:ind w:left="600"/>
        <w:textAlignment w:val="baseline"/>
        <w:rPr>
          <w:rFonts w:ascii="inherit" w:hAnsi="inherit" w:cs="Arial"/>
          <w:color w:val="1F1F1D"/>
        </w:rPr>
      </w:pPr>
      <w:r>
        <w:rPr>
          <w:rStyle w:val="Strong"/>
          <w:rFonts w:ascii="inherit" w:hAnsi="inherit" w:cs="Arial"/>
          <w:color w:val="1F1F1D"/>
          <w:bdr w:val="none" w:sz="0" w:space="0" w:color="auto" w:frame="1"/>
        </w:rPr>
        <w:lastRenderedPageBreak/>
        <w:t>Survey</w:t>
      </w:r>
      <w:r>
        <w:rPr>
          <w:rStyle w:val="apple-converted-space"/>
          <w:rFonts w:ascii="inherit" w:hAnsi="inherit"/>
          <w:color w:val="1F1F1D"/>
        </w:rPr>
        <w:t> </w:t>
      </w:r>
      <w:r>
        <w:rPr>
          <w:rFonts w:ascii="inherit" w:hAnsi="inherit" w:cs="Arial"/>
          <w:color w:val="1F1F1D"/>
        </w:rPr>
        <w:t>the text in advance.</w:t>
      </w:r>
    </w:p>
    <w:p w14:paraId="32F19DEF" w14:textId="77777777" w:rsidR="00D852B6" w:rsidRDefault="00D852B6" w:rsidP="00D852B6">
      <w:pPr>
        <w:numPr>
          <w:ilvl w:val="0"/>
          <w:numId w:val="11"/>
        </w:numPr>
        <w:spacing w:after="0" w:line="240" w:lineRule="auto"/>
        <w:ind w:left="600"/>
        <w:textAlignment w:val="baseline"/>
        <w:rPr>
          <w:rFonts w:ascii="inherit" w:hAnsi="inherit" w:cs="Arial"/>
          <w:color w:val="1F1F1D"/>
        </w:rPr>
      </w:pPr>
      <w:r>
        <w:rPr>
          <w:rFonts w:ascii="inherit" w:hAnsi="inherit" w:cs="Arial"/>
          <w:color w:val="1F1F1D"/>
        </w:rPr>
        <w:t>Form</w:t>
      </w:r>
      <w:r>
        <w:rPr>
          <w:rStyle w:val="apple-converted-space"/>
          <w:rFonts w:ascii="inherit" w:hAnsi="inherit"/>
          <w:color w:val="1F1F1D"/>
        </w:rPr>
        <w:t> </w:t>
      </w:r>
      <w:r>
        <w:rPr>
          <w:rStyle w:val="Strong"/>
          <w:rFonts w:ascii="inherit" w:hAnsi="inherit" w:cs="Arial"/>
          <w:color w:val="1F1F1D"/>
          <w:bdr w:val="none" w:sz="0" w:space="0" w:color="auto" w:frame="1"/>
        </w:rPr>
        <w:t>questions</w:t>
      </w:r>
      <w:r>
        <w:rPr>
          <w:rStyle w:val="apple-converted-space"/>
          <w:rFonts w:ascii="inherit" w:hAnsi="inherit"/>
          <w:color w:val="1F1F1D"/>
        </w:rPr>
        <w:t> </w:t>
      </w:r>
      <w:r>
        <w:rPr>
          <w:rFonts w:ascii="inherit" w:hAnsi="inherit" w:cs="Arial"/>
          <w:color w:val="1F1F1D"/>
        </w:rPr>
        <w:t>before you start reading.</w:t>
      </w:r>
    </w:p>
    <w:p w14:paraId="7A44B635" w14:textId="77777777" w:rsidR="00D852B6" w:rsidRDefault="00D852B6" w:rsidP="00D852B6">
      <w:pPr>
        <w:numPr>
          <w:ilvl w:val="0"/>
          <w:numId w:val="11"/>
        </w:numPr>
        <w:spacing w:after="0" w:line="240" w:lineRule="auto"/>
        <w:ind w:left="600"/>
        <w:textAlignment w:val="baseline"/>
        <w:rPr>
          <w:rFonts w:ascii="inherit" w:hAnsi="inherit" w:cs="Arial"/>
          <w:color w:val="1F1F1D"/>
        </w:rPr>
      </w:pPr>
      <w:r>
        <w:rPr>
          <w:rStyle w:val="Strong"/>
          <w:rFonts w:ascii="inherit" w:hAnsi="inherit" w:cs="Arial"/>
          <w:color w:val="1F1F1D"/>
          <w:bdr w:val="none" w:sz="0" w:space="0" w:color="auto" w:frame="1"/>
        </w:rPr>
        <w:t>Read</w:t>
      </w:r>
      <w:r>
        <w:rPr>
          <w:rStyle w:val="apple-converted-space"/>
          <w:rFonts w:ascii="inherit" w:hAnsi="inherit"/>
          <w:color w:val="1F1F1D"/>
        </w:rPr>
        <w:t> </w:t>
      </w:r>
      <w:r>
        <w:rPr>
          <w:rFonts w:ascii="inherit" w:hAnsi="inherit" w:cs="Arial"/>
          <w:color w:val="1F1F1D"/>
        </w:rPr>
        <w:t>the text.</w:t>
      </w:r>
    </w:p>
    <w:p w14:paraId="390F0E09" w14:textId="77777777" w:rsidR="00D852B6" w:rsidRDefault="00D852B6" w:rsidP="00D852B6">
      <w:pPr>
        <w:numPr>
          <w:ilvl w:val="0"/>
          <w:numId w:val="11"/>
        </w:numPr>
        <w:spacing w:after="0" w:line="240" w:lineRule="auto"/>
        <w:ind w:left="600"/>
        <w:textAlignment w:val="baseline"/>
        <w:rPr>
          <w:rFonts w:ascii="inherit" w:hAnsi="inherit" w:cs="Arial"/>
          <w:color w:val="1F1F1D"/>
        </w:rPr>
      </w:pPr>
      <w:r>
        <w:rPr>
          <w:rStyle w:val="Strong"/>
          <w:rFonts w:ascii="inherit" w:hAnsi="inherit" w:cs="Arial"/>
          <w:color w:val="1F1F1D"/>
          <w:bdr w:val="none" w:sz="0" w:space="0" w:color="auto" w:frame="1"/>
        </w:rPr>
        <w:t>Recite</w:t>
      </w:r>
      <w:r>
        <w:rPr>
          <w:rStyle w:val="apple-converted-space"/>
          <w:rFonts w:ascii="inherit" w:hAnsi="inherit"/>
          <w:color w:val="1F1F1D"/>
        </w:rPr>
        <w:t> </w:t>
      </w:r>
      <w:r>
        <w:rPr>
          <w:rFonts w:ascii="inherit" w:hAnsi="inherit" w:cs="Arial"/>
          <w:color w:val="1F1F1D"/>
        </w:rPr>
        <w:t>and/or</w:t>
      </w:r>
      <w:r>
        <w:rPr>
          <w:rStyle w:val="apple-converted-space"/>
          <w:rFonts w:ascii="inherit" w:hAnsi="inherit"/>
          <w:color w:val="1F1F1D"/>
        </w:rPr>
        <w:t> </w:t>
      </w:r>
      <w:r>
        <w:rPr>
          <w:rStyle w:val="Strong"/>
          <w:rFonts w:ascii="inherit" w:hAnsi="inherit" w:cs="Arial"/>
          <w:color w:val="1F1F1D"/>
          <w:bdr w:val="none" w:sz="0" w:space="0" w:color="auto" w:frame="1"/>
        </w:rPr>
        <w:t>record</w:t>
      </w:r>
      <w:r>
        <w:rPr>
          <w:rStyle w:val="apple-converted-space"/>
          <w:rFonts w:ascii="inherit" w:hAnsi="inherit"/>
          <w:color w:val="1F1F1D"/>
        </w:rPr>
        <w:t> </w:t>
      </w:r>
      <w:r>
        <w:rPr>
          <w:rFonts w:ascii="inherit" w:hAnsi="inherit" w:cs="Arial"/>
          <w:color w:val="1F1F1D"/>
        </w:rPr>
        <w:t>important points during and after reading.</w:t>
      </w:r>
    </w:p>
    <w:p w14:paraId="119A2FA3" w14:textId="77777777" w:rsidR="00D852B6" w:rsidRDefault="00D852B6" w:rsidP="00D852B6">
      <w:pPr>
        <w:numPr>
          <w:ilvl w:val="0"/>
          <w:numId w:val="11"/>
        </w:numPr>
        <w:spacing w:after="0" w:line="240" w:lineRule="auto"/>
        <w:ind w:left="600"/>
        <w:textAlignment w:val="baseline"/>
        <w:rPr>
          <w:rFonts w:ascii="inherit" w:hAnsi="inherit" w:cs="Arial"/>
          <w:color w:val="1F1F1D"/>
        </w:rPr>
      </w:pPr>
      <w:r>
        <w:rPr>
          <w:rStyle w:val="Strong"/>
          <w:rFonts w:ascii="inherit" w:hAnsi="inherit" w:cs="Arial"/>
          <w:color w:val="1F1F1D"/>
          <w:bdr w:val="none" w:sz="0" w:space="0" w:color="auto" w:frame="1"/>
        </w:rPr>
        <w:t>Review</w:t>
      </w:r>
      <w:r>
        <w:rPr>
          <w:rStyle w:val="apple-converted-space"/>
          <w:rFonts w:ascii="inherit" w:hAnsi="inherit"/>
          <w:color w:val="1F1F1D"/>
        </w:rPr>
        <w:t> </w:t>
      </w:r>
      <w:r>
        <w:rPr>
          <w:rFonts w:ascii="inherit" w:hAnsi="inherit" w:cs="Arial"/>
          <w:color w:val="1F1F1D"/>
        </w:rPr>
        <w:t>and</w:t>
      </w:r>
      <w:r>
        <w:rPr>
          <w:rStyle w:val="apple-converted-space"/>
          <w:rFonts w:ascii="inherit" w:hAnsi="inherit"/>
          <w:color w:val="1F1F1D"/>
        </w:rPr>
        <w:t> </w:t>
      </w:r>
      <w:r>
        <w:rPr>
          <w:rStyle w:val="Strong"/>
          <w:rFonts w:ascii="inherit" w:hAnsi="inherit" w:cs="Arial"/>
          <w:color w:val="1F1F1D"/>
          <w:bdr w:val="none" w:sz="0" w:space="0" w:color="auto" w:frame="1"/>
        </w:rPr>
        <w:t>reflect</w:t>
      </w:r>
      <w:r>
        <w:rPr>
          <w:rStyle w:val="apple-converted-space"/>
          <w:rFonts w:ascii="inherit" w:hAnsi="inherit"/>
          <w:color w:val="1F1F1D"/>
        </w:rPr>
        <w:t> </w:t>
      </w:r>
      <w:r>
        <w:rPr>
          <w:rFonts w:ascii="inherit" w:hAnsi="inherit" w:cs="Arial"/>
          <w:color w:val="1F1F1D"/>
        </w:rPr>
        <w:t>on the text after you read.</w:t>
      </w:r>
    </w:p>
    <w:p w14:paraId="632234D0"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Before you read, you survey, or preview, the text. As noted earlier, reading introductory paragraphs and headings can help you begin to figure out the author’s main point and identify what important topics will be covered. However, surveying does not stop there. Look over sidebars, photographs, and any other text or graphic features that catch your eye. Skim a few paragraphs. Preview any boldfaced or italicized vocabulary terms. This will help you form a first impression of the material.</w:t>
      </w:r>
    </w:p>
    <w:p w14:paraId="3250FD09"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Next, start brainstorming questions about the text. What do you expect to learn from the reading? You may find that some questions come to mind immediately based on your initial survey or based on previous readings and class discussions. If not, try using headings and subheadings in the text to formulate questions. For instance, if one heading in your textbook reads “Medicare and Medicaid,” you might ask yourself these questions:</w:t>
      </w:r>
    </w:p>
    <w:p w14:paraId="68080434" w14:textId="77777777" w:rsidR="00D852B6" w:rsidRDefault="00D852B6" w:rsidP="00D852B6">
      <w:pPr>
        <w:numPr>
          <w:ilvl w:val="0"/>
          <w:numId w:val="12"/>
        </w:numPr>
        <w:spacing w:after="120" w:line="240" w:lineRule="auto"/>
        <w:ind w:left="840"/>
        <w:textAlignment w:val="baseline"/>
        <w:rPr>
          <w:rFonts w:ascii="inherit" w:hAnsi="inherit" w:cs="Arial"/>
          <w:color w:val="1F1F1D"/>
        </w:rPr>
      </w:pPr>
      <w:r>
        <w:rPr>
          <w:rFonts w:ascii="inherit" w:hAnsi="inherit" w:cs="Arial"/>
          <w:color w:val="1F1F1D"/>
        </w:rPr>
        <w:t>When was Medicare and Medicaid legislation enacted? Why?</w:t>
      </w:r>
    </w:p>
    <w:p w14:paraId="1696391A" w14:textId="77777777" w:rsidR="00D852B6" w:rsidRDefault="00D852B6" w:rsidP="00D852B6">
      <w:pPr>
        <w:numPr>
          <w:ilvl w:val="0"/>
          <w:numId w:val="12"/>
        </w:numPr>
        <w:spacing w:after="120" w:line="240" w:lineRule="auto"/>
        <w:ind w:left="840"/>
        <w:textAlignment w:val="baseline"/>
        <w:rPr>
          <w:rFonts w:ascii="inherit" w:hAnsi="inherit" w:cs="Arial"/>
          <w:color w:val="1F1F1D"/>
        </w:rPr>
      </w:pPr>
      <w:r>
        <w:rPr>
          <w:rFonts w:ascii="inherit" w:hAnsi="inherit" w:cs="Arial"/>
          <w:color w:val="1F1F1D"/>
        </w:rPr>
        <w:t>What are the major differences between these two programs?</w:t>
      </w:r>
    </w:p>
    <w:p w14:paraId="1C1957BD"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Although some of your questions may be simple factual questions, try to come up with a few that are more open-ended. Asking in-depth questions will help you stay more engaged as you read.</w:t>
      </w:r>
    </w:p>
    <w:p w14:paraId="1347B778"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The next step is simple: read. As you read, notice whether your first impressions of the text were correct. Are the author’s main points and overall approach about the same as what you predicted—or does the text contain a few surprises? Also, look for answers to your earlier questions and begin forming new questions. Continue to revise your impressions and questions as you read.</w:t>
      </w:r>
    </w:p>
    <w:p w14:paraId="415626D9"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While you are reading, pause occasionally to recite or record important points. It is best to do this at the end of each section or when there is an obvious shift in the writer’s train of thought. Put the book aside for a moment and recite aloud the main points of the section or any important answers you found there. You might also record ideas by jotting down a few brief notes in addition to, or instead of, reciting aloud. Either way, the physical act of articulating information makes you more likely to remember it.</w:t>
      </w:r>
    </w:p>
    <w:p w14:paraId="211D2BC6"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After you have completed the reading, take some time to review the material more thoroughly. If the textbook includes review questions or your instructor has provided a study guide, use these tools to guide your review. You will want to record information in a more detailed format than you used during reading, such as in an outline or a list.</w:t>
      </w:r>
    </w:p>
    <w:p w14:paraId="772515B5"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 xml:space="preserve">As you review the material, reflect on what you learned. Did anything surprise you, upset you, or make you think? Did you find yourself strongly agreeing or disagreeing with any points in the text? What topics would you like to explore further? Jot down your reflections </w:t>
      </w:r>
      <w:r>
        <w:rPr>
          <w:rFonts w:ascii="inherit" w:hAnsi="inherit" w:cs="Arial"/>
          <w:color w:val="1F1F1D"/>
        </w:rPr>
        <w:lastRenderedPageBreak/>
        <w:t>in your notes. (Instructors sometimes require students to write brief response papers or maintain a reading journal. Use these assignments to help you reflect on what you read.)</w:t>
      </w:r>
    </w:p>
    <w:p w14:paraId="64BEA53B" w14:textId="77777777" w:rsidR="00D852B6" w:rsidRDefault="00D852B6" w:rsidP="00D852B6">
      <w:pPr>
        <w:pStyle w:val="Heading3"/>
        <w:shd w:val="clear" w:color="auto" w:fill="0B6396"/>
        <w:spacing w:before="0" w:beforeAutospacing="0" w:after="225" w:afterAutospacing="0"/>
        <w:ind w:left="-400" w:right="-400"/>
        <w:jc w:val="center"/>
        <w:textAlignment w:val="baseline"/>
        <w:rPr>
          <w:rFonts w:ascii="Arial" w:hAnsi="Arial" w:cs="Arial"/>
          <w:caps/>
          <w:color w:val="FFFFFF"/>
          <w:sz w:val="24"/>
          <w:szCs w:val="24"/>
        </w:rPr>
      </w:pPr>
      <w:r>
        <w:rPr>
          <w:rFonts w:ascii="Arial" w:hAnsi="Arial" w:cs="Arial"/>
          <w:caps/>
          <w:color w:val="FFFFFF"/>
          <w:sz w:val="24"/>
          <w:szCs w:val="24"/>
        </w:rPr>
        <w:t>EXERCISE 3</w:t>
      </w:r>
    </w:p>
    <w:p w14:paraId="00D5B89B"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Choose another text that that you have been assigned to read for a class. Use the SQ3R process to complete the reading. (Keep in mind that you may need to spread the reading over more than one session, especially if the text is long.)</w:t>
      </w:r>
    </w:p>
    <w:p w14:paraId="2217C291"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Be sure to complete all the steps involved. Then, reflect on how helpful you found this process. On a scale of one to ten, how useful did you find it? How does it compare with other study techniques you have used?</w:t>
      </w:r>
    </w:p>
    <w:p w14:paraId="048FE742"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t>Using Other Active Reading Strategies</w:t>
      </w:r>
    </w:p>
    <w:p w14:paraId="1FA77EE5" w14:textId="77777777" w:rsidR="00D852B6" w:rsidRDefault="00D852B6" w:rsidP="00D852B6">
      <w:pPr>
        <w:pStyle w:val="para"/>
        <w:spacing w:before="0" w:beforeAutospacing="0" w:after="450" w:afterAutospacing="0"/>
        <w:textAlignment w:val="baseline"/>
        <w:rPr>
          <w:rFonts w:ascii="inherit" w:hAnsi="inherit" w:cs="Arial"/>
          <w:color w:val="1F1F1D"/>
        </w:rPr>
      </w:pPr>
      <w:r>
        <w:rPr>
          <w:rFonts w:ascii="inherit" w:hAnsi="inherit" w:cs="Arial"/>
          <w:color w:val="1F1F1D"/>
        </w:rPr>
        <w:t>The SQ3R process encompasses a number of valuable active reading strategies: previewing a text, making predictions, asking and answering questions, and summarizing. You can use the following additional strategies to further deepen your understanding of what you read.</w:t>
      </w:r>
    </w:p>
    <w:p w14:paraId="77BBE3F4" w14:textId="77777777" w:rsidR="00D852B6" w:rsidRDefault="00D852B6" w:rsidP="00D852B6">
      <w:pPr>
        <w:numPr>
          <w:ilvl w:val="0"/>
          <w:numId w:val="13"/>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Connect what you read to what you already know.</w:t>
      </w:r>
      <w:r>
        <w:rPr>
          <w:rStyle w:val="apple-converted-space"/>
          <w:rFonts w:ascii="inherit" w:hAnsi="inherit"/>
          <w:color w:val="1F1F1D"/>
        </w:rPr>
        <w:t> </w:t>
      </w:r>
      <w:r>
        <w:rPr>
          <w:rFonts w:ascii="inherit" w:hAnsi="inherit" w:cs="Arial"/>
          <w:color w:val="1F1F1D"/>
        </w:rPr>
        <w:t>Look for ways the reading supports, extends, or challenges concepts you have learned elsewhere.</w:t>
      </w:r>
    </w:p>
    <w:p w14:paraId="7E24F824" w14:textId="77777777" w:rsidR="00D852B6" w:rsidRDefault="00D852B6" w:rsidP="00D852B6">
      <w:pPr>
        <w:numPr>
          <w:ilvl w:val="0"/>
          <w:numId w:val="13"/>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Relate the reading to your own life.</w:t>
      </w:r>
      <w:r>
        <w:rPr>
          <w:rStyle w:val="apple-converted-space"/>
          <w:rFonts w:ascii="inherit" w:hAnsi="inherit"/>
          <w:color w:val="1F1F1D"/>
        </w:rPr>
        <w:t> </w:t>
      </w:r>
      <w:r>
        <w:rPr>
          <w:rFonts w:ascii="inherit" w:hAnsi="inherit" w:cs="Arial"/>
          <w:color w:val="1F1F1D"/>
        </w:rPr>
        <w:t>What statements, people, or situations relate to your personal experiences?</w:t>
      </w:r>
    </w:p>
    <w:p w14:paraId="6B508645" w14:textId="77777777" w:rsidR="00D852B6" w:rsidRDefault="00D852B6" w:rsidP="00D852B6">
      <w:pPr>
        <w:numPr>
          <w:ilvl w:val="0"/>
          <w:numId w:val="13"/>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Visualize.</w:t>
      </w:r>
      <w:r>
        <w:rPr>
          <w:rStyle w:val="apple-converted-space"/>
          <w:rFonts w:ascii="inherit" w:hAnsi="inherit"/>
          <w:color w:val="1F1F1D"/>
        </w:rPr>
        <w:t> </w:t>
      </w:r>
      <w:r>
        <w:rPr>
          <w:rFonts w:ascii="inherit" w:hAnsi="inherit" w:cs="Arial"/>
          <w:color w:val="1F1F1D"/>
        </w:rPr>
        <w:t>For both fiction and nonfiction texts, try to picture what is described. Visualizing is especially helpful when you are reading a narrative text, such as a novel or a historical account, or when you read expository text that describes a process, such as how to perform cardiopulmonary resuscitation (CPR).</w:t>
      </w:r>
    </w:p>
    <w:p w14:paraId="0B3BF563" w14:textId="77777777" w:rsidR="00D852B6" w:rsidRDefault="00D852B6" w:rsidP="00D852B6">
      <w:pPr>
        <w:numPr>
          <w:ilvl w:val="0"/>
          <w:numId w:val="13"/>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Pay attention to graphics as well as text.</w:t>
      </w:r>
      <w:r>
        <w:rPr>
          <w:rStyle w:val="apple-converted-space"/>
          <w:rFonts w:ascii="inherit" w:hAnsi="inherit"/>
          <w:color w:val="1F1F1D"/>
        </w:rPr>
        <w:t> </w:t>
      </w:r>
      <w:r>
        <w:rPr>
          <w:rFonts w:ascii="inherit" w:hAnsi="inherit" w:cs="Arial"/>
          <w:color w:val="1F1F1D"/>
        </w:rPr>
        <w:t>Photographs, diagrams, flow charts, tables, and other graphics can help make abstract ideas more concrete and understandable.</w:t>
      </w:r>
    </w:p>
    <w:p w14:paraId="1641953C" w14:textId="77777777" w:rsidR="00D852B6" w:rsidRDefault="00D852B6" w:rsidP="00D852B6">
      <w:pPr>
        <w:numPr>
          <w:ilvl w:val="0"/>
          <w:numId w:val="13"/>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Understand the text in context.</w:t>
      </w:r>
      <w:r>
        <w:rPr>
          <w:rStyle w:val="apple-converted-space"/>
          <w:rFonts w:ascii="inherit" w:hAnsi="inherit"/>
          <w:color w:val="1F1F1D"/>
        </w:rPr>
        <w:t> </w:t>
      </w:r>
      <w:r>
        <w:rPr>
          <w:rFonts w:ascii="inherit" w:hAnsi="inherit" w:cs="Arial"/>
          <w:color w:val="1F1F1D"/>
        </w:rPr>
        <w:t>Understanding context means thinking about who wrote the text, when and where it was written, the author’s purpose for writing it, and what assumptions or agendas influenced the author’s ideas. For instance, two writers might both address the subject of health care reform, but if one article is an opinion piece and one is a news story, the context is different.</w:t>
      </w:r>
    </w:p>
    <w:p w14:paraId="6D06D019" w14:textId="77777777" w:rsidR="00D852B6" w:rsidRDefault="00D852B6" w:rsidP="00D852B6">
      <w:pPr>
        <w:numPr>
          <w:ilvl w:val="0"/>
          <w:numId w:val="13"/>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Plan to talk or write about what you read.</w:t>
      </w:r>
      <w:r>
        <w:rPr>
          <w:rStyle w:val="apple-converted-space"/>
          <w:rFonts w:ascii="inherit" w:hAnsi="inherit"/>
          <w:color w:val="1F1F1D"/>
        </w:rPr>
        <w:t> </w:t>
      </w:r>
      <w:r>
        <w:rPr>
          <w:rFonts w:ascii="inherit" w:hAnsi="inherit" w:cs="Arial"/>
          <w:color w:val="1F1F1D"/>
        </w:rPr>
        <w:t>Jot down a few questions or comments in your notebook so you can bring them up in class. (This also gives you a source of topic ideas for papers and presentations later in the semester.) Discuss the reading on a class discussion board or blog about it.</w:t>
      </w:r>
    </w:p>
    <w:p w14:paraId="396A3CDA"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As Crystal began her first semester of elementary education courses, she occasionally felt lost in a sea of new terms and theories about teaching and child development. She found that it helped to relate the reading to her personal observations of her son and other kids she knew.</w:t>
      </w:r>
    </w:p>
    <w:p w14:paraId="3BAD5515" w14:textId="77777777" w:rsidR="00D852B6" w:rsidRDefault="00D852B6" w:rsidP="00D852B6">
      <w:pPr>
        <w:pStyle w:val="Heading3"/>
        <w:shd w:val="clear" w:color="auto" w:fill="3A7A33"/>
        <w:spacing w:before="0" w:beforeAutospacing="0" w:after="225" w:afterAutospacing="0"/>
        <w:ind w:left="-400" w:right="-400"/>
        <w:jc w:val="center"/>
        <w:textAlignment w:val="baseline"/>
        <w:rPr>
          <w:rFonts w:ascii="Arial" w:hAnsi="Arial" w:cs="Arial"/>
          <w:caps/>
          <w:color w:val="FFFFFF"/>
          <w:sz w:val="24"/>
          <w:szCs w:val="24"/>
        </w:rPr>
      </w:pPr>
      <w:r>
        <w:rPr>
          <w:rFonts w:ascii="Arial" w:hAnsi="Arial" w:cs="Arial"/>
          <w:caps/>
          <w:color w:val="FFFFFF"/>
          <w:sz w:val="24"/>
          <w:szCs w:val="24"/>
        </w:rPr>
        <w:t>WRITING AT WORK</w:t>
      </w:r>
    </w:p>
    <w:p w14:paraId="03A5D0F6"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 xml:space="preserve">Many college courses require students to participate in interactive online components, such as a discussion forum, a page on a social networking site, or a class blog. These tools </w:t>
      </w:r>
      <w:r>
        <w:rPr>
          <w:rFonts w:ascii="inherit" w:hAnsi="inherit" w:cs="Arial"/>
          <w:color w:val="1F1F1D"/>
        </w:rPr>
        <w:lastRenderedPageBreak/>
        <w:t>are a great way to reinforce learning. Do not be afraid to be the student who starts the discussion.</w:t>
      </w:r>
    </w:p>
    <w:p w14:paraId="0B4E280A"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Remember that when you interact with other students and teachers online, you need to project a mature, professional image. You may be able to use an informal, conversational tone, but complaining about the work load, using off-color language, or “flaming” other participants is inappropriate.</w:t>
      </w:r>
    </w:p>
    <w:p w14:paraId="5062C3BA"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Active reading can benefit you in ways that go beyond just earning good grades. By practicing these strategies, you will find yourself more interested in your courses and better able to relate your academic work to the rest of your life. Being an interested, engaged student also helps you form lasting connections with your instructors and with other students that can be personally and professionally valuable. In short, it helps you get the most out of your education.</w:t>
      </w:r>
    </w:p>
    <w:p w14:paraId="77FB83F8"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t>Common Writing Assignments</w:t>
      </w:r>
    </w:p>
    <w:p w14:paraId="0702B34A" w14:textId="77777777" w:rsidR="00D852B6" w:rsidRDefault="00D852B6" w:rsidP="00D852B6">
      <w:pPr>
        <w:pStyle w:val="para"/>
        <w:spacing w:before="0" w:beforeAutospacing="0" w:after="450" w:afterAutospacing="0"/>
        <w:contextualSpacing/>
        <w:textAlignment w:val="baseline"/>
        <w:rPr>
          <w:rFonts w:ascii="inherit" w:hAnsi="inherit" w:cs="Arial"/>
          <w:color w:val="1F1F1D"/>
        </w:rPr>
      </w:pPr>
      <w:r>
        <w:rPr>
          <w:rFonts w:ascii="inherit" w:hAnsi="inherit" w:cs="Arial"/>
          <w:color w:val="1F1F1D"/>
        </w:rPr>
        <w:t>College writing assignments serve a different purpose than the typical writing assignments you completed in high school. In high school, teachers generally focus on teaching you to write in a variety of modes and formats, including personal writing, expository writing, research papers, creative writing, and writing short answers and essays for exams. Over time, these assignments help you build a foundation of writing skills.</w:t>
      </w:r>
    </w:p>
    <w:p w14:paraId="0DA4CA78" w14:textId="77777777" w:rsidR="00D852B6" w:rsidRDefault="00D852B6" w:rsidP="00D852B6">
      <w:pPr>
        <w:pStyle w:val="para"/>
        <w:spacing w:before="0" w:beforeAutospacing="0" w:after="225" w:afterAutospacing="0"/>
        <w:contextualSpacing/>
        <w:textAlignment w:val="baseline"/>
        <w:rPr>
          <w:rFonts w:ascii="inherit" w:hAnsi="inherit" w:cs="Arial"/>
          <w:color w:val="1F1F1D"/>
        </w:rPr>
      </w:pPr>
      <w:r>
        <w:rPr>
          <w:rFonts w:ascii="inherit" w:hAnsi="inherit" w:cs="Arial"/>
          <w:color w:val="1F1F1D"/>
        </w:rPr>
        <w:t>In college, many instructors will expect you to already have that foundation.</w:t>
      </w:r>
    </w:p>
    <w:p w14:paraId="05F813FF"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Your college composition courses will focus on writing for its own sake, helping you make the transition to college-level writing assignments. However, in most other college courses, writing assignments serve a different purpose. In those courses, you may use writing as one tool among many for learning how to think about a particular academic discipline.</w:t>
      </w:r>
    </w:p>
    <w:p w14:paraId="1923CC2B"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Additionally, certain assignments teach you how to meet the expectations for professional writing in a given field. Depending on the class, you might be asked to write a lab report, a case study, a literary analysis, a business plan, or an account of a personal interview. You will need to learn and follow the standard conventions for those types of written products.</w:t>
      </w:r>
    </w:p>
    <w:p w14:paraId="0D5C5FBF"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Finally, personal and creative writing assignments are less common in college than in high school. College courses emphasize expository writing, writing that explains or informs. Often expository writing assignments will incorporate outside research, too. Some classes will also require persuasive writing assignments in which you state and support your position on an issue. College instructors will hold you to a higher standard when it comes to supporting your ideas with reasons and evidence.</w:t>
      </w:r>
    </w:p>
    <w:p w14:paraId="2BD1D8DC"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Table 1.2 “Common Types of College Writing Assignments” lists some of the most common types of college writing assignments. It includes minor, less formal assignments as well as major ones. Which specific assignments you encounter will depend on the courses you take and the learning objectives developed by your instructors.</w:t>
      </w:r>
    </w:p>
    <w:p w14:paraId="2C794BC9" w14:textId="77777777" w:rsidR="00D852B6" w:rsidRDefault="00D852B6" w:rsidP="00D852B6">
      <w:pPr>
        <w:pStyle w:val="Title1"/>
        <w:spacing w:before="0" w:beforeAutospacing="0" w:after="0" w:afterAutospacing="0"/>
        <w:textAlignment w:val="baseline"/>
        <w:rPr>
          <w:rFonts w:ascii="inherit" w:hAnsi="inherit" w:cs="Arial"/>
          <w:color w:val="1F1F1D"/>
        </w:rPr>
      </w:pPr>
      <w:r>
        <w:rPr>
          <w:rStyle w:val="title-prefix"/>
          <w:rFonts w:ascii="inherit" w:hAnsi="inherit" w:cs="Arial"/>
          <w:color w:val="1F1F1D"/>
          <w:bdr w:val="none" w:sz="0" w:space="0" w:color="auto" w:frame="1"/>
        </w:rPr>
        <w:t>Table 1.2</w:t>
      </w:r>
      <w:r>
        <w:rPr>
          <w:rStyle w:val="apple-converted-space"/>
          <w:rFonts w:ascii="inherit" w:hAnsi="inherit"/>
          <w:color w:val="1F1F1D"/>
        </w:rPr>
        <w:t> </w:t>
      </w:r>
      <w:r>
        <w:rPr>
          <w:rFonts w:ascii="inherit" w:hAnsi="inherit" w:cs="Arial"/>
          <w:color w:val="1F1F1D"/>
        </w:rPr>
        <w:t>Common Types of College Writing Assignments</w:t>
      </w:r>
    </w:p>
    <w:tbl>
      <w:tblPr>
        <w:tblStyle w:val="TableGrid"/>
        <w:tblW w:w="0" w:type="auto"/>
        <w:tblLook w:val="04A0" w:firstRow="1" w:lastRow="0" w:firstColumn="1" w:lastColumn="0" w:noHBand="0" w:noVBand="1"/>
        <w:tblCaption w:val="Common Types of College Writing Assignments"/>
        <w:tblDescription w:val="Examples and descriptions of various college writing assignments."/>
      </w:tblPr>
      <w:tblGrid>
        <w:gridCol w:w="3116"/>
        <w:gridCol w:w="3117"/>
        <w:gridCol w:w="3117"/>
      </w:tblGrid>
      <w:tr w:rsidR="00D852B6" w:rsidRPr="00A17B39" w14:paraId="50DDB2DC" w14:textId="77777777" w:rsidTr="0011037F">
        <w:trPr>
          <w:cantSplit/>
          <w:tblHeader/>
        </w:trPr>
        <w:tc>
          <w:tcPr>
            <w:tcW w:w="3116" w:type="dxa"/>
            <w:vAlign w:val="center"/>
          </w:tcPr>
          <w:p w14:paraId="445D2C05" w14:textId="77777777" w:rsidR="00D852B6" w:rsidRPr="00364DC2" w:rsidRDefault="00D852B6" w:rsidP="0011037F">
            <w:pPr>
              <w:pStyle w:val="Heading3"/>
              <w:outlineLvl w:val="2"/>
              <w:rPr>
                <w:rFonts w:eastAsia="Calibri"/>
              </w:rPr>
            </w:pPr>
            <w:r w:rsidRPr="00364DC2">
              <w:rPr>
                <w:rFonts w:eastAsia="Calibri"/>
              </w:rPr>
              <w:lastRenderedPageBreak/>
              <w:t>Assignment Type</w:t>
            </w:r>
          </w:p>
        </w:tc>
        <w:tc>
          <w:tcPr>
            <w:tcW w:w="3117" w:type="dxa"/>
            <w:vAlign w:val="center"/>
          </w:tcPr>
          <w:p w14:paraId="456E9907" w14:textId="77777777" w:rsidR="00D852B6" w:rsidRPr="00364DC2" w:rsidRDefault="00D852B6" w:rsidP="0011037F">
            <w:pPr>
              <w:pStyle w:val="Heading3"/>
              <w:outlineLvl w:val="2"/>
              <w:rPr>
                <w:rFonts w:eastAsia="Calibri"/>
              </w:rPr>
            </w:pPr>
            <w:r w:rsidRPr="00364DC2">
              <w:rPr>
                <w:rFonts w:eastAsia="Calibri"/>
              </w:rPr>
              <w:t>Description</w:t>
            </w:r>
          </w:p>
        </w:tc>
        <w:tc>
          <w:tcPr>
            <w:tcW w:w="3117" w:type="dxa"/>
            <w:vAlign w:val="center"/>
          </w:tcPr>
          <w:p w14:paraId="3EF179E2" w14:textId="77777777" w:rsidR="00D852B6" w:rsidRPr="00364DC2" w:rsidRDefault="00D852B6" w:rsidP="0011037F">
            <w:pPr>
              <w:pStyle w:val="Heading3"/>
              <w:outlineLvl w:val="2"/>
              <w:rPr>
                <w:rFonts w:eastAsia="Calibri"/>
              </w:rPr>
            </w:pPr>
            <w:r w:rsidRPr="00364DC2">
              <w:rPr>
                <w:rFonts w:eastAsia="Calibri"/>
              </w:rPr>
              <w:t>Example</w:t>
            </w:r>
          </w:p>
        </w:tc>
      </w:tr>
      <w:tr w:rsidR="00D852B6" w:rsidRPr="00A17B39" w14:paraId="1025EC9B" w14:textId="77777777" w:rsidTr="0011037F">
        <w:trPr>
          <w:cantSplit/>
          <w:tblHeader/>
        </w:trPr>
        <w:tc>
          <w:tcPr>
            <w:tcW w:w="3116" w:type="dxa"/>
            <w:vAlign w:val="center"/>
          </w:tcPr>
          <w:p w14:paraId="64238101" w14:textId="77777777" w:rsidR="00D852B6" w:rsidRPr="00364DC2" w:rsidRDefault="00D852B6" w:rsidP="0011037F">
            <w:pPr>
              <w:rPr>
                <w:rFonts w:ascii="inherit" w:eastAsia="Calibri" w:hAnsi="inherit" w:cs="Times New Roman"/>
                <w:color w:val="222222"/>
              </w:rPr>
            </w:pPr>
            <w:r w:rsidRPr="00A17B39">
              <w:rPr>
                <w:rFonts w:ascii="inherit" w:eastAsia="Calibri" w:hAnsi="inherit" w:cs="Times New Roman"/>
                <w:b/>
                <w:bCs/>
                <w:color w:val="222222"/>
                <w:sz w:val="21"/>
                <w:szCs w:val="21"/>
                <w:bdr w:val="none" w:sz="0" w:space="0" w:color="auto" w:frame="1"/>
              </w:rPr>
              <w:t>Personal Response Paper</w:t>
            </w:r>
          </w:p>
        </w:tc>
        <w:tc>
          <w:tcPr>
            <w:tcW w:w="3117" w:type="dxa"/>
            <w:vAlign w:val="center"/>
          </w:tcPr>
          <w:p w14:paraId="4118F076"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Expresses and explains your response to a reading assignment, a provocative quote, or a specific issue; may be very brief (sometimes a page or less) or more in-depth</w:t>
            </w:r>
          </w:p>
        </w:tc>
        <w:tc>
          <w:tcPr>
            <w:tcW w:w="3117" w:type="dxa"/>
            <w:vAlign w:val="center"/>
          </w:tcPr>
          <w:p w14:paraId="74CDA453"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For an environmental science course, students watch and write about President Obama’s June 15, 2010, speech about the BP oil spill in the Gulf of Mexico.</w:t>
            </w:r>
          </w:p>
        </w:tc>
      </w:tr>
      <w:tr w:rsidR="00D852B6" w:rsidRPr="00A17B39" w14:paraId="2D6C6A6D" w14:textId="77777777" w:rsidTr="0011037F">
        <w:trPr>
          <w:cantSplit/>
          <w:tblHeader/>
        </w:trPr>
        <w:tc>
          <w:tcPr>
            <w:tcW w:w="3116" w:type="dxa"/>
            <w:vAlign w:val="center"/>
          </w:tcPr>
          <w:p w14:paraId="19F2B1E1" w14:textId="77777777" w:rsidR="00D852B6" w:rsidRPr="00364DC2" w:rsidRDefault="00D852B6" w:rsidP="0011037F">
            <w:pPr>
              <w:rPr>
                <w:rFonts w:ascii="inherit" w:eastAsia="Calibri" w:hAnsi="inherit" w:cs="Times New Roman"/>
                <w:color w:val="222222"/>
              </w:rPr>
            </w:pPr>
            <w:r w:rsidRPr="00A17B39">
              <w:rPr>
                <w:rFonts w:ascii="inherit" w:eastAsia="Calibri" w:hAnsi="inherit" w:cs="Times New Roman"/>
                <w:b/>
                <w:bCs/>
                <w:color w:val="222222"/>
                <w:sz w:val="21"/>
                <w:szCs w:val="21"/>
                <w:bdr w:val="none" w:sz="0" w:space="0" w:color="auto" w:frame="1"/>
              </w:rPr>
              <w:t>Summary</w:t>
            </w:r>
          </w:p>
        </w:tc>
        <w:tc>
          <w:tcPr>
            <w:tcW w:w="3117" w:type="dxa"/>
            <w:vAlign w:val="center"/>
          </w:tcPr>
          <w:p w14:paraId="0E9EC7BA"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Restates the main points of a longer passage objectively and in your own words</w:t>
            </w:r>
          </w:p>
        </w:tc>
        <w:tc>
          <w:tcPr>
            <w:tcW w:w="3117" w:type="dxa"/>
            <w:vAlign w:val="center"/>
          </w:tcPr>
          <w:p w14:paraId="7C60ECE1"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For a psychology course, students write a one-page summary of an article about a man suffering from short-term memory loss.</w:t>
            </w:r>
          </w:p>
        </w:tc>
      </w:tr>
      <w:tr w:rsidR="00D852B6" w:rsidRPr="00A17B39" w14:paraId="1D5A1597" w14:textId="77777777" w:rsidTr="0011037F">
        <w:trPr>
          <w:cantSplit/>
          <w:tblHeader/>
        </w:trPr>
        <w:tc>
          <w:tcPr>
            <w:tcW w:w="3116" w:type="dxa"/>
            <w:vAlign w:val="center"/>
          </w:tcPr>
          <w:p w14:paraId="333BA6A6" w14:textId="77777777" w:rsidR="00D852B6" w:rsidRPr="00364DC2" w:rsidRDefault="00D852B6" w:rsidP="0011037F">
            <w:pPr>
              <w:rPr>
                <w:rFonts w:ascii="inherit" w:eastAsia="Calibri" w:hAnsi="inherit" w:cs="Times New Roman"/>
                <w:color w:val="222222"/>
              </w:rPr>
            </w:pPr>
            <w:r w:rsidRPr="00A17B39">
              <w:rPr>
                <w:rFonts w:ascii="inherit" w:eastAsia="Calibri" w:hAnsi="inherit" w:cs="Times New Roman"/>
                <w:b/>
                <w:bCs/>
                <w:color w:val="222222"/>
                <w:sz w:val="21"/>
                <w:szCs w:val="21"/>
                <w:bdr w:val="none" w:sz="0" w:space="0" w:color="auto" w:frame="1"/>
              </w:rPr>
              <w:t>Position Paper</w:t>
            </w:r>
          </w:p>
        </w:tc>
        <w:tc>
          <w:tcPr>
            <w:tcW w:w="3117" w:type="dxa"/>
            <w:vAlign w:val="center"/>
          </w:tcPr>
          <w:p w14:paraId="1274F9FC"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States and defends your position on an issue (often a controversial issue)</w:t>
            </w:r>
          </w:p>
        </w:tc>
        <w:tc>
          <w:tcPr>
            <w:tcW w:w="3117" w:type="dxa"/>
            <w:vAlign w:val="center"/>
          </w:tcPr>
          <w:p w14:paraId="2CA6FD8F"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For a medical ethics course, students state and support their position on using stem cell research in medicine.</w:t>
            </w:r>
          </w:p>
        </w:tc>
      </w:tr>
      <w:tr w:rsidR="00D852B6" w:rsidRPr="00A17B39" w14:paraId="68C606BD" w14:textId="77777777" w:rsidTr="0011037F">
        <w:trPr>
          <w:cantSplit/>
          <w:tblHeader/>
        </w:trPr>
        <w:tc>
          <w:tcPr>
            <w:tcW w:w="3116" w:type="dxa"/>
            <w:vAlign w:val="center"/>
          </w:tcPr>
          <w:p w14:paraId="23FB1601" w14:textId="77777777" w:rsidR="00D852B6" w:rsidRPr="00364DC2" w:rsidRDefault="00D852B6" w:rsidP="0011037F">
            <w:pPr>
              <w:rPr>
                <w:rFonts w:ascii="inherit" w:eastAsia="Calibri" w:hAnsi="inherit" w:cs="Times New Roman"/>
                <w:color w:val="222222"/>
              </w:rPr>
            </w:pPr>
            <w:r w:rsidRPr="00A17B39">
              <w:rPr>
                <w:rFonts w:ascii="inherit" w:eastAsia="Calibri" w:hAnsi="inherit" w:cs="Times New Roman"/>
                <w:b/>
                <w:bCs/>
                <w:color w:val="222222"/>
                <w:sz w:val="21"/>
                <w:szCs w:val="21"/>
                <w:bdr w:val="none" w:sz="0" w:space="0" w:color="auto" w:frame="1"/>
              </w:rPr>
              <w:t>Problem-Solution Paper</w:t>
            </w:r>
          </w:p>
        </w:tc>
        <w:tc>
          <w:tcPr>
            <w:tcW w:w="3117" w:type="dxa"/>
            <w:vAlign w:val="center"/>
          </w:tcPr>
          <w:p w14:paraId="7287D729"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Presents a problem, explains its causes, and proposes and explains a solution</w:t>
            </w:r>
          </w:p>
        </w:tc>
        <w:tc>
          <w:tcPr>
            <w:tcW w:w="3117" w:type="dxa"/>
            <w:vAlign w:val="center"/>
          </w:tcPr>
          <w:p w14:paraId="605645F1"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For a business administration course, a student presents a plan for implementing an office recycling program without increasing operating costs.</w:t>
            </w:r>
          </w:p>
        </w:tc>
      </w:tr>
      <w:tr w:rsidR="00D852B6" w:rsidRPr="00A17B39" w14:paraId="640EE238" w14:textId="77777777" w:rsidTr="0011037F">
        <w:trPr>
          <w:cantSplit/>
          <w:tblHeader/>
        </w:trPr>
        <w:tc>
          <w:tcPr>
            <w:tcW w:w="3116" w:type="dxa"/>
            <w:vAlign w:val="center"/>
          </w:tcPr>
          <w:p w14:paraId="0FFD78D9" w14:textId="77777777" w:rsidR="00D852B6" w:rsidRPr="00364DC2" w:rsidRDefault="00D852B6" w:rsidP="0011037F">
            <w:pPr>
              <w:rPr>
                <w:rFonts w:ascii="inherit" w:eastAsia="Calibri" w:hAnsi="inherit" w:cs="Times New Roman"/>
                <w:color w:val="222222"/>
              </w:rPr>
            </w:pPr>
            <w:r w:rsidRPr="00A17B39">
              <w:rPr>
                <w:rFonts w:ascii="inherit" w:eastAsia="Calibri" w:hAnsi="inherit" w:cs="Times New Roman"/>
                <w:b/>
                <w:bCs/>
                <w:color w:val="222222"/>
                <w:sz w:val="21"/>
                <w:szCs w:val="21"/>
                <w:bdr w:val="none" w:sz="0" w:space="0" w:color="auto" w:frame="1"/>
              </w:rPr>
              <w:t>Literary Analysis</w:t>
            </w:r>
          </w:p>
        </w:tc>
        <w:tc>
          <w:tcPr>
            <w:tcW w:w="3117" w:type="dxa"/>
            <w:vAlign w:val="center"/>
          </w:tcPr>
          <w:p w14:paraId="0A11DDCC"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States a thesis about a particular literary work (or works) and develops the thesis with evidence from the work and, sometimes, from additional sources</w:t>
            </w:r>
          </w:p>
        </w:tc>
        <w:tc>
          <w:tcPr>
            <w:tcW w:w="3117" w:type="dxa"/>
            <w:vAlign w:val="center"/>
          </w:tcPr>
          <w:p w14:paraId="6A76A117"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For a literature course, a student compares two novels by the twentieth-century African American writer Richard Wright.</w:t>
            </w:r>
          </w:p>
        </w:tc>
      </w:tr>
      <w:tr w:rsidR="00D852B6" w:rsidRPr="00A17B39" w14:paraId="5872ABC3" w14:textId="77777777" w:rsidTr="0011037F">
        <w:trPr>
          <w:cantSplit/>
          <w:tblHeader/>
        </w:trPr>
        <w:tc>
          <w:tcPr>
            <w:tcW w:w="3116" w:type="dxa"/>
            <w:vAlign w:val="center"/>
          </w:tcPr>
          <w:p w14:paraId="2A0969A5" w14:textId="77777777" w:rsidR="00D852B6" w:rsidRPr="00364DC2" w:rsidRDefault="00D852B6" w:rsidP="0011037F">
            <w:pPr>
              <w:rPr>
                <w:rFonts w:ascii="inherit" w:eastAsia="Calibri" w:hAnsi="inherit" w:cs="Times New Roman"/>
                <w:color w:val="222222"/>
              </w:rPr>
            </w:pPr>
            <w:r w:rsidRPr="00A17B39">
              <w:rPr>
                <w:rFonts w:ascii="inherit" w:eastAsia="Calibri" w:hAnsi="inherit" w:cs="Times New Roman"/>
                <w:b/>
                <w:bCs/>
                <w:color w:val="222222"/>
                <w:sz w:val="21"/>
                <w:szCs w:val="21"/>
                <w:bdr w:val="none" w:sz="0" w:space="0" w:color="auto" w:frame="1"/>
              </w:rPr>
              <w:t>Research Review or Survey</w:t>
            </w:r>
          </w:p>
        </w:tc>
        <w:tc>
          <w:tcPr>
            <w:tcW w:w="3117" w:type="dxa"/>
            <w:vAlign w:val="center"/>
          </w:tcPr>
          <w:p w14:paraId="4626969D"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Sums up available research findings on a particular topic</w:t>
            </w:r>
          </w:p>
        </w:tc>
        <w:tc>
          <w:tcPr>
            <w:tcW w:w="3117" w:type="dxa"/>
            <w:vAlign w:val="center"/>
          </w:tcPr>
          <w:p w14:paraId="516CDD4D"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For a course in media studies, a student reviews the past twenty years of research on whether violence in television and movies is correlated with violent behavior.</w:t>
            </w:r>
          </w:p>
        </w:tc>
      </w:tr>
      <w:tr w:rsidR="00D852B6" w:rsidRPr="00A17B39" w14:paraId="1EAF4D59" w14:textId="77777777" w:rsidTr="0011037F">
        <w:trPr>
          <w:cantSplit/>
          <w:tblHeader/>
        </w:trPr>
        <w:tc>
          <w:tcPr>
            <w:tcW w:w="3116" w:type="dxa"/>
            <w:vAlign w:val="center"/>
          </w:tcPr>
          <w:p w14:paraId="42343B0C" w14:textId="77777777" w:rsidR="00D852B6" w:rsidRPr="00364DC2" w:rsidRDefault="00D852B6" w:rsidP="0011037F">
            <w:pPr>
              <w:rPr>
                <w:rFonts w:ascii="inherit" w:eastAsia="Calibri" w:hAnsi="inherit" w:cs="Times New Roman"/>
                <w:color w:val="222222"/>
              </w:rPr>
            </w:pPr>
            <w:r w:rsidRPr="00A17B39">
              <w:rPr>
                <w:rFonts w:ascii="inherit" w:eastAsia="Calibri" w:hAnsi="inherit" w:cs="Times New Roman"/>
                <w:b/>
                <w:bCs/>
                <w:color w:val="222222"/>
                <w:sz w:val="21"/>
                <w:szCs w:val="21"/>
                <w:bdr w:val="none" w:sz="0" w:space="0" w:color="auto" w:frame="1"/>
              </w:rPr>
              <w:t>Case Study or Case Analysis</w:t>
            </w:r>
          </w:p>
        </w:tc>
        <w:tc>
          <w:tcPr>
            <w:tcW w:w="3117" w:type="dxa"/>
            <w:vAlign w:val="center"/>
          </w:tcPr>
          <w:p w14:paraId="68CA01B7"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Investigates a particular person, group, or event in depth for the purpose of drawing a larger conclusion from the analysis</w:t>
            </w:r>
          </w:p>
        </w:tc>
        <w:tc>
          <w:tcPr>
            <w:tcW w:w="3117" w:type="dxa"/>
            <w:vAlign w:val="center"/>
          </w:tcPr>
          <w:p w14:paraId="28B0B8D3"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For an education course, a student writes a case study of a developmentally disabled child whose academic performance improved because of a behavioral-modification program.</w:t>
            </w:r>
          </w:p>
        </w:tc>
      </w:tr>
      <w:tr w:rsidR="00D852B6" w:rsidRPr="00A17B39" w14:paraId="3F346211" w14:textId="77777777" w:rsidTr="0011037F">
        <w:trPr>
          <w:cantSplit/>
          <w:tblHeader/>
        </w:trPr>
        <w:tc>
          <w:tcPr>
            <w:tcW w:w="3116" w:type="dxa"/>
            <w:vAlign w:val="center"/>
          </w:tcPr>
          <w:p w14:paraId="463708E0" w14:textId="77777777" w:rsidR="00D852B6" w:rsidRPr="00364DC2" w:rsidRDefault="00D852B6" w:rsidP="0011037F">
            <w:pPr>
              <w:rPr>
                <w:rFonts w:ascii="inherit" w:eastAsia="Calibri" w:hAnsi="inherit" w:cs="Times New Roman"/>
                <w:color w:val="222222"/>
              </w:rPr>
            </w:pPr>
            <w:r w:rsidRPr="00A17B39">
              <w:rPr>
                <w:rFonts w:ascii="inherit" w:eastAsia="Calibri" w:hAnsi="inherit" w:cs="Times New Roman"/>
                <w:b/>
                <w:bCs/>
                <w:color w:val="222222"/>
                <w:sz w:val="21"/>
                <w:szCs w:val="21"/>
                <w:bdr w:val="none" w:sz="0" w:space="0" w:color="auto" w:frame="1"/>
              </w:rPr>
              <w:t>Laboratory Report</w:t>
            </w:r>
          </w:p>
        </w:tc>
        <w:tc>
          <w:tcPr>
            <w:tcW w:w="3117" w:type="dxa"/>
            <w:vAlign w:val="center"/>
          </w:tcPr>
          <w:p w14:paraId="485C6665"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Presents a laboratory experiment, including the hypothesis, methods of data collection, results, and conclusions</w:t>
            </w:r>
          </w:p>
        </w:tc>
        <w:tc>
          <w:tcPr>
            <w:tcW w:w="3117" w:type="dxa"/>
            <w:vAlign w:val="center"/>
          </w:tcPr>
          <w:p w14:paraId="1BD1158C"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For a psychology course, a group of students presents the results of an experiment in which they explored whether sleep deprivation produced memory deficits in lab rats.</w:t>
            </w:r>
          </w:p>
        </w:tc>
      </w:tr>
      <w:tr w:rsidR="00D852B6" w:rsidRPr="00A17B39" w14:paraId="64C70028" w14:textId="77777777" w:rsidTr="0011037F">
        <w:trPr>
          <w:cantSplit/>
          <w:tblHeader/>
        </w:trPr>
        <w:tc>
          <w:tcPr>
            <w:tcW w:w="3116" w:type="dxa"/>
            <w:vAlign w:val="center"/>
          </w:tcPr>
          <w:p w14:paraId="57A30795" w14:textId="77777777" w:rsidR="00D852B6" w:rsidRPr="00364DC2" w:rsidRDefault="00D852B6" w:rsidP="0011037F">
            <w:pPr>
              <w:rPr>
                <w:rFonts w:ascii="inherit" w:eastAsia="Calibri" w:hAnsi="inherit" w:cs="Times New Roman"/>
                <w:color w:val="222222"/>
              </w:rPr>
            </w:pPr>
            <w:r w:rsidRPr="00A17B39">
              <w:rPr>
                <w:rFonts w:ascii="inherit" w:eastAsia="Calibri" w:hAnsi="inherit" w:cs="Times New Roman"/>
                <w:b/>
                <w:bCs/>
                <w:color w:val="222222"/>
                <w:sz w:val="21"/>
                <w:szCs w:val="21"/>
                <w:bdr w:val="none" w:sz="0" w:space="0" w:color="auto" w:frame="1"/>
              </w:rPr>
              <w:lastRenderedPageBreak/>
              <w:t>Research Journal</w:t>
            </w:r>
          </w:p>
        </w:tc>
        <w:tc>
          <w:tcPr>
            <w:tcW w:w="3117" w:type="dxa"/>
            <w:vAlign w:val="center"/>
          </w:tcPr>
          <w:p w14:paraId="2466BE11"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Records a student’s ideas and findings during the course of a long-term research project</w:t>
            </w:r>
          </w:p>
        </w:tc>
        <w:tc>
          <w:tcPr>
            <w:tcW w:w="3117" w:type="dxa"/>
            <w:vAlign w:val="center"/>
          </w:tcPr>
          <w:p w14:paraId="14964AF9"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For an education course, a student maintains a journal throughout a semester-long research project at a local elementary school.</w:t>
            </w:r>
          </w:p>
        </w:tc>
      </w:tr>
      <w:tr w:rsidR="00D852B6" w:rsidRPr="00A17B39" w14:paraId="1A7FA2F8" w14:textId="77777777" w:rsidTr="0011037F">
        <w:trPr>
          <w:cantSplit/>
          <w:tblHeader/>
        </w:trPr>
        <w:tc>
          <w:tcPr>
            <w:tcW w:w="3116" w:type="dxa"/>
            <w:vAlign w:val="center"/>
          </w:tcPr>
          <w:p w14:paraId="415DE63B" w14:textId="77777777" w:rsidR="00D852B6" w:rsidRPr="00364DC2" w:rsidRDefault="00D852B6" w:rsidP="0011037F">
            <w:pPr>
              <w:rPr>
                <w:rFonts w:ascii="inherit" w:eastAsia="Calibri" w:hAnsi="inherit" w:cs="Times New Roman"/>
                <w:color w:val="222222"/>
              </w:rPr>
            </w:pPr>
            <w:r w:rsidRPr="00A17B39">
              <w:rPr>
                <w:rFonts w:ascii="inherit" w:eastAsia="Calibri" w:hAnsi="inherit" w:cs="Times New Roman"/>
                <w:b/>
                <w:bCs/>
                <w:color w:val="222222"/>
                <w:sz w:val="21"/>
                <w:szCs w:val="21"/>
                <w:bdr w:val="none" w:sz="0" w:space="0" w:color="auto" w:frame="1"/>
              </w:rPr>
              <w:t>Research Paper</w:t>
            </w:r>
          </w:p>
        </w:tc>
        <w:tc>
          <w:tcPr>
            <w:tcW w:w="3117" w:type="dxa"/>
            <w:vAlign w:val="center"/>
          </w:tcPr>
          <w:p w14:paraId="4A564E42"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Presents a thesis and supports it with original research and/or other researchers’ findings on the topic; can take several different formats depending on the subject area</w:t>
            </w:r>
          </w:p>
        </w:tc>
        <w:tc>
          <w:tcPr>
            <w:tcW w:w="3117" w:type="dxa"/>
            <w:vAlign w:val="center"/>
          </w:tcPr>
          <w:p w14:paraId="6C05183C" w14:textId="77777777" w:rsidR="00D852B6" w:rsidRPr="00364DC2" w:rsidRDefault="00D852B6" w:rsidP="0011037F">
            <w:pPr>
              <w:rPr>
                <w:rFonts w:ascii="inherit" w:eastAsia="Calibri" w:hAnsi="inherit" w:cs="Times New Roman"/>
                <w:color w:val="222222"/>
              </w:rPr>
            </w:pPr>
            <w:r w:rsidRPr="00364DC2">
              <w:rPr>
                <w:rFonts w:ascii="inherit" w:eastAsia="Calibri" w:hAnsi="inherit" w:cs="Times New Roman"/>
                <w:color w:val="222222"/>
              </w:rPr>
              <w:t>For examples of typical research projects, see Chapter 12 “Writing a Research Paper”.</w:t>
            </w:r>
          </w:p>
        </w:tc>
      </w:tr>
    </w:tbl>
    <w:p w14:paraId="2D9BD099" w14:textId="77777777" w:rsidR="00D852B6" w:rsidRDefault="00D852B6" w:rsidP="00D852B6">
      <w:pPr>
        <w:pStyle w:val="Heading3"/>
        <w:shd w:val="clear" w:color="auto" w:fill="3A7A33"/>
        <w:spacing w:before="0" w:beforeAutospacing="0" w:after="225" w:afterAutospacing="0"/>
        <w:ind w:left="-400" w:right="-400"/>
        <w:jc w:val="center"/>
        <w:textAlignment w:val="baseline"/>
        <w:rPr>
          <w:rFonts w:ascii="Arial" w:hAnsi="Arial" w:cs="Arial"/>
          <w:caps/>
          <w:color w:val="FFFFFF"/>
          <w:sz w:val="24"/>
          <w:szCs w:val="24"/>
        </w:rPr>
      </w:pPr>
      <w:r>
        <w:rPr>
          <w:rFonts w:ascii="Arial" w:hAnsi="Arial" w:cs="Arial"/>
          <w:caps/>
          <w:color w:val="FFFFFF"/>
          <w:sz w:val="24"/>
          <w:szCs w:val="24"/>
        </w:rPr>
        <w:t>WRITING AT WORK</w:t>
      </w:r>
    </w:p>
    <w:p w14:paraId="4D9E4284"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Part of managing your education is communicating well with others at your university. For instance, you might need to e-mail your instructor to request an office appointment or explain why you will need to miss a class. You might need to contact administrators with questions about your tuition or financial aid. Later, you might ask instructors to write recommendations on your behalf.</w:t>
      </w:r>
    </w:p>
    <w:p w14:paraId="4B6A9FFD" w14:textId="77777777" w:rsidR="00D852B6" w:rsidRDefault="00D852B6" w:rsidP="00D852B6">
      <w:pPr>
        <w:pStyle w:val="para"/>
        <w:spacing w:before="0" w:beforeAutospacing="0" w:after="225" w:afterAutospacing="0"/>
        <w:textAlignment w:val="baseline"/>
        <w:rPr>
          <w:rFonts w:ascii="inherit" w:hAnsi="inherit" w:cs="Arial"/>
          <w:color w:val="1F1F1D"/>
        </w:rPr>
      </w:pPr>
      <w:r>
        <w:rPr>
          <w:rFonts w:ascii="inherit" w:hAnsi="inherit" w:cs="Arial"/>
          <w:color w:val="1F1F1D"/>
        </w:rPr>
        <w:t>Treat these documents as professional communications. Address the recipient politely; state your question, problem, or request clearly; and use a formal, respectful tone. Doing so helps you make a positive impression and get a quicker response.</w:t>
      </w:r>
    </w:p>
    <w:p w14:paraId="5488852D" w14:textId="77777777" w:rsidR="00D852B6" w:rsidRDefault="00D852B6" w:rsidP="00D852B6">
      <w:pPr>
        <w:pStyle w:val="Heading3"/>
        <w:shd w:val="clear" w:color="auto" w:fill="3A7A33"/>
        <w:spacing w:before="0" w:beforeAutospacing="0" w:after="225" w:afterAutospacing="0"/>
        <w:ind w:left="-400" w:right="-400"/>
        <w:jc w:val="center"/>
        <w:textAlignment w:val="baseline"/>
        <w:rPr>
          <w:rFonts w:ascii="Arial" w:hAnsi="Arial" w:cs="Arial"/>
          <w:caps/>
          <w:color w:val="FFFFFF"/>
          <w:sz w:val="24"/>
          <w:szCs w:val="24"/>
        </w:rPr>
      </w:pPr>
      <w:r>
        <w:rPr>
          <w:rFonts w:ascii="Arial" w:hAnsi="Arial" w:cs="Arial"/>
          <w:caps/>
          <w:color w:val="FFFFFF"/>
          <w:sz w:val="24"/>
          <w:szCs w:val="24"/>
        </w:rPr>
        <w:t>KEY TAKEAWAYS</w:t>
      </w:r>
    </w:p>
    <w:p w14:paraId="1469E824" w14:textId="77777777" w:rsidR="00D852B6" w:rsidRDefault="00D852B6" w:rsidP="00D852B6">
      <w:pPr>
        <w:numPr>
          <w:ilvl w:val="0"/>
          <w:numId w:val="14"/>
        </w:numPr>
        <w:spacing w:after="120" w:line="240" w:lineRule="auto"/>
        <w:ind w:left="840"/>
        <w:textAlignment w:val="baseline"/>
        <w:rPr>
          <w:rFonts w:ascii="inherit" w:hAnsi="inherit" w:cs="Arial"/>
          <w:color w:val="1F1F1D"/>
          <w:sz w:val="24"/>
          <w:szCs w:val="24"/>
        </w:rPr>
      </w:pPr>
      <w:r>
        <w:rPr>
          <w:rFonts w:ascii="inherit" w:hAnsi="inherit" w:cs="Arial"/>
          <w:color w:val="1F1F1D"/>
        </w:rPr>
        <w:t>College-level reading and writing assignments differ from high school assignments not only in quantity but also in quality.</w:t>
      </w:r>
    </w:p>
    <w:p w14:paraId="3DFB69EC" w14:textId="77777777" w:rsidR="00D852B6" w:rsidRDefault="00D852B6" w:rsidP="00D852B6">
      <w:pPr>
        <w:numPr>
          <w:ilvl w:val="0"/>
          <w:numId w:val="14"/>
        </w:numPr>
        <w:spacing w:after="120" w:line="240" w:lineRule="auto"/>
        <w:ind w:left="840"/>
        <w:textAlignment w:val="baseline"/>
        <w:rPr>
          <w:rFonts w:ascii="inherit" w:hAnsi="inherit" w:cs="Arial"/>
          <w:color w:val="1F1F1D"/>
        </w:rPr>
      </w:pPr>
      <w:r>
        <w:rPr>
          <w:rFonts w:ascii="inherit" w:hAnsi="inherit" w:cs="Arial"/>
          <w:color w:val="1F1F1D"/>
        </w:rPr>
        <w:t>Managing college reading assignments successfully requires you to plan and manage your time, set a purpose for reading, practice effective comprehension strategies, and use active reading strategies to deepen your understanding of the text.</w:t>
      </w:r>
    </w:p>
    <w:p w14:paraId="711B4917" w14:textId="77777777" w:rsidR="00D852B6" w:rsidRDefault="00D852B6" w:rsidP="00D852B6">
      <w:pPr>
        <w:numPr>
          <w:ilvl w:val="0"/>
          <w:numId w:val="14"/>
        </w:numPr>
        <w:spacing w:after="120" w:line="240" w:lineRule="auto"/>
        <w:ind w:left="840"/>
        <w:textAlignment w:val="baseline"/>
        <w:rPr>
          <w:rFonts w:ascii="inherit" w:hAnsi="inherit" w:cs="Arial"/>
          <w:color w:val="1F1F1D"/>
        </w:rPr>
      </w:pPr>
      <w:r>
        <w:rPr>
          <w:rFonts w:ascii="inherit" w:hAnsi="inherit" w:cs="Arial"/>
          <w:color w:val="1F1F1D"/>
        </w:rPr>
        <w:t>College writing assignments place greater emphasis on learning to think critically about a particular discipline and less emphasis on personal and creative writing.</w:t>
      </w:r>
    </w:p>
    <w:p w14:paraId="3ECFE6B3" w14:textId="77777777" w:rsidR="00D852B6" w:rsidRPr="00862352" w:rsidRDefault="00D852B6" w:rsidP="00D852B6">
      <w:pPr>
        <w:spacing w:line="690" w:lineRule="atLeast"/>
        <w:textAlignment w:val="baseline"/>
        <w:rPr>
          <w:rFonts w:ascii="Times New Roman" w:hAnsi="Times New Roman" w:cs="Times New Roman"/>
          <w:b/>
          <w:bCs/>
          <w:caps/>
          <w:color w:val="077FAB"/>
        </w:rPr>
      </w:pPr>
      <w:r>
        <w:rPr>
          <w:b/>
          <w:bCs/>
          <w:caps/>
          <w:color w:val="077FAB"/>
        </w:rPr>
        <w:t>LICENSES AND ATTRIBUTIONS</w:t>
      </w:r>
    </w:p>
    <w:p w14:paraId="48D237DE" w14:textId="77777777" w:rsidR="00D852B6" w:rsidRPr="00862352" w:rsidRDefault="00D852B6" w:rsidP="00D852B6">
      <w:pPr>
        <w:spacing w:after="90" w:line="240" w:lineRule="auto"/>
        <w:textAlignment w:val="baseline"/>
        <w:rPr>
          <w:rFonts w:ascii="Times New Roman" w:eastAsia="Times New Roman" w:hAnsi="Times New Roman" w:cs="Times New Roman"/>
          <w:b/>
          <w:bCs/>
          <w:caps/>
          <w:color w:val="6C64AD"/>
          <w:sz w:val="19"/>
          <w:szCs w:val="19"/>
        </w:rPr>
      </w:pPr>
      <w:r w:rsidRPr="00862352">
        <w:rPr>
          <w:rFonts w:ascii="Times New Roman" w:eastAsia="Times New Roman" w:hAnsi="Times New Roman" w:cs="Times New Roman"/>
          <w:b/>
          <w:bCs/>
          <w:caps/>
          <w:color w:val="6C64AD"/>
          <w:sz w:val="19"/>
          <w:szCs w:val="19"/>
        </w:rPr>
        <w:t>CC LICENSED CONTENT, ORIGINAL</w:t>
      </w:r>
    </w:p>
    <w:p w14:paraId="43B62D7E" w14:textId="77777777" w:rsidR="00D852B6" w:rsidRPr="00862352" w:rsidRDefault="00D852B6" w:rsidP="00D852B6">
      <w:pPr>
        <w:numPr>
          <w:ilvl w:val="0"/>
          <w:numId w:val="1"/>
        </w:numPr>
        <w:spacing w:after="0" w:line="240" w:lineRule="auto"/>
        <w:ind w:left="240"/>
        <w:textAlignment w:val="baseline"/>
        <w:rPr>
          <w:rFonts w:ascii="inherit" w:eastAsia="Times New Roman" w:hAnsi="inherit" w:cs="Times New Roman"/>
        </w:rPr>
      </w:pPr>
      <w:r w:rsidRPr="00862352">
        <w:rPr>
          <w:rFonts w:ascii="inherit" w:eastAsia="Times New Roman" w:hAnsi="inherit" w:cs="Times New Roman"/>
          <w:b/>
          <w:bCs/>
          <w:bdr w:val="none" w:sz="0" w:space="0" w:color="auto" w:frame="1"/>
        </w:rPr>
        <w:t>Authored by</w:t>
      </w:r>
      <w:r w:rsidRPr="00862352">
        <w:rPr>
          <w:rFonts w:ascii="inherit" w:eastAsia="Times New Roman" w:hAnsi="inherit" w:cs="Times New Roman"/>
        </w:rPr>
        <w:t xml:space="preserve">: Indigo </w:t>
      </w:r>
      <w:proofErr w:type="spellStart"/>
      <w:r w:rsidRPr="00862352">
        <w:rPr>
          <w:rFonts w:ascii="inherit" w:eastAsia="Times New Roman" w:hAnsi="inherit" w:cs="Times New Roman"/>
        </w:rPr>
        <w:t>Eriksen</w:t>
      </w:r>
      <w:proofErr w:type="spellEnd"/>
      <w:r w:rsidRPr="00862352">
        <w:rPr>
          <w:rFonts w:ascii="inherit" w:eastAsia="Times New Roman" w:hAnsi="inherit" w:cs="Times New Roman"/>
        </w:rPr>
        <w:t>. </w:t>
      </w:r>
      <w:r w:rsidRPr="00862352">
        <w:rPr>
          <w:rFonts w:ascii="inherit" w:eastAsia="Times New Roman" w:hAnsi="inherit" w:cs="Times New Roman"/>
          <w:b/>
          <w:bCs/>
          <w:bdr w:val="none" w:sz="0" w:space="0" w:color="auto" w:frame="1"/>
        </w:rPr>
        <w:t>Provided by</w:t>
      </w:r>
      <w:r w:rsidRPr="00862352">
        <w:rPr>
          <w:rFonts w:ascii="inherit" w:eastAsia="Times New Roman" w:hAnsi="inherit" w:cs="Times New Roman"/>
        </w:rPr>
        <w:t>: Blue Ridge Community College. </w:t>
      </w:r>
      <w:r w:rsidRPr="00862352">
        <w:rPr>
          <w:rFonts w:ascii="inherit" w:eastAsia="Times New Roman" w:hAnsi="inherit" w:cs="Times New Roman"/>
          <w:b/>
          <w:bCs/>
          <w:bdr w:val="none" w:sz="0" w:space="0" w:color="auto" w:frame="1"/>
        </w:rPr>
        <w:t>License</w:t>
      </w:r>
      <w:r w:rsidRPr="00862352">
        <w:rPr>
          <w:rFonts w:ascii="inherit" w:eastAsia="Times New Roman" w:hAnsi="inherit" w:cs="Times New Roman"/>
        </w:rPr>
        <w:t>: </w:t>
      </w:r>
      <w:hyperlink r:id="rId5" w:history="1">
        <w:r w:rsidRPr="00862352">
          <w:rPr>
            <w:rFonts w:ascii="inherit" w:eastAsia="Times New Roman" w:hAnsi="inherit" w:cs="Times New Roman"/>
            <w:b/>
            <w:bCs/>
            <w:i/>
            <w:iCs/>
            <w:color w:val="6C64AD"/>
            <w:u w:val="single"/>
            <w:bdr w:val="none" w:sz="0" w:space="0" w:color="auto" w:frame="1"/>
          </w:rPr>
          <w:t>CC BY-NC-SA: Attribution-</w:t>
        </w:r>
        <w:proofErr w:type="spellStart"/>
        <w:r w:rsidRPr="00862352">
          <w:rPr>
            <w:rFonts w:ascii="inherit" w:eastAsia="Times New Roman" w:hAnsi="inherit" w:cs="Times New Roman"/>
            <w:b/>
            <w:bCs/>
            <w:i/>
            <w:iCs/>
            <w:color w:val="6C64AD"/>
            <w:u w:val="single"/>
            <w:bdr w:val="none" w:sz="0" w:space="0" w:color="auto" w:frame="1"/>
          </w:rPr>
          <w:t>NonCommercial</w:t>
        </w:r>
        <w:proofErr w:type="spellEnd"/>
        <w:r w:rsidRPr="00862352">
          <w:rPr>
            <w:rFonts w:ascii="inherit" w:eastAsia="Times New Roman" w:hAnsi="inherit" w:cs="Times New Roman"/>
            <w:b/>
            <w:bCs/>
            <w:i/>
            <w:iCs/>
            <w:color w:val="6C64AD"/>
            <w:u w:val="single"/>
            <w:bdr w:val="none" w:sz="0" w:space="0" w:color="auto" w:frame="1"/>
          </w:rPr>
          <w:t>-</w:t>
        </w:r>
        <w:proofErr w:type="spellStart"/>
        <w:r w:rsidRPr="00862352">
          <w:rPr>
            <w:rFonts w:ascii="inherit" w:eastAsia="Times New Roman" w:hAnsi="inherit" w:cs="Times New Roman"/>
            <w:b/>
            <w:bCs/>
            <w:i/>
            <w:iCs/>
            <w:color w:val="6C64AD"/>
            <w:u w:val="single"/>
            <w:bdr w:val="none" w:sz="0" w:space="0" w:color="auto" w:frame="1"/>
          </w:rPr>
          <w:t>ShareAlike</w:t>
        </w:r>
        <w:proofErr w:type="spellEnd"/>
      </w:hyperlink>
    </w:p>
    <w:p w14:paraId="3EFC1F8D" w14:textId="77777777" w:rsidR="00D852B6" w:rsidRPr="00862352" w:rsidRDefault="00D852B6" w:rsidP="00D852B6">
      <w:pPr>
        <w:spacing w:after="90" w:line="240" w:lineRule="auto"/>
        <w:textAlignment w:val="baseline"/>
        <w:rPr>
          <w:rFonts w:ascii="Times New Roman" w:eastAsia="Times New Roman" w:hAnsi="Times New Roman" w:cs="Times New Roman"/>
          <w:b/>
          <w:bCs/>
          <w:caps/>
          <w:color w:val="6C64AD"/>
          <w:sz w:val="19"/>
          <w:szCs w:val="19"/>
        </w:rPr>
      </w:pPr>
      <w:r w:rsidRPr="00862352">
        <w:rPr>
          <w:rFonts w:ascii="Times New Roman" w:eastAsia="Times New Roman" w:hAnsi="Times New Roman" w:cs="Times New Roman"/>
          <w:b/>
          <w:bCs/>
          <w:caps/>
          <w:color w:val="6C64AD"/>
          <w:sz w:val="19"/>
          <w:szCs w:val="19"/>
        </w:rPr>
        <w:t>CC LICENSED CONTENT, SHARED PREVIOUSLY</w:t>
      </w:r>
    </w:p>
    <w:p w14:paraId="695349D3" w14:textId="77777777" w:rsidR="00D852B6" w:rsidRPr="00A43733" w:rsidRDefault="00D852B6" w:rsidP="00D852B6">
      <w:pPr>
        <w:numPr>
          <w:ilvl w:val="0"/>
          <w:numId w:val="2"/>
        </w:numPr>
        <w:shd w:val="clear" w:color="auto" w:fill="FFFFFF"/>
        <w:spacing w:after="0" w:line="240" w:lineRule="auto"/>
        <w:ind w:left="240"/>
        <w:textAlignment w:val="baseline"/>
        <w:rPr>
          <w:rFonts w:ascii="Arial" w:hAnsi="Arial" w:cs="Arial"/>
          <w:color w:val="1D1D1D"/>
          <w:sz w:val="36"/>
          <w:szCs w:val="36"/>
        </w:rPr>
      </w:pPr>
      <w:r w:rsidRPr="00A43733">
        <w:rPr>
          <w:rFonts w:ascii="inherit" w:eastAsia="Times New Roman" w:hAnsi="inherit" w:cs="Times New Roman"/>
        </w:rPr>
        <w:t>Introduction to Writing. </w:t>
      </w:r>
      <w:r w:rsidRPr="00A43733">
        <w:rPr>
          <w:rFonts w:ascii="inherit" w:eastAsia="Times New Roman" w:hAnsi="inherit" w:cs="Times New Roman"/>
          <w:b/>
          <w:bCs/>
          <w:bdr w:val="none" w:sz="0" w:space="0" w:color="auto" w:frame="1"/>
        </w:rPr>
        <w:t>Authored by</w:t>
      </w:r>
      <w:r w:rsidRPr="00A43733">
        <w:rPr>
          <w:rFonts w:ascii="inherit" w:eastAsia="Times New Roman" w:hAnsi="inherit" w:cs="Times New Roman"/>
        </w:rPr>
        <w:t>: Anonymous. </w:t>
      </w:r>
      <w:r w:rsidRPr="00A43733">
        <w:rPr>
          <w:rFonts w:ascii="inherit" w:eastAsia="Times New Roman" w:hAnsi="inherit" w:cs="Times New Roman"/>
          <w:b/>
          <w:bCs/>
          <w:bdr w:val="none" w:sz="0" w:space="0" w:color="auto" w:frame="1"/>
        </w:rPr>
        <w:t>Provided by</w:t>
      </w:r>
      <w:r w:rsidRPr="00A43733">
        <w:rPr>
          <w:rFonts w:ascii="inherit" w:eastAsia="Times New Roman" w:hAnsi="inherit" w:cs="Times New Roman"/>
        </w:rPr>
        <w:t>: Anonymous. </w:t>
      </w:r>
      <w:hyperlink r:id="rId6" w:history="1">
        <w:r w:rsidRPr="00A43733">
          <w:rPr>
            <w:rStyle w:val="Hyperlink"/>
            <w:rFonts w:ascii="inherit" w:eastAsia="Times New Roman" w:hAnsi="inherit" w:cs="Times New Roman"/>
            <w:bdr w:val="none" w:sz="0" w:space="0" w:color="auto" w:frame="1"/>
          </w:rPr>
          <w:t>Located at 2012 Book Archive</w:t>
        </w:r>
      </w:hyperlink>
      <w:r w:rsidRPr="00A43733">
        <w:rPr>
          <w:rFonts w:ascii="inherit" w:eastAsia="Times New Roman" w:hAnsi="inherit" w:cs="Times New Roman"/>
        </w:rPr>
        <w:t>. </w:t>
      </w:r>
      <w:r w:rsidRPr="00A43733">
        <w:rPr>
          <w:rFonts w:ascii="inherit" w:eastAsia="Times New Roman" w:hAnsi="inherit" w:cs="Times New Roman"/>
          <w:b/>
          <w:bCs/>
          <w:bdr w:val="none" w:sz="0" w:space="0" w:color="auto" w:frame="1"/>
        </w:rPr>
        <w:t>License</w:t>
      </w:r>
      <w:r w:rsidRPr="00A43733">
        <w:rPr>
          <w:rFonts w:ascii="inherit" w:eastAsia="Times New Roman" w:hAnsi="inherit" w:cs="Times New Roman"/>
        </w:rPr>
        <w:t>: </w:t>
      </w:r>
      <w:hyperlink r:id="rId7" w:history="1">
        <w:r w:rsidRPr="00A43733">
          <w:rPr>
            <w:rFonts w:ascii="inherit" w:eastAsia="Times New Roman" w:hAnsi="inherit" w:cs="Times New Roman"/>
            <w:b/>
            <w:bCs/>
            <w:i/>
            <w:iCs/>
            <w:color w:val="6C64AD"/>
            <w:u w:val="single"/>
            <w:bdr w:val="none" w:sz="0" w:space="0" w:color="auto" w:frame="1"/>
          </w:rPr>
          <w:t>CC BY-NC-SA: Attribution-</w:t>
        </w:r>
        <w:proofErr w:type="spellStart"/>
        <w:r w:rsidRPr="00A43733">
          <w:rPr>
            <w:rFonts w:ascii="inherit" w:eastAsia="Times New Roman" w:hAnsi="inherit" w:cs="Times New Roman"/>
            <w:b/>
            <w:bCs/>
            <w:i/>
            <w:iCs/>
            <w:color w:val="6C64AD"/>
            <w:u w:val="single"/>
            <w:bdr w:val="none" w:sz="0" w:space="0" w:color="auto" w:frame="1"/>
          </w:rPr>
          <w:t>NonCommercial</w:t>
        </w:r>
        <w:proofErr w:type="spellEnd"/>
        <w:r w:rsidRPr="00A43733">
          <w:rPr>
            <w:rFonts w:ascii="inherit" w:eastAsia="Times New Roman" w:hAnsi="inherit" w:cs="Times New Roman"/>
            <w:b/>
            <w:bCs/>
            <w:i/>
            <w:iCs/>
            <w:color w:val="6C64AD"/>
            <w:u w:val="single"/>
            <w:bdr w:val="none" w:sz="0" w:space="0" w:color="auto" w:frame="1"/>
          </w:rPr>
          <w:t>-</w:t>
        </w:r>
        <w:proofErr w:type="spellStart"/>
        <w:r w:rsidRPr="00A43733">
          <w:rPr>
            <w:rFonts w:ascii="inherit" w:eastAsia="Times New Roman" w:hAnsi="inherit" w:cs="Times New Roman"/>
            <w:b/>
            <w:bCs/>
            <w:i/>
            <w:iCs/>
            <w:color w:val="6C64AD"/>
            <w:u w:val="single"/>
            <w:bdr w:val="none" w:sz="0" w:space="0" w:color="auto" w:frame="1"/>
          </w:rPr>
          <w:t>ShareAlike</w:t>
        </w:r>
        <w:proofErr w:type="spellEnd"/>
      </w:hyperlink>
    </w:p>
    <w:p w14:paraId="3B44092E" w14:textId="77777777" w:rsidR="00D852B6" w:rsidRPr="00A43733" w:rsidRDefault="00D852B6" w:rsidP="00D852B6">
      <w:pPr>
        <w:shd w:val="clear" w:color="auto" w:fill="FFFFFF"/>
        <w:spacing w:before="960" w:after="0" w:line="240" w:lineRule="auto"/>
        <w:ind w:left="245"/>
        <w:textAlignment w:val="baseline"/>
        <w:rPr>
          <w:rFonts w:ascii="Arial" w:hAnsi="Arial" w:cs="Arial"/>
          <w:color w:val="1D1D1D"/>
          <w:sz w:val="36"/>
          <w:szCs w:val="36"/>
        </w:rPr>
      </w:pPr>
      <w:r w:rsidRPr="00A43733">
        <w:rPr>
          <w:rFonts w:ascii="Arial" w:hAnsi="Arial" w:cs="Arial"/>
          <w:color w:val="1D1D1D"/>
          <w:sz w:val="36"/>
          <w:szCs w:val="36"/>
        </w:rPr>
        <w:t>Reading to Write</w:t>
      </w:r>
    </w:p>
    <w:p w14:paraId="3C210845"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lastRenderedPageBreak/>
        <w:t>WHAT THIS HANDOUT IS ABOUT</w:t>
      </w:r>
    </w:p>
    <w:p w14:paraId="5A4721BF" w14:textId="77777777" w:rsidR="00D852B6" w:rsidRDefault="00D852B6" w:rsidP="00D852B6">
      <w:pPr>
        <w:pStyle w:val="NormalWeb"/>
        <w:spacing w:before="0" w:beforeAutospacing="0" w:after="450" w:afterAutospacing="0"/>
        <w:textAlignment w:val="baseline"/>
        <w:rPr>
          <w:rFonts w:ascii="inherit" w:hAnsi="inherit" w:cs="Arial"/>
          <w:color w:val="1F1F1D"/>
        </w:rPr>
      </w:pPr>
      <w:r>
        <w:rPr>
          <w:rFonts w:ascii="inherit" w:hAnsi="inherit" w:cs="Arial"/>
          <w:color w:val="1F1F1D"/>
        </w:rPr>
        <w:t>This handout suggests reading, note-taking, and writing strategies for when you need to use reading assignments or sources as the springboard for writing a paper.</w:t>
      </w:r>
    </w:p>
    <w:p w14:paraId="75E67EB1"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t>READING STRATEGIES</w:t>
      </w:r>
    </w:p>
    <w:p w14:paraId="26973221" w14:textId="77777777" w:rsidR="00D852B6" w:rsidRDefault="00D852B6" w:rsidP="00D852B6">
      <w:pPr>
        <w:numPr>
          <w:ilvl w:val="0"/>
          <w:numId w:val="15"/>
        </w:numPr>
        <w:spacing w:after="0" w:line="240" w:lineRule="auto"/>
        <w:ind w:left="840"/>
        <w:textAlignment w:val="baseline"/>
        <w:rPr>
          <w:rFonts w:ascii="inherit" w:hAnsi="inherit" w:cs="Arial"/>
          <w:color w:val="1F1F1D"/>
          <w:sz w:val="24"/>
          <w:szCs w:val="24"/>
        </w:rPr>
      </w:pPr>
      <w:r>
        <w:rPr>
          <w:rStyle w:val="Strong"/>
          <w:rFonts w:ascii="inherit" w:hAnsi="inherit" w:cs="Arial"/>
          <w:color w:val="1F1F1D"/>
          <w:bdr w:val="none" w:sz="0" w:space="0" w:color="auto" w:frame="1"/>
        </w:rPr>
        <w:t>Read (or at least skim) all parts of the reading.</w:t>
      </w:r>
      <w:r>
        <w:rPr>
          <w:rStyle w:val="apple-converted-space"/>
          <w:rFonts w:ascii="inherit" w:hAnsi="inherit"/>
          <w:color w:val="1F1F1D"/>
        </w:rPr>
        <w:t> </w:t>
      </w:r>
      <w:r>
        <w:rPr>
          <w:rFonts w:ascii="inherit" w:hAnsi="inherit" w:cs="Arial"/>
          <w:color w:val="1F1F1D"/>
        </w:rPr>
        <w:t>Sometimes the cover, title, preface, introduction, illustrations, appendices, epilogue, footnotes and “about the author” sections can provide you with valuable information.</w:t>
      </w:r>
    </w:p>
    <w:p w14:paraId="116AF023" w14:textId="77777777" w:rsidR="00D852B6" w:rsidRDefault="00D852B6" w:rsidP="00D852B6">
      <w:pPr>
        <w:numPr>
          <w:ilvl w:val="0"/>
          <w:numId w:val="15"/>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Identify the genre of the reading.</w:t>
      </w:r>
      <w:r>
        <w:rPr>
          <w:rStyle w:val="apple-converted-space"/>
          <w:rFonts w:ascii="inherit" w:hAnsi="inherit"/>
          <w:b/>
          <w:bCs/>
          <w:color w:val="1F1F1D"/>
          <w:bdr w:val="none" w:sz="0" w:space="0" w:color="auto" w:frame="1"/>
        </w:rPr>
        <w:t> </w:t>
      </w:r>
      <w:r>
        <w:rPr>
          <w:rFonts w:ascii="inherit" w:hAnsi="inherit" w:cs="Arial"/>
          <w:color w:val="1F1F1D"/>
        </w:rPr>
        <w:t>What kind of a reading is it? (Journal article? Mass media? Novel? Textbook?) Why was it written? Who does the author assume is going to read this work? (Books about politics written for an audience of political scientists, for example, might be very different from books about politics written for the general public, for historians, or for sociologists.)</w:t>
      </w:r>
    </w:p>
    <w:p w14:paraId="4E8B2184" w14:textId="77777777" w:rsidR="00D852B6" w:rsidRDefault="00D852B6" w:rsidP="00D852B6">
      <w:pPr>
        <w:numPr>
          <w:ilvl w:val="0"/>
          <w:numId w:val="15"/>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Consider the author.</w:t>
      </w:r>
      <w:r>
        <w:rPr>
          <w:rStyle w:val="apple-converted-space"/>
          <w:rFonts w:ascii="inherit" w:hAnsi="inherit"/>
          <w:b/>
          <w:bCs/>
          <w:color w:val="1F1F1D"/>
          <w:bdr w:val="none" w:sz="0" w:space="0" w:color="auto" w:frame="1"/>
        </w:rPr>
        <w:t> </w:t>
      </w:r>
      <w:r>
        <w:rPr>
          <w:rFonts w:ascii="inherit" w:hAnsi="inherit" w:cs="Arial"/>
          <w:color w:val="1F1F1D"/>
        </w:rPr>
        <w:t>What do you know or what can you learn about this person? Why did he or she write the book? What sources of information and/or methods did he or she use to gather the information presented in the book?</w:t>
      </w:r>
    </w:p>
    <w:p w14:paraId="4A91A4A3" w14:textId="77777777" w:rsidR="00D852B6" w:rsidRDefault="00D852B6" w:rsidP="00D852B6">
      <w:pPr>
        <w:numPr>
          <w:ilvl w:val="0"/>
          <w:numId w:val="15"/>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Guess why your instructor assigned the reading.</w:t>
      </w:r>
      <w:r>
        <w:rPr>
          <w:rStyle w:val="apple-converted-space"/>
          <w:rFonts w:ascii="inherit" w:hAnsi="inherit"/>
          <w:color w:val="1F1F1D"/>
        </w:rPr>
        <w:t> </w:t>
      </w:r>
      <w:r>
        <w:rPr>
          <w:rFonts w:ascii="inherit" w:hAnsi="inherit" w:cs="Arial"/>
          <w:color w:val="1F1F1D"/>
        </w:rPr>
        <w:t>How does it fit in with other readings, class discussions, major course themes, or the purpose of the class?</w:t>
      </w:r>
    </w:p>
    <w:p w14:paraId="5065D954" w14:textId="77777777" w:rsidR="00D852B6" w:rsidRDefault="00D852B6" w:rsidP="00D852B6">
      <w:pPr>
        <w:numPr>
          <w:ilvl w:val="0"/>
          <w:numId w:val="15"/>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Get out a calendar and plan your reading.</w:t>
      </w:r>
      <w:r>
        <w:rPr>
          <w:rStyle w:val="apple-converted-space"/>
          <w:rFonts w:ascii="inherit" w:hAnsi="inherit"/>
          <w:b/>
          <w:bCs/>
          <w:color w:val="1F1F1D"/>
          <w:bdr w:val="none" w:sz="0" w:space="0" w:color="auto" w:frame="1"/>
        </w:rPr>
        <w:t> </w:t>
      </w:r>
      <w:r>
        <w:rPr>
          <w:rFonts w:ascii="inherit" w:hAnsi="inherit" w:cs="Arial"/>
          <w:color w:val="1F1F1D"/>
        </w:rPr>
        <w:t>Get out a calendar and plan your reading. Plot the number of days or hours that it may take you to complete the reading. Be realistic. It may help to read one chapter of the reading and then revise your calendar—some readings take longer than others of a similar length. Visit the</w:t>
      </w:r>
      <w:r>
        <w:rPr>
          <w:rStyle w:val="apple-converted-space"/>
          <w:rFonts w:ascii="inherit" w:hAnsi="inherit"/>
          <w:color w:val="1F1F1D"/>
        </w:rPr>
        <w:t> </w:t>
      </w:r>
      <w:hyperlink r:id="rId8" w:tgtFrame="_blank" w:history="1">
        <w:r>
          <w:rPr>
            <w:rStyle w:val="Hyperlink"/>
            <w:rFonts w:ascii="inherit" w:hAnsi="inherit" w:cs="Arial"/>
            <w:b/>
            <w:bCs/>
            <w:color w:val="6C64AD"/>
          </w:rPr>
          <w:t>Learning Center</w:t>
        </w:r>
      </w:hyperlink>
      <w:r>
        <w:rPr>
          <w:rStyle w:val="apple-converted-space"/>
          <w:rFonts w:ascii="inherit" w:hAnsi="inherit"/>
          <w:color w:val="1F1F1D"/>
        </w:rPr>
        <w:t> </w:t>
      </w:r>
      <w:r>
        <w:rPr>
          <w:rFonts w:ascii="inherit" w:hAnsi="inherit" w:cs="Arial"/>
          <w:color w:val="1F1F1D"/>
        </w:rPr>
        <w:t>if you’d like to learn more about scheduling your work or reading more quickly and effectively.</w:t>
      </w:r>
    </w:p>
    <w:p w14:paraId="6E4F5CBB" w14:textId="77777777" w:rsidR="00D852B6" w:rsidRDefault="00D852B6" w:rsidP="00D852B6">
      <w:pPr>
        <w:numPr>
          <w:ilvl w:val="0"/>
          <w:numId w:val="15"/>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As you read, record your reactions and questions.</w:t>
      </w:r>
      <w:r>
        <w:rPr>
          <w:rStyle w:val="apple-converted-space"/>
          <w:rFonts w:ascii="inherit" w:hAnsi="inherit"/>
          <w:color w:val="1F1F1D"/>
        </w:rPr>
        <w:t> </w:t>
      </w:r>
      <w:r>
        <w:rPr>
          <w:rFonts w:ascii="inherit" w:hAnsi="inherit" w:cs="Arial"/>
          <w:color w:val="1F1F1D"/>
        </w:rPr>
        <w:t>Any reaction or question is valid, from the specific (“What’s that word mean?”) to the general (“What’s her point?”). Write them down now so that you’ll remember them later. These reactions and questions can serve as material for class discussion, or they can be the jumping off point for brainstorming a paper.</w:t>
      </w:r>
    </w:p>
    <w:p w14:paraId="75A55D61" w14:textId="77777777" w:rsidR="00D852B6" w:rsidRDefault="00D852B6" w:rsidP="00D852B6">
      <w:pPr>
        <w:numPr>
          <w:ilvl w:val="0"/>
          <w:numId w:val="15"/>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Read with a friend.</w:t>
      </w:r>
      <w:r>
        <w:rPr>
          <w:rStyle w:val="apple-converted-space"/>
          <w:rFonts w:ascii="inherit" w:hAnsi="inherit"/>
          <w:b/>
          <w:bCs/>
          <w:color w:val="1F1F1D"/>
          <w:bdr w:val="none" w:sz="0" w:space="0" w:color="auto" w:frame="1"/>
        </w:rPr>
        <w:t> </w:t>
      </w:r>
      <w:r>
        <w:rPr>
          <w:rFonts w:ascii="inherit" w:hAnsi="inherit" w:cs="Arial"/>
          <w:color w:val="1F1F1D"/>
        </w:rPr>
        <w:t>Find someone else who is reading the same book. Set reading goals together and plan to share your reactions to sections of the reading before class, after class, over e-mail, and so on.</w:t>
      </w:r>
    </w:p>
    <w:p w14:paraId="63FC3E5C" w14:textId="77777777" w:rsidR="00D852B6" w:rsidRDefault="00D852B6" w:rsidP="00D852B6">
      <w:pPr>
        <w:numPr>
          <w:ilvl w:val="0"/>
          <w:numId w:val="15"/>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Visit your instructor during office hours to discuss the reading.</w:t>
      </w:r>
      <w:r>
        <w:rPr>
          <w:rStyle w:val="apple-converted-space"/>
          <w:rFonts w:ascii="inherit" w:hAnsi="inherit"/>
          <w:color w:val="1F1F1D"/>
        </w:rPr>
        <w:t> </w:t>
      </w:r>
      <w:r>
        <w:rPr>
          <w:rFonts w:ascii="inherit" w:hAnsi="inherit" w:cs="Arial"/>
          <w:color w:val="1F1F1D"/>
        </w:rPr>
        <w:t>Your instructor will set aside hours when he or she will be available to meet with students. This is a great time to talk about the reading, ask questions, share your reactions, and get to know your instructor. You can do this with a friend or in a small group as well.</w:t>
      </w:r>
    </w:p>
    <w:p w14:paraId="5EF12D75" w14:textId="77777777" w:rsidR="00D852B6" w:rsidRDefault="00D852B6" w:rsidP="00D852B6">
      <w:pPr>
        <w:numPr>
          <w:ilvl w:val="0"/>
          <w:numId w:val="15"/>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Think about what is missing in the reading.</w:t>
      </w:r>
      <w:r>
        <w:rPr>
          <w:rStyle w:val="apple-converted-space"/>
          <w:rFonts w:ascii="inherit" w:hAnsi="inherit"/>
          <w:b/>
          <w:bCs/>
          <w:color w:val="1F1F1D"/>
          <w:bdr w:val="none" w:sz="0" w:space="0" w:color="auto" w:frame="1"/>
        </w:rPr>
        <w:t> </w:t>
      </w:r>
      <w:r>
        <w:rPr>
          <w:rFonts w:ascii="inherit" w:hAnsi="inherit" w:cs="Arial"/>
          <w:color w:val="1F1F1D"/>
        </w:rPr>
        <w:t>Issues, events, or ideas that are missing, left out, avoided, or not discussed/addressed in the book might be important. Thinking about these omissions can give you a critical perspective on the reading by showing you what the author (consciously or unconsciously) doesn’t want to deal with.</w:t>
      </w:r>
    </w:p>
    <w:p w14:paraId="6569B9C4" w14:textId="77777777" w:rsidR="00D852B6" w:rsidRPr="005F08DB" w:rsidRDefault="00D852B6" w:rsidP="00D852B6">
      <w:pPr>
        <w:numPr>
          <w:ilvl w:val="0"/>
          <w:numId w:val="15"/>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If you know you will have to answer a particular question in response to the reading, read with that question in mind.</w:t>
      </w:r>
      <w:r>
        <w:rPr>
          <w:rStyle w:val="apple-converted-space"/>
          <w:rFonts w:ascii="inherit" w:hAnsi="inherit"/>
          <w:b/>
          <w:bCs/>
          <w:color w:val="1F1F1D"/>
          <w:bdr w:val="none" w:sz="0" w:space="0" w:color="auto" w:frame="1"/>
        </w:rPr>
        <w:t> </w:t>
      </w:r>
      <w:r>
        <w:rPr>
          <w:rFonts w:ascii="inherit" w:hAnsi="inherit" w:cs="Arial"/>
          <w:color w:val="1F1F1D"/>
        </w:rPr>
        <w:t>Sometimes faculty will give you essay questions in advance. As you read the text, refer back to those questions and think about your emerging answers to them.</w:t>
      </w:r>
    </w:p>
    <w:p w14:paraId="2408935C" w14:textId="77777777" w:rsidR="00D852B6" w:rsidRDefault="00D852B6" w:rsidP="00D852B6">
      <w:pPr>
        <w:pStyle w:val="Heading2"/>
        <w:spacing w:before="360" w:beforeAutospacing="0" w:after="240" w:afterAutospacing="0"/>
        <w:textAlignment w:val="baseline"/>
        <w:rPr>
          <w:rFonts w:ascii="Arial" w:hAnsi="Arial" w:cs="Arial"/>
          <w:color w:val="077FAB"/>
          <w:sz w:val="28"/>
          <w:szCs w:val="28"/>
        </w:rPr>
      </w:pPr>
      <w:r>
        <w:rPr>
          <w:rFonts w:ascii="Arial" w:hAnsi="Arial" w:cs="Arial"/>
          <w:color w:val="077FAB"/>
          <w:sz w:val="28"/>
          <w:szCs w:val="28"/>
        </w:rPr>
        <w:t>WRITING STRATEGIES</w:t>
      </w:r>
    </w:p>
    <w:p w14:paraId="7809ED43" w14:textId="77777777" w:rsidR="00D852B6" w:rsidRDefault="00D852B6" w:rsidP="00D852B6">
      <w:pPr>
        <w:pStyle w:val="Heading3"/>
        <w:spacing w:before="420" w:beforeAutospacing="0" w:after="300" w:afterAutospacing="0"/>
        <w:textAlignment w:val="baseline"/>
        <w:rPr>
          <w:rFonts w:ascii="Arial" w:hAnsi="Arial" w:cs="Arial"/>
          <w:color w:val="6C64AD"/>
          <w:sz w:val="24"/>
          <w:szCs w:val="24"/>
        </w:rPr>
      </w:pPr>
      <w:r>
        <w:rPr>
          <w:rFonts w:ascii="Arial" w:hAnsi="Arial" w:cs="Arial"/>
          <w:color w:val="6C64AD"/>
          <w:sz w:val="24"/>
          <w:szCs w:val="24"/>
        </w:rPr>
        <w:lastRenderedPageBreak/>
        <w:t>While reading</w:t>
      </w:r>
    </w:p>
    <w:p w14:paraId="2FE01010" w14:textId="77777777" w:rsidR="00D852B6" w:rsidRDefault="00D852B6" w:rsidP="00D852B6">
      <w:pPr>
        <w:numPr>
          <w:ilvl w:val="0"/>
          <w:numId w:val="16"/>
        </w:numPr>
        <w:spacing w:after="0" w:line="240" w:lineRule="auto"/>
        <w:ind w:left="840"/>
        <w:textAlignment w:val="baseline"/>
        <w:rPr>
          <w:rFonts w:ascii="inherit" w:hAnsi="inherit" w:cs="Arial"/>
          <w:color w:val="1F1F1D"/>
          <w:sz w:val="24"/>
          <w:szCs w:val="24"/>
        </w:rPr>
      </w:pPr>
      <w:r>
        <w:rPr>
          <w:rStyle w:val="Strong"/>
          <w:rFonts w:ascii="inherit" w:hAnsi="inherit" w:cs="Arial"/>
          <w:color w:val="1F1F1D"/>
          <w:bdr w:val="none" w:sz="0" w:space="0" w:color="auto" w:frame="1"/>
        </w:rPr>
        <w:t>Write as you read.</w:t>
      </w:r>
      <w:r>
        <w:rPr>
          <w:rStyle w:val="apple-converted-space"/>
          <w:rFonts w:ascii="inherit" w:hAnsi="inherit"/>
          <w:color w:val="1F1F1D"/>
        </w:rPr>
        <w:t> </w:t>
      </w:r>
      <w:r>
        <w:rPr>
          <w:rFonts w:ascii="inherit" w:hAnsi="inherit" w:cs="Arial"/>
          <w:color w:val="1F1F1D"/>
        </w:rPr>
        <w:t>Record your reactions informally and briefly after you’ve read for a while. When you’re done reading a section, write for five minutes to capture your personal thoughts, reactions, and questions as you go along.</w:t>
      </w:r>
    </w:p>
    <w:p w14:paraId="41D4FEDE" w14:textId="77777777" w:rsidR="00D852B6" w:rsidRDefault="00D852B6" w:rsidP="00D852B6">
      <w:pPr>
        <w:numPr>
          <w:ilvl w:val="0"/>
          <w:numId w:val="16"/>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Keep your notes with your book.</w:t>
      </w:r>
      <w:r>
        <w:rPr>
          <w:rStyle w:val="apple-converted-space"/>
          <w:rFonts w:ascii="inherit" w:hAnsi="inherit"/>
          <w:b/>
          <w:bCs/>
          <w:color w:val="1F1F1D"/>
          <w:bdr w:val="none" w:sz="0" w:space="0" w:color="auto" w:frame="1"/>
        </w:rPr>
        <w:t> </w:t>
      </w:r>
      <w:r>
        <w:rPr>
          <w:rFonts w:ascii="inherit" w:hAnsi="inherit" w:cs="Arial"/>
          <w:color w:val="1F1F1D"/>
        </w:rPr>
        <w:t>Tuck a few sheets of paper or a notepad inside the book to record your ideas as you read.</w:t>
      </w:r>
    </w:p>
    <w:p w14:paraId="23426850" w14:textId="77777777" w:rsidR="00D852B6" w:rsidRDefault="00D852B6" w:rsidP="00D852B6">
      <w:pPr>
        <w:numPr>
          <w:ilvl w:val="0"/>
          <w:numId w:val="16"/>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Share your informal writing with a friend.</w:t>
      </w:r>
      <w:r>
        <w:rPr>
          <w:rStyle w:val="apple-converted-space"/>
          <w:rFonts w:ascii="inherit" w:hAnsi="inherit"/>
          <w:color w:val="1F1F1D"/>
        </w:rPr>
        <w:t> </w:t>
      </w:r>
      <w:r>
        <w:rPr>
          <w:rFonts w:ascii="inherit" w:hAnsi="inherit" w:cs="Arial"/>
          <w:color w:val="1F1F1D"/>
        </w:rPr>
        <w:t>Trade notes/questions/reactions to the book. Write five-minute responses to one another about the reading. This can be done by e-mail.</w:t>
      </w:r>
    </w:p>
    <w:p w14:paraId="45A87A7D" w14:textId="77777777" w:rsidR="00D852B6" w:rsidRDefault="00D852B6" w:rsidP="00D852B6">
      <w:pPr>
        <w:numPr>
          <w:ilvl w:val="0"/>
          <w:numId w:val="16"/>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Draw while you read.</w:t>
      </w:r>
      <w:r>
        <w:rPr>
          <w:rStyle w:val="apple-converted-space"/>
          <w:rFonts w:ascii="inherit" w:hAnsi="inherit"/>
          <w:b/>
          <w:bCs/>
          <w:color w:val="1F1F1D"/>
          <w:bdr w:val="none" w:sz="0" w:space="0" w:color="auto" w:frame="1"/>
        </w:rPr>
        <w:t> </w:t>
      </w:r>
      <w:r>
        <w:rPr>
          <w:rFonts w:ascii="inherit" w:hAnsi="inherit" w:cs="Arial"/>
          <w:color w:val="1F1F1D"/>
        </w:rPr>
        <w:t>Drawing pictures, maps or diagrams of relationships or important issues that you see emerging from the reading can help you understand them. Be willing to revise or redraw the map as you read.</w:t>
      </w:r>
    </w:p>
    <w:p w14:paraId="6B6FD471" w14:textId="77777777" w:rsidR="00D852B6" w:rsidRDefault="00D852B6" w:rsidP="00D852B6">
      <w:pPr>
        <w:pStyle w:val="Heading3"/>
        <w:spacing w:before="420" w:beforeAutospacing="0" w:after="300" w:afterAutospacing="0"/>
        <w:textAlignment w:val="baseline"/>
        <w:rPr>
          <w:rFonts w:ascii="Arial" w:hAnsi="Arial" w:cs="Arial"/>
          <w:color w:val="6C64AD"/>
          <w:sz w:val="24"/>
          <w:szCs w:val="24"/>
        </w:rPr>
      </w:pPr>
      <w:r>
        <w:rPr>
          <w:rFonts w:ascii="Arial" w:hAnsi="Arial" w:cs="Arial"/>
          <w:color w:val="6C64AD"/>
          <w:sz w:val="24"/>
          <w:szCs w:val="24"/>
        </w:rPr>
        <w:t>After you read</w:t>
      </w:r>
    </w:p>
    <w:p w14:paraId="3C35D462" w14:textId="77777777" w:rsidR="00D852B6" w:rsidRDefault="00D852B6" w:rsidP="00D852B6">
      <w:pPr>
        <w:numPr>
          <w:ilvl w:val="0"/>
          <w:numId w:val="17"/>
        </w:numPr>
        <w:spacing w:after="0" w:line="240" w:lineRule="auto"/>
        <w:ind w:left="840"/>
        <w:textAlignment w:val="baseline"/>
        <w:rPr>
          <w:rFonts w:ascii="inherit" w:hAnsi="inherit" w:cs="Arial"/>
          <w:color w:val="1F1F1D"/>
          <w:sz w:val="24"/>
          <w:szCs w:val="24"/>
        </w:rPr>
      </w:pPr>
      <w:r>
        <w:rPr>
          <w:rStyle w:val="Strong"/>
          <w:rFonts w:ascii="inherit" w:hAnsi="inherit" w:cs="Arial"/>
          <w:color w:val="1F1F1D"/>
          <w:bdr w:val="none" w:sz="0" w:space="0" w:color="auto" w:frame="1"/>
        </w:rPr>
        <w:t>React to the whole reading.</w:t>
      </w:r>
      <w:r>
        <w:rPr>
          <w:rStyle w:val="apple-converted-space"/>
          <w:rFonts w:ascii="inherit" w:hAnsi="inherit"/>
          <w:color w:val="1F1F1D"/>
        </w:rPr>
        <w:t> </w:t>
      </w:r>
      <w:r>
        <w:rPr>
          <w:rFonts w:ascii="inherit" w:hAnsi="inherit" w:cs="Arial"/>
          <w:color w:val="1F1F1D"/>
        </w:rPr>
        <w:t>Take twenty minutes to record your reactions to the reading as a whole. (Return to the reading strategies list to get you started if you need to.) Don’t be afraid to guess, hypothesize, or follow a tangent.</w:t>
      </w:r>
    </w:p>
    <w:p w14:paraId="78218BA4" w14:textId="77777777" w:rsidR="00D852B6" w:rsidRDefault="00D852B6" w:rsidP="00D852B6">
      <w:pPr>
        <w:numPr>
          <w:ilvl w:val="0"/>
          <w:numId w:val="17"/>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Reread the writing assignment</w:t>
      </w:r>
      <w:r>
        <w:rPr>
          <w:rFonts w:ascii="inherit" w:hAnsi="inherit" w:cs="Arial"/>
          <w:color w:val="1F1F1D"/>
        </w:rPr>
        <w:t>. The Writing Center has a useful</w:t>
      </w:r>
      <w:r>
        <w:rPr>
          <w:rStyle w:val="apple-converted-space"/>
          <w:rFonts w:ascii="inherit" w:hAnsi="inherit"/>
          <w:color w:val="1F1F1D"/>
        </w:rPr>
        <w:t> </w:t>
      </w:r>
      <w:hyperlink r:id="rId9" w:tgtFrame="_blank" w:tooltip="Understanding Assignments" w:history="1">
        <w:r>
          <w:rPr>
            <w:rStyle w:val="Hyperlink"/>
            <w:rFonts w:ascii="inherit" w:hAnsi="inherit" w:cs="Arial"/>
            <w:b/>
            <w:bCs/>
            <w:color w:val="6C64AD"/>
          </w:rPr>
          <w:t>handout on understanding assignments</w:t>
        </w:r>
      </w:hyperlink>
      <w:r>
        <w:rPr>
          <w:rStyle w:val="apple-converted-space"/>
          <w:rFonts w:ascii="inherit" w:hAnsi="inherit"/>
          <w:color w:val="1F1F1D"/>
        </w:rPr>
        <w:t> </w:t>
      </w:r>
      <w:r>
        <w:rPr>
          <w:rFonts w:ascii="inherit" w:hAnsi="inherit" w:cs="Arial"/>
          <w:color w:val="1F1F1D"/>
        </w:rPr>
        <w:t>that may help.</w:t>
      </w:r>
    </w:p>
    <w:p w14:paraId="39F6FCD4" w14:textId="77777777" w:rsidR="00D852B6" w:rsidRDefault="00D852B6" w:rsidP="00D852B6">
      <w:pPr>
        <w:numPr>
          <w:ilvl w:val="0"/>
          <w:numId w:val="17"/>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Get out a calendar and schedule the time you will need to write your paper</w:t>
      </w:r>
      <w:r>
        <w:rPr>
          <w:rFonts w:ascii="inherit" w:hAnsi="inherit" w:cs="Arial"/>
          <w:color w:val="1F1F1D"/>
        </w:rPr>
        <w:t>. Working backwards from the due date, plot a timeline for producing the paper. Include time for at least one rough draft and one chance to receive feedback from others (a friend, your teaching assistant, your professor, the Writing Center, etc.) before turning it in.</w:t>
      </w:r>
    </w:p>
    <w:p w14:paraId="534E1A5F" w14:textId="77777777" w:rsidR="00D852B6" w:rsidRDefault="00D852B6" w:rsidP="00D852B6">
      <w:pPr>
        <w:numPr>
          <w:ilvl w:val="0"/>
          <w:numId w:val="17"/>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Plan your research and think about citation</w:t>
      </w:r>
      <w:r>
        <w:rPr>
          <w:rFonts w:ascii="inherit" w:hAnsi="inherit" w:cs="Arial"/>
          <w:color w:val="1F1F1D"/>
        </w:rPr>
        <w:t>. If the assignment requires library research, decide upon a strategy for collecting and citing sources as you research and write. Be sure to cite any quoted information or information that was not generated by your own analysis. Your instructor can answer all of your questions about this important step.</w:t>
      </w:r>
    </w:p>
    <w:p w14:paraId="765681AE" w14:textId="77777777" w:rsidR="00D852B6" w:rsidRDefault="00D852B6" w:rsidP="00D852B6">
      <w:pPr>
        <w:numPr>
          <w:ilvl w:val="0"/>
          <w:numId w:val="17"/>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Write a draft, preferably a few days before the paper is due</w:t>
      </w:r>
      <w:r>
        <w:rPr>
          <w:rFonts w:ascii="inherit" w:hAnsi="inherit" w:cs="Arial"/>
          <w:color w:val="1F1F1D"/>
        </w:rPr>
        <w:t>. Instructors can usually tell the difference between papers that have been carefully drafted and revised and papers that have been hurriedly written the night before they are due. Papers written the night before often receive disappointing grades.</w:t>
      </w:r>
    </w:p>
    <w:p w14:paraId="6FB9E1E0" w14:textId="77777777" w:rsidR="00D852B6" w:rsidRDefault="00D852B6" w:rsidP="00D852B6">
      <w:pPr>
        <w:numPr>
          <w:ilvl w:val="0"/>
          <w:numId w:val="17"/>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Get feedback from at least one person, and preferably several people, before you finalize your draft</w:t>
      </w:r>
      <w:r>
        <w:rPr>
          <w:rFonts w:ascii="inherit" w:hAnsi="inherit" w:cs="Arial"/>
          <w:color w:val="1F1F1D"/>
        </w:rPr>
        <w:t>. When possible, give your readers a copy of the assignment, too. E-mail can make this process easier. See the Writing Center’s</w:t>
      </w:r>
      <w:r>
        <w:rPr>
          <w:rStyle w:val="apple-converted-space"/>
          <w:rFonts w:ascii="inherit" w:hAnsi="inherit"/>
          <w:color w:val="1F1F1D"/>
        </w:rPr>
        <w:t> </w:t>
      </w:r>
      <w:hyperlink r:id="rId10" w:tgtFrame="_blank" w:tooltip="Getting Feedback" w:history="1">
        <w:r>
          <w:rPr>
            <w:rStyle w:val="Hyperlink"/>
            <w:rFonts w:ascii="inherit" w:hAnsi="inherit" w:cs="Arial"/>
            <w:b/>
            <w:bCs/>
            <w:color w:val="6C64AD"/>
          </w:rPr>
          <w:t>handout on getting feedback</w:t>
        </w:r>
      </w:hyperlink>
      <w:r>
        <w:rPr>
          <w:rFonts w:ascii="inherit" w:hAnsi="inherit" w:cs="Arial"/>
          <w:color w:val="1F1F1D"/>
        </w:rPr>
        <w:t>.</w:t>
      </w:r>
    </w:p>
    <w:p w14:paraId="491B3D58" w14:textId="77777777" w:rsidR="00D852B6" w:rsidRDefault="00D852B6" w:rsidP="00D852B6">
      <w:pPr>
        <w:numPr>
          <w:ilvl w:val="0"/>
          <w:numId w:val="17"/>
        </w:numPr>
        <w:spacing w:after="0" w:line="240" w:lineRule="auto"/>
        <w:ind w:left="840"/>
        <w:textAlignment w:val="baseline"/>
        <w:rPr>
          <w:rFonts w:ascii="inherit" w:hAnsi="inherit" w:cs="Arial"/>
          <w:color w:val="1F1F1D"/>
        </w:rPr>
      </w:pPr>
      <w:r>
        <w:rPr>
          <w:rStyle w:val="Strong"/>
          <w:rFonts w:ascii="inherit" w:hAnsi="inherit" w:cs="Arial"/>
          <w:color w:val="1F1F1D"/>
          <w:bdr w:val="none" w:sz="0" w:space="0" w:color="auto" w:frame="1"/>
        </w:rPr>
        <w:t>Proofread your paper to catch errors before handing it in</w:t>
      </w:r>
      <w:r>
        <w:rPr>
          <w:rFonts w:ascii="inherit" w:hAnsi="inherit" w:cs="Arial"/>
          <w:color w:val="1F1F1D"/>
        </w:rPr>
        <w:t>. Taking the time to spell-check and proofread will make your paper easier to read and show your reader that you cared about the assignment. The Writing Center’s</w:t>
      </w:r>
      <w:r>
        <w:rPr>
          <w:rStyle w:val="apple-converted-space"/>
          <w:rFonts w:ascii="inherit" w:hAnsi="inherit"/>
          <w:color w:val="1F1F1D"/>
        </w:rPr>
        <w:t> </w:t>
      </w:r>
      <w:hyperlink r:id="rId11" w:tgtFrame="_blank" w:tooltip="Editing and Proofreading" w:history="1">
        <w:r>
          <w:rPr>
            <w:rStyle w:val="Hyperlink"/>
            <w:rFonts w:ascii="inherit" w:hAnsi="inherit" w:cs="Arial"/>
            <w:b/>
            <w:bCs/>
            <w:color w:val="6C64AD"/>
          </w:rPr>
          <w:t>handout on editing and proofreading</w:t>
        </w:r>
      </w:hyperlink>
      <w:r>
        <w:rPr>
          <w:rStyle w:val="apple-converted-space"/>
          <w:rFonts w:ascii="inherit" w:hAnsi="inherit"/>
          <w:color w:val="1F1F1D"/>
        </w:rPr>
        <w:t> </w:t>
      </w:r>
      <w:r>
        <w:rPr>
          <w:rFonts w:ascii="inherit" w:hAnsi="inherit" w:cs="Arial"/>
          <w:color w:val="1F1F1D"/>
        </w:rPr>
        <w:t>may help.</w:t>
      </w:r>
    </w:p>
    <w:p w14:paraId="350D3342" w14:textId="77777777" w:rsidR="00D852B6" w:rsidRDefault="00D852B6" w:rsidP="00D852B6">
      <w:pPr>
        <w:pStyle w:val="Heading3"/>
        <w:spacing w:before="420" w:beforeAutospacing="0" w:after="300" w:afterAutospacing="0"/>
        <w:textAlignment w:val="baseline"/>
        <w:rPr>
          <w:rFonts w:ascii="Arial" w:hAnsi="Arial" w:cs="Arial"/>
          <w:color w:val="6C64AD"/>
          <w:sz w:val="24"/>
          <w:szCs w:val="24"/>
        </w:rPr>
      </w:pPr>
      <w:r>
        <w:rPr>
          <w:rFonts w:ascii="Arial" w:hAnsi="Arial" w:cs="Arial"/>
          <w:color w:val="6C64AD"/>
          <w:sz w:val="24"/>
          <w:szCs w:val="24"/>
        </w:rPr>
        <w:t>When you get your paper back</w:t>
      </w:r>
    </w:p>
    <w:p w14:paraId="56744018" w14:textId="77777777" w:rsidR="00D852B6" w:rsidRPr="005F08DB" w:rsidRDefault="00D852B6" w:rsidP="00D852B6">
      <w:pPr>
        <w:numPr>
          <w:ilvl w:val="0"/>
          <w:numId w:val="18"/>
        </w:numPr>
        <w:spacing w:after="0" w:line="240" w:lineRule="auto"/>
        <w:ind w:left="840"/>
        <w:textAlignment w:val="baseline"/>
        <w:rPr>
          <w:rFonts w:ascii="inherit" w:hAnsi="inherit" w:cs="Arial"/>
          <w:color w:val="1F1F1D"/>
          <w:sz w:val="24"/>
          <w:szCs w:val="24"/>
        </w:rPr>
      </w:pPr>
      <w:r>
        <w:rPr>
          <w:rStyle w:val="Strong"/>
          <w:rFonts w:ascii="inherit" w:hAnsi="inherit" w:cs="Arial"/>
          <w:color w:val="1F1F1D"/>
          <w:bdr w:val="none" w:sz="0" w:space="0" w:color="auto" w:frame="1"/>
        </w:rPr>
        <w:t>Read all of your instructor’s comments.</w:t>
      </w:r>
      <w:r>
        <w:rPr>
          <w:rStyle w:val="apple-converted-space"/>
          <w:rFonts w:ascii="inherit" w:hAnsi="inherit"/>
          <w:b/>
          <w:bCs/>
          <w:color w:val="1F1F1D"/>
          <w:bdr w:val="none" w:sz="0" w:space="0" w:color="auto" w:frame="1"/>
        </w:rPr>
        <w:t> </w:t>
      </w:r>
      <w:r>
        <w:rPr>
          <w:rFonts w:ascii="inherit" w:hAnsi="inherit" w:cs="Arial"/>
          <w:color w:val="1F1F1D"/>
        </w:rPr>
        <w:t xml:space="preserve">Assess your strengths and weaknesses in completing this reading/writing assignment. Plan what adjustments you’ll make in the process for the next reading/writing assignment you will undertake. It may help to save all of your old papers so that you can refer back to them and look for patterns in your instructor’s comments. You may also want to keep a small notebook for your own assessment—writing down that you didn’t leave ample time for revision on one paper, for </w:t>
      </w:r>
      <w:r>
        <w:rPr>
          <w:rFonts w:ascii="inherit" w:hAnsi="inherit" w:cs="Arial"/>
          <w:color w:val="1F1F1D"/>
        </w:rPr>
        <w:lastRenderedPageBreak/>
        <w:t>example, may help you remember to schedule your time more effectively for the next paper.</w:t>
      </w:r>
    </w:p>
    <w:p w14:paraId="44CBBFBF" w14:textId="77777777" w:rsidR="00D852B6" w:rsidRDefault="00D852B6" w:rsidP="00D852B6">
      <w:pPr>
        <w:spacing w:line="690" w:lineRule="atLeast"/>
        <w:textAlignment w:val="baseline"/>
        <w:rPr>
          <w:rFonts w:ascii="Times New Roman" w:hAnsi="Times New Roman" w:cs="Times New Roman"/>
          <w:b/>
          <w:bCs/>
          <w:caps/>
          <w:color w:val="077FAB"/>
        </w:rPr>
      </w:pPr>
      <w:r>
        <w:rPr>
          <w:b/>
          <w:bCs/>
          <w:caps/>
          <w:color w:val="077FAB"/>
        </w:rPr>
        <w:t>LICENSES AND ATTRIBUTIONS</w:t>
      </w:r>
    </w:p>
    <w:p w14:paraId="5787D2DC" w14:textId="77777777" w:rsidR="00D852B6" w:rsidRDefault="00D852B6" w:rsidP="00D852B6">
      <w:pPr>
        <w:spacing w:line="240" w:lineRule="auto"/>
        <w:textAlignment w:val="baseline"/>
        <w:rPr>
          <w:b/>
          <w:bCs/>
          <w:caps/>
          <w:color w:val="6C64AD"/>
          <w:sz w:val="19"/>
          <w:szCs w:val="19"/>
        </w:rPr>
      </w:pPr>
      <w:r>
        <w:rPr>
          <w:b/>
          <w:bCs/>
          <w:caps/>
          <w:color w:val="6C64AD"/>
          <w:sz w:val="19"/>
          <w:szCs w:val="19"/>
        </w:rPr>
        <w:t>CC LICENSED CONTENT, SHARED PREVIOUSLY</w:t>
      </w:r>
    </w:p>
    <w:p w14:paraId="10B11EE9" w14:textId="77777777" w:rsidR="00D852B6" w:rsidRDefault="00D852B6" w:rsidP="00D852B6">
      <w:pPr>
        <w:numPr>
          <w:ilvl w:val="0"/>
          <w:numId w:val="19"/>
        </w:numPr>
        <w:spacing w:after="0" w:line="240" w:lineRule="auto"/>
        <w:ind w:left="240"/>
        <w:textAlignment w:val="baseline"/>
        <w:rPr>
          <w:rFonts w:ascii="inherit" w:hAnsi="inherit"/>
        </w:rPr>
      </w:pPr>
      <w:r>
        <w:rPr>
          <w:rFonts w:ascii="inherit" w:hAnsi="inherit"/>
        </w:rPr>
        <w:t>Reading to Write.</w:t>
      </w:r>
      <w:r>
        <w:rPr>
          <w:rStyle w:val="apple-converted-space"/>
          <w:rFonts w:ascii="inherit" w:hAnsi="inherit"/>
        </w:rPr>
        <w:t> </w:t>
      </w:r>
      <w:r>
        <w:rPr>
          <w:rStyle w:val="Strong"/>
          <w:rFonts w:ascii="inherit" w:hAnsi="inherit"/>
          <w:bdr w:val="none" w:sz="0" w:space="0" w:color="auto" w:frame="1"/>
        </w:rPr>
        <w:t>Provided by</w:t>
      </w:r>
      <w:r>
        <w:rPr>
          <w:rFonts w:ascii="inherit" w:hAnsi="inherit"/>
        </w:rPr>
        <w:t>: UNC College of Arts &amp; Sciences Writing Center.</w:t>
      </w:r>
      <w:r>
        <w:rPr>
          <w:rStyle w:val="apple-converted-space"/>
          <w:rFonts w:ascii="inherit" w:hAnsi="inherit"/>
        </w:rPr>
        <w:t> </w:t>
      </w:r>
      <w:r>
        <w:rPr>
          <w:rStyle w:val="Strong"/>
          <w:rFonts w:ascii="inherit" w:hAnsi="inherit"/>
          <w:bdr w:val="none" w:sz="0" w:space="0" w:color="auto" w:frame="1"/>
        </w:rPr>
        <w:t xml:space="preserve">Located at </w:t>
      </w:r>
      <w:proofErr w:type="gramStart"/>
      <w:r>
        <w:rPr>
          <w:rStyle w:val="Strong"/>
          <w:rFonts w:ascii="inherit" w:hAnsi="inherit"/>
          <w:bdr w:val="none" w:sz="0" w:space="0" w:color="auto" w:frame="1"/>
        </w:rPr>
        <w:t>The</w:t>
      </w:r>
      <w:proofErr w:type="gramEnd"/>
      <w:r>
        <w:rPr>
          <w:rStyle w:val="Strong"/>
          <w:rFonts w:ascii="inherit" w:hAnsi="inherit"/>
          <w:bdr w:val="none" w:sz="0" w:space="0" w:color="auto" w:frame="1"/>
        </w:rPr>
        <w:t xml:space="preserve"> </w:t>
      </w:r>
      <w:hyperlink r:id="rId12" w:history="1">
        <w:r w:rsidRPr="00214D76">
          <w:rPr>
            <w:rStyle w:val="Hyperlink"/>
            <w:rFonts w:ascii="inherit" w:hAnsi="inherit"/>
            <w:bdr w:val="none" w:sz="0" w:space="0" w:color="auto" w:frame="1"/>
          </w:rPr>
          <w:t>Writing Center</w:t>
        </w:r>
        <w:r w:rsidRPr="00214D76">
          <w:rPr>
            <w:rStyle w:val="Hyperlink"/>
            <w:rFonts w:ascii="inherit" w:hAnsi="inherit"/>
          </w:rPr>
          <w:t>. </w:t>
        </w:r>
      </w:hyperlink>
      <w:r>
        <w:rPr>
          <w:rStyle w:val="Strong"/>
          <w:rFonts w:ascii="inherit" w:hAnsi="inherit"/>
          <w:bdr w:val="none" w:sz="0" w:space="0" w:color="auto" w:frame="1"/>
        </w:rPr>
        <w:t>License</w:t>
      </w:r>
      <w:r>
        <w:rPr>
          <w:rFonts w:ascii="inherit" w:hAnsi="inherit"/>
        </w:rPr>
        <w:t>:</w:t>
      </w:r>
      <w:r>
        <w:rPr>
          <w:rStyle w:val="apple-converted-space"/>
          <w:rFonts w:ascii="inherit" w:hAnsi="inherit"/>
        </w:rPr>
        <w:t> </w:t>
      </w:r>
      <w:hyperlink r:id="rId13" w:history="1">
        <w:r>
          <w:rPr>
            <w:rStyle w:val="Hyperlink"/>
            <w:rFonts w:ascii="inherit" w:hAnsi="inherit"/>
            <w:b/>
            <w:bCs/>
            <w:i/>
            <w:iCs/>
            <w:color w:val="6C64AD"/>
            <w:bdr w:val="none" w:sz="0" w:space="0" w:color="auto" w:frame="1"/>
          </w:rPr>
          <w:t>CC BY-NC-ND: Attribution-</w:t>
        </w:r>
        <w:proofErr w:type="spellStart"/>
        <w:r>
          <w:rPr>
            <w:rStyle w:val="Hyperlink"/>
            <w:rFonts w:ascii="inherit" w:hAnsi="inherit"/>
            <w:b/>
            <w:bCs/>
            <w:i/>
            <w:iCs/>
            <w:color w:val="6C64AD"/>
            <w:bdr w:val="none" w:sz="0" w:space="0" w:color="auto" w:frame="1"/>
          </w:rPr>
          <w:t>NonCommercial</w:t>
        </w:r>
        <w:proofErr w:type="spellEnd"/>
        <w:r>
          <w:rPr>
            <w:rStyle w:val="Hyperlink"/>
            <w:rFonts w:ascii="inherit" w:hAnsi="inherit"/>
            <w:b/>
            <w:bCs/>
            <w:i/>
            <w:iCs/>
            <w:color w:val="6C64AD"/>
            <w:bdr w:val="none" w:sz="0" w:space="0" w:color="auto" w:frame="1"/>
          </w:rPr>
          <w:t>-</w:t>
        </w:r>
        <w:proofErr w:type="spellStart"/>
        <w:r>
          <w:rPr>
            <w:rStyle w:val="Hyperlink"/>
            <w:rFonts w:ascii="inherit" w:hAnsi="inherit"/>
            <w:b/>
            <w:bCs/>
            <w:i/>
            <w:iCs/>
            <w:color w:val="6C64AD"/>
            <w:bdr w:val="none" w:sz="0" w:space="0" w:color="auto" w:frame="1"/>
          </w:rPr>
          <w:t>NoDerivatives</w:t>
        </w:r>
        <w:proofErr w:type="spellEnd"/>
      </w:hyperlink>
    </w:p>
    <w:p w14:paraId="75FB9414" w14:textId="77777777" w:rsidR="00D852B6" w:rsidRPr="00214D76" w:rsidRDefault="00D852B6" w:rsidP="00D852B6">
      <w:pPr>
        <w:shd w:val="clear" w:color="auto" w:fill="FFFFFF"/>
        <w:spacing w:before="960" w:after="0" w:line="240" w:lineRule="auto"/>
        <w:textAlignment w:val="baseline"/>
        <w:outlineLvl w:val="0"/>
        <w:rPr>
          <w:rFonts w:ascii="Arial" w:eastAsia="Times New Roman" w:hAnsi="Arial" w:cs="Arial"/>
          <w:b/>
          <w:bCs/>
          <w:color w:val="1D1D1D"/>
          <w:kern w:val="36"/>
          <w:sz w:val="36"/>
          <w:szCs w:val="36"/>
        </w:rPr>
      </w:pPr>
      <w:r w:rsidRPr="00214D76">
        <w:rPr>
          <w:rFonts w:ascii="Arial" w:eastAsia="Times New Roman" w:hAnsi="Arial" w:cs="Arial"/>
          <w:b/>
          <w:bCs/>
          <w:color w:val="1D1D1D"/>
          <w:kern w:val="36"/>
          <w:sz w:val="36"/>
          <w:szCs w:val="36"/>
        </w:rPr>
        <w:t>MLA Document Formatting</w:t>
      </w:r>
    </w:p>
    <w:p w14:paraId="4F6CAF63" w14:textId="77777777" w:rsidR="00D852B6" w:rsidRPr="00214D76" w:rsidRDefault="00D852B6" w:rsidP="00D852B6">
      <w:pPr>
        <w:spacing w:before="360" w:after="240" w:line="240" w:lineRule="auto"/>
        <w:textAlignment w:val="baseline"/>
        <w:outlineLvl w:val="1"/>
        <w:rPr>
          <w:rFonts w:ascii="Arial" w:eastAsia="Times New Roman" w:hAnsi="Arial" w:cs="Arial"/>
          <w:b/>
          <w:bCs/>
          <w:color w:val="077FAB"/>
          <w:sz w:val="28"/>
          <w:szCs w:val="28"/>
        </w:rPr>
      </w:pPr>
      <w:r w:rsidRPr="00214D76">
        <w:rPr>
          <w:rFonts w:ascii="Arial" w:eastAsia="Times New Roman" w:hAnsi="Arial" w:cs="Arial"/>
          <w:b/>
          <w:bCs/>
          <w:color w:val="077FAB"/>
          <w:sz w:val="28"/>
          <w:szCs w:val="28"/>
        </w:rPr>
        <w:t>Overall Structure of an MLA Paper</w:t>
      </w:r>
    </w:p>
    <w:p w14:paraId="17914701" w14:textId="77777777" w:rsidR="00D852B6" w:rsidRPr="00214D76" w:rsidRDefault="00D852B6" w:rsidP="00D852B6">
      <w:pPr>
        <w:spacing w:after="450" w:line="240" w:lineRule="auto"/>
        <w:textAlignment w:val="baseline"/>
        <w:rPr>
          <w:rFonts w:ascii="inherit" w:eastAsia="Times New Roman" w:hAnsi="inherit" w:cs="Arial"/>
          <w:color w:val="1F1F1D"/>
          <w:sz w:val="24"/>
          <w:szCs w:val="24"/>
        </w:rPr>
      </w:pPr>
      <w:r w:rsidRPr="00214D76">
        <w:rPr>
          <w:rFonts w:ascii="inherit" w:eastAsia="Times New Roman" w:hAnsi="inherit" w:cs="Arial"/>
          <w:color w:val="1F1F1D"/>
          <w:sz w:val="24"/>
          <w:szCs w:val="24"/>
        </w:rPr>
        <w:t>One purpose of using MLA format is to streamline the writing process and establish a consistent and uniform way of presenting material. For this reason, there are specific guidelines you’ll need to follow when formatting your paper. The general idea is to use a 12-point font, have 1-inch margins, double-space the paper, include page numbers, and to include your personal information in the upper-left hand corner. Your paper should look like this:</w:t>
      </w:r>
    </w:p>
    <w:p w14:paraId="3B5DA344" w14:textId="77777777" w:rsidR="00D852B6" w:rsidRDefault="00D852B6" w:rsidP="00D852B6">
      <w:pPr>
        <w:shd w:val="clear" w:color="auto" w:fill="F5F5F5"/>
        <w:spacing w:after="0" w:line="240" w:lineRule="auto"/>
        <w:textAlignment w:val="baseline"/>
        <w:rPr>
          <w:rFonts w:ascii="inherit" w:eastAsia="Times New Roman" w:hAnsi="inherit" w:cs="Arial"/>
          <w:color w:val="000000"/>
          <w:sz w:val="18"/>
          <w:szCs w:val="18"/>
        </w:rPr>
      </w:pPr>
      <w:r w:rsidRPr="00214D76">
        <w:rPr>
          <w:rFonts w:ascii="Arial" w:eastAsia="Times New Roman" w:hAnsi="Arial" w:cs="Arial"/>
          <w:noProof/>
          <w:color w:val="1F1F1D"/>
          <w:sz w:val="24"/>
          <w:szCs w:val="24"/>
        </w:rPr>
        <w:lastRenderedPageBreak/>
        <w:drawing>
          <wp:inline distT="0" distB="0" distL="0" distR="0" wp14:anchorId="3B1C70BA" wp14:editId="4D1D551A">
            <wp:extent cx="5607050" cy="4301487"/>
            <wp:effectExtent l="0" t="0" r="0" b="4445"/>
            <wp:docPr id="1" name="Picture 1" descr="Sample MLA paper showing the student last name and page number in the right corner, student and class information in the left corner, a title, and first para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mple MLA paper showing the student last name and page number in the right corner, student and class information in the left corner, a title, and first paragraph."/>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7050" cy="4301487"/>
                    </a:xfrm>
                    <a:prstGeom prst="rect">
                      <a:avLst/>
                    </a:prstGeom>
                    <a:noFill/>
                    <a:ln>
                      <a:noFill/>
                    </a:ln>
                  </pic:spPr>
                </pic:pic>
              </a:graphicData>
            </a:graphic>
          </wp:inline>
        </w:drawing>
      </w:r>
    </w:p>
    <w:p w14:paraId="124D407F" w14:textId="77777777" w:rsidR="00D852B6" w:rsidRPr="00214D76" w:rsidRDefault="00D852B6" w:rsidP="00D852B6">
      <w:pPr>
        <w:shd w:val="clear" w:color="auto" w:fill="F5F5F5"/>
        <w:spacing w:after="0" w:line="240" w:lineRule="auto"/>
        <w:textAlignment w:val="baseline"/>
        <w:rPr>
          <w:rFonts w:ascii="inherit" w:eastAsia="Times New Roman" w:hAnsi="inherit" w:cs="Arial"/>
          <w:color w:val="000000"/>
          <w:sz w:val="18"/>
          <w:szCs w:val="18"/>
        </w:rPr>
      </w:pPr>
      <w:r w:rsidRPr="00214D76">
        <w:rPr>
          <w:rFonts w:ascii="inherit" w:eastAsia="Times New Roman" w:hAnsi="inherit" w:cs="Arial"/>
          <w:color w:val="000000"/>
          <w:sz w:val="18"/>
          <w:szCs w:val="18"/>
        </w:rPr>
        <w:t xml:space="preserve">This sample paper shows how the first page of a paper written in MLA is formatted. Note the header information in the upper-left corner, the last name and page numbers in the upper-right corner, the </w:t>
      </w:r>
      <w:proofErr w:type="gramStart"/>
      <w:r w:rsidRPr="00214D76">
        <w:rPr>
          <w:rFonts w:ascii="inherit" w:eastAsia="Times New Roman" w:hAnsi="inherit" w:cs="Arial"/>
          <w:color w:val="000000"/>
          <w:sz w:val="18"/>
          <w:szCs w:val="18"/>
        </w:rPr>
        <w:t>double spaced</w:t>
      </w:r>
      <w:proofErr w:type="gramEnd"/>
      <w:r w:rsidRPr="00214D76">
        <w:rPr>
          <w:rFonts w:ascii="inherit" w:eastAsia="Times New Roman" w:hAnsi="inherit" w:cs="Arial"/>
          <w:color w:val="000000"/>
          <w:sz w:val="18"/>
          <w:szCs w:val="18"/>
        </w:rPr>
        <w:t xml:space="preserve"> text, and indentations that begin each paragraph.</w:t>
      </w:r>
    </w:p>
    <w:p w14:paraId="38B004FB" w14:textId="77777777" w:rsidR="00D852B6" w:rsidRPr="00214D76" w:rsidRDefault="00D852B6" w:rsidP="00D852B6">
      <w:pPr>
        <w:spacing w:before="420" w:after="300" w:line="240" w:lineRule="auto"/>
        <w:textAlignment w:val="baseline"/>
        <w:outlineLvl w:val="2"/>
        <w:rPr>
          <w:rFonts w:ascii="Arial" w:eastAsia="Times New Roman" w:hAnsi="Arial" w:cs="Arial"/>
          <w:b/>
          <w:bCs/>
          <w:color w:val="6C64AD"/>
          <w:sz w:val="24"/>
          <w:szCs w:val="24"/>
        </w:rPr>
      </w:pPr>
      <w:r w:rsidRPr="00214D76">
        <w:rPr>
          <w:rFonts w:ascii="Arial" w:eastAsia="Times New Roman" w:hAnsi="Arial" w:cs="Arial"/>
          <w:b/>
          <w:bCs/>
          <w:color w:val="6C64AD"/>
          <w:sz w:val="24"/>
          <w:szCs w:val="24"/>
        </w:rPr>
        <w:t>General MLA Formatting Rules</w:t>
      </w:r>
    </w:p>
    <w:p w14:paraId="53BBD78A" w14:textId="77777777" w:rsidR="00D852B6" w:rsidRPr="00214D76" w:rsidRDefault="00D852B6" w:rsidP="00D852B6">
      <w:pPr>
        <w:numPr>
          <w:ilvl w:val="0"/>
          <w:numId w:val="20"/>
        </w:numPr>
        <w:spacing w:after="0" w:line="240" w:lineRule="auto"/>
        <w:ind w:left="840"/>
        <w:textAlignment w:val="baseline"/>
        <w:rPr>
          <w:rFonts w:ascii="inherit" w:eastAsia="Times New Roman" w:hAnsi="inherit" w:cs="Arial"/>
          <w:color w:val="1F1F1D"/>
          <w:sz w:val="24"/>
          <w:szCs w:val="24"/>
        </w:rPr>
      </w:pPr>
      <w:r w:rsidRPr="00214D76">
        <w:rPr>
          <w:rFonts w:ascii="inherit" w:eastAsia="Times New Roman" w:hAnsi="inherit" w:cs="Arial"/>
          <w:b/>
          <w:bCs/>
          <w:color w:val="1F1F1D"/>
          <w:sz w:val="24"/>
          <w:szCs w:val="24"/>
          <w:bdr w:val="none" w:sz="0" w:space="0" w:color="auto" w:frame="1"/>
        </w:rPr>
        <w:t>Font</w:t>
      </w:r>
      <w:r w:rsidRPr="00214D76">
        <w:rPr>
          <w:rFonts w:ascii="inherit" w:eastAsia="Times New Roman" w:hAnsi="inherit" w:cs="Arial"/>
          <w:color w:val="1F1F1D"/>
          <w:sz w:val="24"/>
          <w:szCs w:val="24"/>
        </w:rPr>
        <w:t>: Your paper should be written in 12-point text. Whichever font you choose, MLA requires that regular and italicized text be easily distinguishable from each other. Times and Times New Roman are often recommended.</w:t>
      </w:r>
    </w:p>
    <w:p w14:paraId="6848B879" w14:textId="77777777" w:rsidR="00D852B6" w:rsidRPr="00214D76" w:rsidRDefault="00D852B6" w:rsidP="00D852B6">
      <w:pPr>
        <w:numPr>
          <w:ilvl w:val="0"/>
          <w:numId w:val="20"/>
        </w:numPr>
        <w:spacing w:after="0" w:line="240" w:lineRule="auto"/>
        <w:ind w:left="840"/>
        <w:textAlignment w:val="baseline"/>
        <w:rPr>
          <w:rFonts w:ascii="inherit" w:eastAsia="Times New Roman" w:hAnsi="inherit" w:cs="Arial"/>
          <w:color w:val="1F1F1D"/>
          <w:sz w:val="24"/>
          <w:szCs w:val="24"/>
        </w:rPr>
      </w:pPr>
      <w:r w:rsidRPr="00214D76">
        <w:rPr>
          <w:rFonts w:ascii="inherit" w:eastAsia="Times New Roman" w:hAnsi="inherit" w:cs="Arial"/>
          <w:b/>
          <w:bCs/>
          <w:color w:val="1F1F1D"/>
          <w:sz w:val="24"/>
          <w:szCs w:val="24"/>
          <w:bdr w:val="none" w:sz="0" w:space="0" w:color="auto" w:frame="1"/>
        </w:rPr>
        <w:t>Line Spacing</w:t>
      </w:r>
      <w:r w:rsidRPr="00214D76">
        <w:rPr>
          <w:rFonts w:ascii="inherit" w:eastAsia="Times New Roman" w:hAnsi="inherit" w:cs="Arial"/>
          <w:color w:val="1F1F1D"/>
          <w:sz w:val="24"/>
          <w:szCs w:val="24"/>
        </w:rPr>
        <w:t>: All text in your paper should be double-spaced.</w:t>
      </w:r>
    </w:p>
    <w:p w14:paraId="48D9F703" w14:textId="77777777" w:rsidR="00D852B6" w:rsidRPr="00214D76" w:rsidRDefault="00D852B6" w:rsidP="00D852B6">
      <w:pPr>
        <w:numPr>
          <w:ilvl w:val="0"/>
          <w:numId w:val="20"/>
        </w:numPr>
        <w:spacing w:after="0" w:line="240" w:lineRule="auto"/>
        <w:ind w:left="840"/>
        <w:textAlignment w:val="baseline"/>
        <w:rPr>
          <w:rFonts w:ascii="inherit" w:eastAsia="Times New Roman" w:hAnsi="inherit" w:cs="Arial"/>
          <w:color w:val="1F1F1D"/>
          <w:sz w:val="24"/>
          <w:szCs w:val="24"/>
        </w:rPr>
      </w:pPr>
      <w:r w:rsidRPr="00214D76">
        <w:rPr>
          <w:rFonts w:ascii="inherit" w:eastAsia="Times New Roman" w:hAnsi="inherit" w:cs="Arial"/>
          <w:b/>
          <w:bCs/>
          <w:color w:val="1F1F1D"/>
          <w:sz w:val="24"/>
          <w:szCs w:val="24"/>
          <w:bdr w:val="none" w:sz="0" w:space="0" w:color="auto" w:frame="1"/>
        </w:rPr>
        <w:t>Margins</w:t>
      </w:r>
      <w:r w:rsidRPr="00214D76">
        <w:rPr>
          <w:rFonts w:ascii="inherit" w:eastAsia="Times New Roman" w:hAnsi="inherit" w:cs="Arial"/>
          <w:color w:val="1F1F1D"/>
          <w:sz w:val="24"/>
          <w:szCs w:val="24"/>
        </w:rPr>
        <w:t>: All page margins (top, bottom, left, and right) should be 1 inch. All text should be left-justified.</w:t>
      </w:r>
    </w:p>
    <w:p w14:paraId="6CE60DFF" w14:textId="77777777" w:rsidR="00D852B6" w:rsidRPr="00214D76" w:rsidRDefault="00D852B6" w:rsidP="00D852B6">
      <w:pPr>
        <w:numPr>
          <w:ilvl w:val="0"/>
          <w:numId w:val="20"/>
        </w:numPr>
        <w:spacing w:after="0" w:line="240" w:lineRule="auto"/>
        <w:ind w:left="840"/>
        <w:textAlignment w:val="baseline"/>
        <w:rPr>
          <w:rFonts w:ascii="inherit" w:eastAsia="Times New Roman" w:hAnsi="inherit" w:cs="Arial"/>
          <w:color w:val="1F1F1D"/>
          <w:sz w:val="24"/>
          <w:szCs w:val="24"/>
        </w:rPr>
      </w:pPr>
      <w:r w:rsidRPr="00214D76">
        <w:rPr>
          <w:rFonts w:ascii="inherit" w:eastAsia="Times New Roman" w:hAnsi="inherit" w:cs="Arial"/>
          <w:b/>
          <w:bCs/>
          <w:color w:val="1F1F1D"/>
          <w:sz w:val="24"/>
          <w:szCs w:val="24"/>
          <w:bdr w:val="none" w:sz="0" w:space="0" w:color="auto" w:frame="1"/>
        </w:rPr>
        <w:t>Indentation</w:t>
      </w:r>
      <w:r w:rsidRPr="00214D76">
        <w:rPr>
          <w:rFonts w:ascii="inherit" w:eastAsia="Times New Roman" w:hAnsi="inherit" w:cs="Arial"/>
          <w:color w:val="1F1F1D"/>
          <w:sz w:val="24"/>
          <w:szCs w:val="24"/>
        </w:rPr>
        <w:t>: The first line of every paragraph should be indented 0.5 inches.</w:t>
      </w:r>
    </w:p>
    <w:p w14:paraId="50B3DCA8" w14:textId="77777777" w:rsidR="00D852B6" w:rsidRPr="00214D76" w:rsidRDefault="00D852B6" w:rsidP="00D852B6">
      <w:pPr>
        <w:numPr>
          <w:ilvl w:val="0"/>
          <w:numId w:val="20"/>
        </w:numPr>
        <w:spacing w:after="0" w:line="240" w:lineRule="auto"/>
        <w:ind w:left="840"/>
        <w:textAlignment w:val="baseline"/>
        <w:rPr>
          <w:rFonts w:ascii="inherit" w:eastAsia="Times New Roman" w:hAnsi="inherit" w:cs="Arial"/>
          <w:color w:val="1F1F1D"/>
          <w:sz w:val="24"/>
          <w:szCs w:val="24"/>
        </w:rPr>
      </w:pPr>
      <w:r w:rsidRPr="00214D76">
        <w:rPr>
          <w:rFonts w:ascii="inherit" w:eastAsia="Times New Roman" w:hAnsi="inherit" w:cs="Arial"/>
          <w:b/>
          <w:bCs/>
          <w:color w:val="1F1F1D"/>
          <w:sz w:val="24"/>
          <w:szCs w:val="24"/>
          <w:bdr w:val="none" w:sz="0" w:space="0" w:color="auto" w:frame="1"/>
        </w:rPr>
        <w:t>Page Numbers</w:t>
      </w:r>
      <w:r w:rsidRPr="00214D76">
        <w:rPr>
          <w:rFonts w:ascii="inherit" w:eastAsia="Times New Roman" w:hAnsi="inherit" w:cs="Arial"/>
          <w:color w:val="1F1F1D"/>
          <w:sz w:val="24"/>
          <w:szCs w:val="24"/>
        </w:rPr>
        <w:t>: Create a right-justified header 0.5 inches from the top edge of every page. This header should include your last name, followed by a space and the page number. Your pages should be numbered with Arabic numerals (1, 2, 3…) and should start with the number 1 on your title page. Most word-processing programs have the ability to automatically add the correct page number to each page so you don’t have to do this by hand.</w:t>
      </w:r>
    </w:p>
    <w:p w14:paraId="1F24FDF6" w14:textId="77777777" w:rsidR="00D852B6" w:rsidRPr="00214D76" w:rsidRDefault="00D852B6" w:rsidP="00D852B6">
      <w:pPr>
        <w:numPr>
          <w:ilvl w:val="0"/>
          <w:numId w:val="20"/>
        </w:numPr>
        <w:spacing w:after="0" w:line="240" w:lineRule="auto"/>
        <w:ind w:left="840"/>
        <w:textAlignment w:val="baseline"/>
        <w:rPr>
          <w:rFonts w:ascii="inherit" w:eastAsia="Times New Roman" w:hAnsi="inherit" w:cs="Arial"/>
          <w:color w:val="1F1F1D"/>
          <w:sz w:val="24"/>
          <w:szCs w:val="24"/>
        </w:rPr>
      </w:pPr>
      <w:r w:rsidRPr="00214D76">
        <w:rPr>
          <w:rFonts w:ascii="inherit" w:eastAsia="Times New Roman" w:hAnsi="inherit" w:cs="Arial"/>
          <w:b/>
          <w:bCs/>
          <w:color w:val="1F1F1D"/>
          <w:sz w:val="24"/>
          <w:szCs w:val="24"/>
          <w:bdr w:val="none" w:sz="0" w:space="0" w:color="auto" w:frame="1"/>
        </w:rPr>
        <w:t>Use of Italics:</w:t>
      </w:r>
      <w:r w:rsidRPr="00214D76">
        <w:rPr>
          <w:rFonts w:ascii="inherit" w:eastAsia="Times New Roman" w:hAnsi="inherit" w:cs="Arial"/>
          <w:color w:val="1F1F1D"/>
          <w:sz w:val="24"/>
          <w:szCs w:val="24"/>
        </w:rPr>
        <w:t xml:space="preserve"> In MLA style, you should italicize (rather than underline) the titles of books, plays, or other standalone works. You should also italicize (rather than </w:t>
      </w:r>
      <w:r w:rsidRPr="00214D76">
        <w:rPr>
          <w:rFonts w:ascii="inherit" w:eastAsia="Times New Roman" w:hAnsi="inherit" w:cs="Arial"/>
          <w:color w:val="1F1F1D"/>
          <w:sz w:val="24"/>
          <w:szCs w:val="24"/>
        </w:rPr>
        <w:lastRenderedPageBreak/>
        <w:t>underline) words or phrases you want to lend particular emphasis—though you should do this rarely.</w:t>
      </w:r>
    </w:p>
    <w:p w14:paraId="692F938B" w14:textId="77777777" w:rsidR="00D852B6" w:rsidRPr="00214D76" w:rsidRDefault="00D852B6" w:rsidP="00D852B6">
      <w:pPr>
        <w:numPr>
          <w:ilvl w:val="0"/>
          <w:numId w:val="20"/>
        </w:numPr>
        <w:spacing w:after="0" w:line="240" w:lineRule="auto"/>
        <w:ind w:left="840"/>
        <w:textAlignment w:val="baseline"/>
        <w:rPr>
          <w:rFonts w:ascii="inherit" w:eastAsia="Times New Roman" w:hAnsi="inherit" w:cs="Arial"/>
          <w:color w:val="1F1F1D"/>
          <w:sz w:val="24"/>
          <w:szCs w:val="24"/>
        </w:rPr>
      </w:pPr>
      <w:r w:rsidRPr="00214D76">
        <w:rPr>
          <w:rFonts w:ascii="inherit" w:eastAsia="Times New Roman" w:hAnsi="inherit" w:cs="Arial"/>
          <w:b/>
          <w:bCs/>
          <w:color w:val="1F1F1D"/>
          <w:sz w:val="24"/>
          <w:szCs w:val="24"/>
          <w:bdr w:val="none" w:sz="0" w:space="0" w:color="auto" w:frame="1"/>
        </w:rPr>
        <w:t>Sentence Spacing</w:t>
      </w:r>
      <w:r w:rsidRPr="00214D76">
        <w:rPr>
          <w:rFonts w:ascii="inherit" w:eastAsia="Times New Roman" w:hAnsi="inherit" w:cs="Arial"/>
          <w:color w:val="1F1F1D"/>
          <w:sz w:val="24"/>
          <w:szCs w:val="24"/>
        </w:rPr>
        <w:t>: Include just one single space after a period before the next sentence: “Mary went to the store. She bought some milk. Then she went home.”</w:t>
      </w:r>
    </w:p>
    <w:p w14:paraId="613C18C8" w14:textId="77777777" w:rsidR="00D852B6" w:rsidRPr="00214D76" w:rsidRDefault="00D852B6" w:rsidP="00D852B6">
      <w:pPr>
        <w:numPr>
          <w:ilvl w:val="0"/>
          <w:numId w:val="20"/>
        </w:numPr>
        <w:spacing w:after="0" w:line="240" w:lineRule="auto"/>
        <w:ind w:left="840"/>
        <w:textAlignment w:val="baseline"/>
        <w:rPr>
          <w:rFonts w:ascii="inherit" w:eastAsia="Times New Roman" w:hAnsi="inherit" w:cs="Arial"/>
          <w:color w:val="1F1F1D"/>
          <w:sz w:val="24"/>
          <w:szCs w:val="24"/>
        </w:rPr>
      </w:pPr>
      <w:r w:rsidRPr="00214D76">
        <w:rPr>
          <w:rFonts w:ascii="inherit" w:eastAsia="Times New Roman" w:hAnsi="inherit" w:cs="Arial"/>
          <w:b/>
          <w:bCs/>
          <w:color w:val="1F1F1D"/>
          <w:sz w:val="24"/>
          <w:szCs w:val="24"/>
          <w:bdr w:val="none" w:sz="0" w:space="0" w:color="auto" w:frame="1"/>
        </w:rPr>
        <w:t>The first page:</w:t>
      </w:r>
      <w:r w:rsidRPr="00214D76">
        <w:rPr>
          <w:rFonts w:ascii="inherit" w:eastAsia="Times New Roman" w:hAnsi="inherit" w:cs="Arial"/>
          <w:color w:val="1F1F1D"/>
          <w:sz w:val="24"/>
          <w:szCs w:val="24"/>
        </w:rPr>
        <w:t> Like the rest of your paper, everything on your first page, even the headers, should be double-spaced. The following information should be left-justified in regular font at the top of the first page (in the main part of the page, not the header):</w:t>
      </w:r>
    </w:p>
    <w:p w14:paraId="598F8FF7" w14:textId="77777777" w:rsidR="00D852B6" w:rsidRPr="00214D76" w:rsidRDefault="00D852B6" w:rsidP="00D852B6">
      <w:pPr>
        <w:numPr>
          <w:ilvl w:val="1"/>
          <w:numId w:val="20"/>
        </w:numPr>
        <w:spacing w:after="120" w:line="240" w:lineRule="auto"/>
        <w:ind w:left="1680"/>
        <w:textAlignment w:val="baseline"/>
        <w:rPr>
          <w:rFonts w:ascii="inherit" w:eastAsia="Times New Roman" w:hAnsi="inherit" w:cs="Arial"/>
          <w:color w:val="1F1F1D"/>
          <w:sz w:val="24"/>
          <w:szCs w:val="24"/>
        </w:rPr>
      </w:pPr>
      <w:r w:rsidRPr="00214D76">
        <w:rPr>
          <w:rFonts w:ascii="inherit" w:eastAsia="Times New Roman" w:hAnsi="inherit" w:cs="Arial"/>
          <w:color w:val="1F1F1D"/>
          <w:sz w:val="24"/>
          <w:szCs w:val="24"/>
        </w:rPr>
        <w:t>on the first line, your first and last name</w:t>
      </w:r>
    </w:p>
    <w:p w14:paraId="7392D25D" w14:textId="77777777" w:rsidR="00D852B6" w:rsidRPr="00214D76" w:rsidRDefault="00D852B6" w:rsidP="00D852B6">
      <w:pPr>
        <w:numPr>
          <w:ilvl w:val="1"/>
          <w:numId w:val="20"/>
        </w:numPr>
        <w:spacing w:after="120" w:line="240" w:lineRule="auto"/>
        <w:ind w:left="1680"/>
        <w:textAlignment w:val="baseline"/>
        <w:rPr>
          <w:rFonts w:ascii="inherit" w:eastAsia="Times New Roman" w:hAnsi="inherit" w:cs="Arial"/>
          <w:color w:val="1F1F1D"/>
          <w:sz w:val="24"/>
          <w:szCs w:val="24"/>
        </w:rPr>
      </w:pPr>
      <w:r w:rsidRPr="00214D76">
        <w:rPr>
          <w:rFonts w:ascii="inherit" w:eastAsia="Times New Roman" w:hAnsi="inherit" w:cs="Arial"/>
          <w:color w:val="1F1F1D"/>
          <w:sz w:val="24"/>
          <w:szCs w:val="24"/>
        </w:rPr>
        <w:t>on the second line, your instructor’s name</w:t>
      </w:r>
    </w:p>
    <w:p w14:paraId="629D3F9B" w14:textId="77777777" w:rsidR="00D852B6" w:rsidRPr="00214D76" w:rsidRDefault="00D852B6" w:rsidP="00D852B6">
      <w:pPr>
        <w:numPr>
          <w:ilvl w:val="1"/>
          <w:numId w:val="20"/>
        </w:numPr>
        <w:spacing w:after="120" w:line="240" w:lineRule="auto"/>
        <w:ind w:left="1680"/>
        <w:textAlignment w:val="baseline"/>
        <w:rPr>
          <w:rFonts w:ascii="inherit" w:eastAsia="Times New Roman" w:hAnsi="inherit" w:cs="Arial"/>
          <w:color w:val="1F1F1D"/>
          <w:sz w:val="24"/>
          <w:szCs w:val="24"/>
        </w:rPr>
      </w:pPr>
      <w:r w:rsidRPr="00214D76">
        <w:rPr>
          <w:rFonts w:ascii="inherit" w:eastAsia="Times New Roman" w:hAnsi="inherit" w:cs="Arial"/>
          <w:color w:val="1F1F1D"/>
          <w:sz w:val="24"/>
          <w:szCs w:val="24"/>
        </w:rPr>
        <w:t>on the third line, the name of the class</w:t>
      </w:r>
    </w:p>
    <w:p w14:paraId="459E0708" w14:textId="77777777" w:rsidR="00D852B6" w:rsidRPr="00214D76" w:rsidRDefault="00D852B6" w:rsidP="00D852B6">
      <w:pPr>
        <w:numPr>
          <w:ilvl w:val="1"/>
          <w:numId w:val="20"/>
        </w:numPr>
        <w:spacing w:after="120" w:line="240" w:lineRule="auto"/>
        <w:ind w:left="1680"/>
        <w:textAlignment w:val="baseline"/>
        <w:rPr>
          <w:rFonts w:ascii="inherit" w:eastAsia="Times New Roman" w:hAnsi="inherit" w:cs="Arial"/>
          <w:color w:val="1F1F1D"/>
          <w:sz w:val="24"/>
          <w:szCs w:val="24"/>
        </w:rPr>
      </w:pPr>
      <w:r w:rsidRPr="00214D76">
        <w:rPr>
          <w:rFonts w:ascii="inherit" w:eastAsia="Times New Roman" w:hAnsi="inherit" w:cs="Arial"/>
          <w:color w:val="1F1F1D"/>
          <w:sz w:val="24"/>
          <w:szCs w:val="24"/>
        </w:rPr>
        <w:t>on the fourth line, the date</w:t>
      </w:r>
    </w:p>
    <w:p w14:paraId="5A80A30F" w14:textId="77777777" w:rsidR="00D852B6" w:rsidRPr="00214D76" w:rsidRDefault="00D852B6" w:rsidP="00D852B6">
      <w:pPr>
        <w:numPr>
          <w:ilvl w:val="0"/>
          <w:numId w:val="20"/>
        </w:numPr>
        <w:spacing w:after="0" w:line="240" w:lineRule="auto"/>
        <w:ind w:left="840"/>
        <w:textAlignment w:val="baseline"/>
        <w:rPr>
          <w:rFonts w:ascii="inherit" w:eastAsia="Times New Roman" w:hAnsi="inherit" w:cs="Arial"/>
          <w:color w:val="1F1F1D"/>
          <w:sz w:val="24"/>
          <w:szCs w:val="24"/>
        </w:rPr>
      </w:pPr>
      <w:r w:rsidRPr="00214D76">
        <w:rPr>
          <w:rFonts w:ascii="inherit" w:eastAsia="Times New Roman" w:hAnsi="inherit" w:cs="Arial"/>
          <w:b/>
          <w:bCs/>
          <w:color w:val="1F1F1D"/>
          <w:sz w:val="24"/>
          <w:szCs w:val="24"/>
          <w:bdr w:val="none" w:sz="0" w:space="0" w:color="auto" w:frame="1"/>
        </w:rPr>
        <w:t>The title:</w:t>
      </w:r>
      <w:r w:rsidRPr="00214D76">
        <w:rPr>
          <w:rFonts w:ascii="inherit" w:eastAsia="Times New Roman" w:hAnsi="inherit" w:cs="Arial"/>
          <w:color w:val="1F1F1D"/>
          <w:sz w:val="24"/>
          <w:szCs w:val="24"/>
        </w:rPr>
        <w:t> After the header, the next double-spaced line should include the title of your paper. This should be centered and in title case, and it should not be bolded, underlined, or italicized (unless it includes the name of a book, in which case just the book title should be italicized).</w:t>
      </w:r>
    </w:p>
    <w:p w14:paraId="13FC5889" w14:textId="77777777" w:rsidR="00D852B6" w:rsidRPr="005F08DB" w:rsidRDefault="00D852B6" w:rsidP="00D852B6">
      <w:pPr>
        <w:numPr>
          <w:ilvl w:val="0"/>
          <w:numId w:val="20"/>
        </w:numPr>
        <w:spacing w:after="0" w:line="240" w:lineRule="auto"/>
        <w:ind w:left="840"/>
        <w:textAlignment w:val="baseline"/>
        <w:rPr>
          <w:rFonts w:ascii="inherit" w:eastAsia="Times New Roman" w:hAnsi="inherit" w:cs="Arial"/>
          <w:color w:val="1F1F1D"/>
          <w:sz w:val="24"/>
          <w:szCs w:val="24"/>
        </w:rPr>
      </w:pPr>
      <w:r w:rsidRPr="00214D76">
        <w:rPr>
          <w:rFonts w:ascii="inherit" w:eastAsia="Times New Roman" w:hAnsi="inherit" w:cs="Arial"/>
          <w:b/>
          <w:bCs/>
          <w:color w:val="1F1F1D"/>
          <w:sz w:val="24"/>
          <w:szCs w:val="24"/>
          <w:bdr w:val="none" w:sz="0" w:space="0" w:color="auto" w:frame="1"/>
        </w:rPr>
        <w:t>The Oxford Comma: </w:t>
      </w:r>
      <w:r w:rsidRPr="00214D76">
        <w:rPr>
          <w:rFonts w:ascii="inherit" w:eastAsia="Times New Roman" w:hAnsi="inherit" w:cs="Arial"/>
          <w:color w:val="1F1F1D"/>
          <w:sz w:val="24"/>
          <w:szCs w:val="24"/>
        </w:rPr>
        <w:t>The Oxford comma (also called the serial comma) is the comma that comes after the second-to-last item in a series or list. For example: </w:t>
      </w:r>
      <w:r w:rsidRPr="00214D76">
        <w:rPr>
          <w:rFonts w:ascii="inherit" w:eastAsia="Times New Roman" w:hAnsi="inherit" w:cs="Arial"/>
          <w:i/>
          <w:iCs/>
          <w:color w:val="1F1F1D"/>
          <w:sz w:val="24"/>
          <w:szCs w:val="24"/>
          <w:bdr w:val="none" w:sz="0" w:space="0" w:color="auto" w:frame="1"/>
        </w:rPr>
        <w:t>The UK includes the countries of England, Scotland, Wales, and Northern Ireland. </w:t>
      </w:r>
      <w:r w:rsidRPr="00214D76">
        <w:rPr>
          <w:rFonts w:ascii="inherit" w:eastAsia="Times New Roman" w:hAnsi="inherit" w:cs="Arial"/>
          <w:color w:val="1F1F1D"/>
          <w:sz w:val="24"/>
          <w:szCs w:val="24"/>
        </w:rPr>
        <w:t>In the previous sentence, the comma immediately after “Wales” is the Oxford comma. In general writing conventions, whether the Oxford comma should be used is actually a point of fervent debate among passionate grammarians. However, it’s a requirement in MLA style, so double-check all your lists and series to make sure you include it!</w:t>
      </w:r>
    </w:p>
    <w:p w14:paraId="52DD2A54" w14:textId="77777777" w:rsidR="00D852B6" w:rsidRDefault="00D852B6" w:rsidP="00D852B6">
      <w:pPr>
        <w:shd w:val="clear" w:color="auto" w:fill="FFFFFF"/>
        <w:spacing w:before="840"/>
        <w:textAlignment w:val="baseline"/>
        <w:rPr>
          <w:rFonts w:ascii="Arial" w:hAnsi="Arial" w:cs="Arial"/>
          <w:b/>
          <w:bCs/>
          <w:caps/>
          <w:color w:val="6C64AD"/>
          <w:sz w:val="19"/>
          <w:szCs w:val="19"/>
        </w:rPr>
      </w:pPr>
      <w:r>
        <w:rPr>
          <w:rFonts w:ascii="Arial" w:hAnsi="Arial" w:cs="Arial"/>
          <w:b/>
          <w:bCs/>
          <w:caps/>
          <w:color w:val="6C64AD"/>
          <w:sz w:val="19"/>
          <w:szCs w:val="19"/>
        </w:rPr>
        <w:t>CC LICENSED CONTENT, ORIGINAL</w:t>
      </w:r>
    </w:p>
    <w:p w14:paraId="09ADB8F4" w14:textId="77777777" w:rsidR="00D852B6" w:rsidRPr="00214D76" w:rsidRDefault="00D852B6" w:rsidP="00D852B6">
      <w:pPr>
        <w:pStyle w:val="ListParagraph"/>
        <w:numPr>
          <w:ilvl w:val="0"/>
          <w:numId w:val="21"/>
        </w:numPr>
        <w:spacing w:after="0" w:line="240" w:lineRule="auto"/>
        <w:textAlignment w:val="baseline"/>
        <w:rPr>
          <w:rFonts w:ascii="Arial" w:hAnsi="Arial" w:cs="Arial"/>
          <w:color w:val="1F1F1D"/>
        </w:rPr>
      </w:pPr>
      <w:r w:rsidRPr="00214D76">
        <w:rPr>
          <w:rFonts w:ascii="Arial" w:hAnsi="Arial" w:cs="Arial"/>
          <w:color w:val="1F1F1D"/>
        </w:rPr>
        <w:t>Revision and Adaptation.</w:t>
      </w:r>
      <w:r w:rsidRPr="00214D76">
        <w:rPr>
          <w:rStyle w:val="apple-converted-space"/>
          <w:rFonts w:ascii="Arial" w:hAnsi="Arial" w:cs="Arial"/>
          <w:color w:val="1F1F1D"/>
        </w:rPr>
        <w:t> </w:t>
      </w:r>
      <w:r w:rsidRPr="00214D76">
        <w:rPr>
          <w:rStyle w:val="Strong"/>
          <w:rFonts w:ascii="Arial" w:hAnsi="Arial" w:cs="Arial"/>
          <w:color w:val="1F1F1D"/>
          <w:bdr w:val="none" w:sz="0" w:space="0" w:color="auto" w:frame="1"/>
        </w:rPr>
        <w:t>Provided by</w:t>
      </w:r>
      <w:r w:rsidRPr="00214D76">
        <w:rPr>
          <w:rFonts w:ascii="Arial" w:hAnsi="Arial" w:cs="Arial"/>
          <w:color w:val="1F1F1D"/>
        </w:rPr>
        <w:t>: Lumen Learning.</w:t>
      </w:r>
      <w:r w:rsidRPr="00214D76">
        <w:rPr>
          <w:rStyle w:val="apple-converted-space"/>
          <w:rFonts w:ascii="Arial" w:hAnsi="Arial" w:cs="Arial"/>
          <w:color w:val="1F1F1D"/>
        </w:rPr>
        <w:t> </w:t>
      </w:r>
      <w:r w:rsidRPr="00214D76">
        <w:rPr>
          <w:rStyle w:val="Strong"/>
          <w:rFonts w:ascii="Arial" w:hAnsi="Arial" w:cs="Arial"/>
          <w:color w:val="1F1F1D"/>
          <w:bdr w:val="none" w:sz="0" w:space="0" w:color="auto" w:frame="1"/>
        </w:rPr>
        <w:t>License</w:t>
      </w:r>
      <w:r w:rsidRPr="00214D76">
        <w:rPr>
          <w:rFonts w:ascii="Arial" w:hAnsi="Arial" w:cs="Arial"/>
          <w:color w:val="1F1F1D"/>
        </w:rPr>
        <w:t>:</w:t>
      </w:r>
      <w:r w:rsidRPr="00214D76">
        <w:rPr>
          <w:rStyle w:val="apple-converted-space"/>
          <w:rFonts w:ascii="Arial" w:hAnsi="Arial" w:cs="Arial"/>
          <w:color w:val="1F1F1D"/>
        </w:rPr>
        <w:t> </w:t>
      </w:r>
      <w:hyperlink r:id="rId15" w:history="1">
        <w:r w:rsidRPr="00214D76">
          <w:rPr>
            <w:rStyle w:val="Hyperlink"/>
            <w:rFonts w:ascii="Arial" w:hAnsi="Arial" w:cs="Arial"/>
            <w:b/>
            <w:bCs/>
            <w:i/>
            <w:iCs/>
            <w:color w:val="6C64AD"/>
            <w:bdr w:val="none" w:sz="0" w:space="0" w:color="auto" w:frame="1"/>
          </w:rPr>
          <w:t>CC BY-SA: Attribution-</w:t>
        </w:r>
        <w:proofErr w:type="spellStart"/>
        <w:r w:rsidRPr="00214D76">
          <w:rPr>
            <w:rStyle w:val="Hyperlink"/>
            <w:rFonts w:ascii="Arial" w:hAnsi="Arial" w:cs="Arial"/>
            <w:b/>
            <w:bCs/>
            <w:i/>
            <w:iCs/>
            <w:color w:val="6C64AD"/>
            <w:bdr w:val="none" w:sz="0" w:space="0" w:color="auto" w:frame="1"/>
          </w:rPr>
          <w:t>ShareAlike</w:t>
        </w:r>
        <w:proofErr w:type="spellEnd"/>
      </w:hyperlink>
    </w:p>
    <w:p w14:paraId="689D1359" w14:textId="77777777" w:rsidR="00D852B6" w:rsidRDefault="00D852B6" w:rsidP="00D852B6">
      <w:pPr>
        <w:shd w:val="clear" w:color="auto" w:fill="FFFFFF"/>
        <w:textAlignment w:val="baseline"/>
        <w:rPr>
          <w:rFonts w:ascii="Arial" w:hAnsi="Arial" w:cs="Arial"/>
          <w:b/>
          <w:bCs/>
          <w:caps/>
          <w:color w:val="6C64AD"/>
          <w:sz w:val="19"/>
          <w:szCs w:val="19"/>
        </w:rPr>
      </w:pPr>
      <w:r>
        <w:rPr>
          <w:rFonts w:ascii="Arial" w:hAnsi="Arial" w:cs="Arial"/>
          <w:b/>
          <w:bCs/>
          <w:caps/>
          <w:color w:val="6C64AD"/>
          <w:sz w:val="19"/>
          <w:szCs w:val="19"/>
        </w:rPr>
        <w:t>CC LICENSED CONTENT, SHARED PREVIOUSLY</w:t>
      </w:r>
    </w:p>
    <w:p w14:paraId="6CFC2BB3" w14:textId="77777777" w:rsidR="00D852B6" w:rsidRPr="00214D76" w:rsidRDefault="00D852B6" w:rsidP="00D852B6">
      <w:pPr>
        <w:pStyle w:val="ListParagraph"/>
        <w:numPr>
          <w:ilvl w:val="0"/>
          <w:numId w:val="21"/>
        </w:numPr>
        <w:spacing w:after="0" w:line="240" w:lineRule="auto"/>
        <w:textAlignment w:val="baseline"/>
        <w:rPr>
          <w:rStyle w:val="Emphasis"/>
          <w:rFonts w:ascii="Arial" w:hAnsi="Arial" w:cs="Arial"/>
          <w:i w:val="0"/>
          <w:iCs w:val="0"/>
          <w:color w:val="1F1F1D"/>
        </w:rPr>
      </w:pPr>
      <w:r w:rsidRPr="00214D76">
        <w:rPr>
          <w:rFonts w:ascii="Arial" w:hAnsi="Arial" w:cs="Arial"/>
          <w:color w:val="1F1F1D"/>
        </w:rPr>
        <w:t>Overall Structure and Formatting of an MLA Paper.</w:t>
      </w:r>
      <w:r w:rsidRPr="00214D76">
        <w:rPr>
          <w:rStyle w:val="apple-converted-space"/>
          <w:rFonts w:ascii="Arial" w:hAnsi="Arial" w:cs="Arial"/>
          <w:color w:val="1F1F1D"/>
        </w:rPr>
        <w:t> </w:t>
      </w:r>
      <w:r w:rsidRPr="00214D76">
        <w:rPr>
          <w:rStyle w:val="Strong"/>
          <w:rFonts w:ascii="Arial" w:hAnsi="Arial" w:cs="Arial"/>
          <w:color w:val="1F1F1D"/>
          <w:bdr w:val="none" w:sz="0" w:space="0" w:color="auto" w:frame="1"/>
        </w:rPr>
        <w:t>Provided by</w:t>
      </w:r>
      <w:r w:rsidRPr="00214D76">
        <w:rPr>
          <w:rFonts w:ascii="Arial" w:hAnsi="Arial" w:cs="Arial"/>
          <w:color w:val="1F1F1D"/>
        </w:rPr>
        <w:t>: Boundless.</w:t>
      </w:r>
      <w:r w:rsidRPr="00214D76">
        <w:rPr>
          <w:rStyle w:val="apple-converted-space"/>
          <w:rFonts w:ascii="Arial" w:hAnsi="Arial" w:cs="Arial"/>
          <w:color w:val="1F1F1D"/>
        </w:rPr>
        <w:t> </w:t>
      </w:r>
      <w:bookmarkStart w:id="1" w:name="_Hlk480791681"/>
      <w:r>
        <w:rPr>
          <w:rStyle w:val="Strong"/>
          <w:rFonts w:ascii="Arial" w:hAnsi="Arial" w:cs="Arial"/>
          <w:color w:val="1F1F1D"/>
          <w:bdr w:val="none" w:sz="0" w:space="0" w:color="auto" w:frame="1"/>
        </w:rPr>
        <w:fldChar w:fldCharType="begin"/>
      </w:r>
      <w:r>
        <w:rPr>
          <w:rStyle w:val="Strong"/>
          <w:rFonts w:ascii="Arial" w:hAnsi="Arial" w:cs="Arial"/>
          <w:color w:val="1F1F1D"/>
          <w:bdr w:val="none" w:sz="0" w:space="0" w:color="auto" w:frame="1"/>
        </w:rPr>
        <w:instrText xml:space="preserve"> HYPERLINK "https://www.boundless.com/writing/textbooks/boundless-writing-textbook/writing-a-paper-in-mla-style-humanities-255/introduction-to-mla-style-299/overall-structure-and-formatting-of-an-mla-paper-301-16889/" </w:instrText>
      </w:r>
      <w:r>
        <w:rPr>
          <w:rStyle w:val="Strong"/>
          <w:rFonts w:ascii="Arial" w:hAnsi="Arial" w:cs="Arial"/>
          <w:color w:val="1F1F1D"/>
          <w:bdr w:val="none" w:sz="0" w:space="0" w:color="auto" w:frame="1"/>
        </w:rPr>
        <w:fldChar w:fldCharType="separate"/>
      </w:r>
      <w:r w:rsidRPr="00214D76">
        <w:rPr>
          <w:rStyle w:val="Hyperlink"/>
          <w:rFonts w:ascii="Arial" w:hAnsi="Arial" w:cs="Arial"/>
          <w:bdr w:val="none" w:sz="0" w:space="0" w:color="auto" w:frame="1"/>
        </w:rPr>
        <w:t>Located at</w:t>
      </w:r>
      <w:r w:rsidRPr="00214D76">
        <w:rPr>
          <w:rStyle w:val="Hyperlink"/>
          <w:rFonts w:ascii="Arial" w:hAnsi="Arial" w:cs="Arial"/>
        </w:rPr>
        <w:t xml:space="preserve"> </w:t>
      </w:r>
      <w:proofErr w:type="spellStart"/>
      <w:r w:rsidRPr="00214D76">
        <w:rPr>
          <w:rStyle w:val="Hyperlink"/>
          <w:rFonts w:ascii="Arial" w:hAnsi="Arial" w:cs="Arial"/>
        </w:rPr>
        <w:t>BoundLess</w:t>
      </w:r>
      <w:proofErr w:type="spellEnd"/>
      <w:r w:rsidRPr="00214D76">
        <w:rPr>
          <w:rStyle w:val="Hyperlink"/>
          <w:rFonts w:ascii="Arial" w:hAnsi="Arial" w:cs="Arial"/>
          <w:bdr w:val="none" w:sz="0" w:space="0" w:color="auto" w:frame="1"/>
        </w:rPr>
        <w:t xml:space="preserve"> Project</w:t>
      </w:r>
      <w:r w:rsidRPr="00214D76">
        <w:rPr>
          <w:rStyle w:val="Hyperlink"/>
          <w:rFonts w:ascii="Arial" w:hAnsi="Arial" w:cs="Arial"/>
        </w:rPr>
        <w:t>: Boundless Writing</w:t>
      </w:r>
      <w:bookmarkEnd w:id="1"/>
      <w:r>
        <w:rPr>
          <w:rStyle w:val="Strong"/>
          <w:rFonts w:ascii="Arial" w:hAnsi="Arial" w:cs="Arial"/>
          <w:color w:val="1F1F1D"/>
          <w:bdr w:val="none" w:sz="0" w:space="0" w:color="auto" w:frame="1"/>
        </w:rPr>
        <w:fldChar w:fldCharType="end"/>
      </w:r>
      <w:r w:rsidRPr="00214D76">
        <w:rPr>
          <w:rFonts w:ascii="Arial" w:hAnsi="Arial" w:cs="Arial"/>
          <w:color w:val="1F1F1D"/>
        </w:rPr>
        <w:t>.</w:t>
      </w:r>
      <w:r w:rsidRPr="00214D76">
        <w:rPr>
          <w:rStyle w:val="apple-converted-space"/>
          <w:rFonts w:ascii="Arial" w:hAnsi="Arial" w:cs="Arial"/>
          <w:color w:val="1F1F1D"/>
        </w:rPr>
        <w:t> </w:t>
      </w:r>
      <w:r w:rsidRPr="00214D76">
        <w:rPr>
          <w:rStyle w:val="Strong"/>
          <w:rFonts w:ascii="Arial" w:hAnsi="Arial" w:cs="Arial"/>
          <w:color w:val="1F1F1D"/>
          <w:bdr w:val="none" w:sz="0" w:space="0" w:color="auto" w:frame="1"/>
        </w:rPr>
        <w:t>License</w:t>
      </w:r>
      <w:r w:rsidRPr="00214D76">
        <w:rPr>
          <w:rFonts w:ascii="Arial" w:hAnsi="Arial" w:cs="Arial"/>
          <w:color w:val="1F1F1D"/>
        </w:rPr>
        <w:t>:</w:t>
      </w:r>
      <w:r w:rsidRPr="00214D76">
        <w:rPr>
          <w:rStyle w:val="apple-converted-space"/>
          <w:rFonts w:ascii="Arial" w:hAnsi="Arial" w:cs="Arial"/>
          <w:color w:val="1F1F1D"/>
        </w:rPr>
        <w:t> </w:t>
      </w:r>
      <w:hyperlink r:id="rId16" w:history="1">
        <w:r w:rsidRPr="00214D76">
          <w:rPr>
            <w:rStyle w:val="Hyperlink"/>
            <w:rFonts w:ascii="Arial" w:hAnsi="Arial" w:cs="Arial"/>
            <w:b/>
            <w:bCs/>
            <w:i/>
            <w:iCs/>
            <w:color w:val="6C64AD"/>
            <w:bdr w:val="none" w:sz="0" w:space="0" w:color="auto" w:frame="1"/>
          </w:rPr>
          <w:t>CC BY-SA: Attribution-</w:t>
        </w:r>
        <w:proofErr w:type="spellStart"/>
        <w:r w:rsidRPr="00214D76">
          <w:rPr>
            <w:rStyle w:val="Hyperlink"/>
            <w:rFonts w:ascii="Arial" w:hAnsi="Arial" w:cs="Arial"/>
            <w:b/>
            <w:bCs/>
            <w:i/>
            <w:iCs/>
            <w:color w:val="6C64AD"/>
            <w:bdr w:val="none" w:sz="0" w:space="0" w:color="auto" w:frame="1"/>
          </w:rPr>
          <w:t>ShareAlike</w:t>
        </w:r>
        <w:proofErr w:type="spellEnd"/>
      </w:hyperlink>
    </w:p>
    <w:p w14:paraId="21256139" w14:textId="77777777" w:rsidR="00D852B6" w:rsidRPr="00214D76" w:rsidRDefault="00D852B6" w:rsidP="00D852B6">
      <w:pPr>
        <w:pStyle w:val="ListParagraph"/>
        <w:numPr>
          <w:ilvl w:val="0"/>
          <w:numId w:val="21"/>
        </w:numPr>
        <w:spacing w:after="0" w:line="240" w:lineRule="auto"/>
        <w:textAlignment w:val="baseline"/>
        <w:rPr>
          <w:rStyle w:val="Emphasis"/>
          <w:rFonts w:ascii="Arial" w:hAnsi="Arial" w:cs="Arial"/>
          <w:i w:val="0"/>
          <w:iCs w:val="0"/>
          <w:color w:val="1F1F1D"/>
        </w:rPr>
      </w:pPr>
      <w:r w:rsidRPr="00214D76">
        <w:rPr>
          <w:rFonts w:ascii="Arial" w:hAnsi="Arial" w:cs="Arial"/>
          <w:color w:val="1F1F1D"/>
        </w:rPr>
        <w:t xml:space="preserve">MLA 8th Edition - What's </w:t>
      </w:r>
      <w:proofErr w:type="gramStart"/>
      <w:r w:rsidRPr="00214D76">
        <w:rPr>
          <w:rFonts w:ascii="Arial" w:hAnsi="Arial" w:cs="Arial"/>
          <w:color w:val="1F1F1D"/>
        </w:rPr>
        <w:t>New?,</w:t>
      </w:r>
      <w:proofErr w:type="gramEnd"/>
      <w:r w:rsidRPr="00214D76">
        <w:rPr>
          <w:rFonts w:ascii="Arial" w:hAnsi="Arial" w:cs="Arial"/>
          <w:color w:val="1F1F1D"/>
        </w:rPr>
        <w:t xml:space="preserve"> sample student paper.</w:t>
      </w:r>
      <w:r w:rsidRPr="00214D76">
        <w:rPr>
          <w:rStyle w:val="apple-converted-space"/>
          <w:rFonts w:ascii="Arial" w:hAnsi="Arial" w:cs="Arial"/>
          <w:color w:val="1F1F1D"/>
        </w:rPr>
        <w:t> </w:t>
      </w:r>
      <w:r w:rsidRPr="00214D76">
        <w:rPr>
          <w:rStyle w:val="Strong"/>
          <w:rFonts w:ascii="Arial" w:hAnsi="Arial" w:cs="Arial"/>
          <w:color w:val="1F1F1D"/>
          <w:bdr w:val="none" w:sz="0" w:space="0" w:color="auto" w:frame="1"/>
        </w:rPr>
        <w:t>Provided by</w:t>
      </w:r>
      <w:r>
        <w:rPr>
          <w:rFonts w:ascii="Arial" w:hAnsi="Arial" w:cs="Arial"/>
          <w:color w:val="1F1F1D"/>
        </w:rPr>
        <w:t>: College of DuPage Library</w:t>
      </w:r>
      <w:r w:rsidRPr="00214D76">
        <w:rPr>
          <w:rFonts w:ascii="Arial" w:hAnsi="Arial" w:cs="Arial"/>
          <w:color w:val="1F1F1D"/>
        </w:rPr>
        <w:t>.</w:t>
      </w:r>
      <w:r w:rsidRPr="00214D76">
        <w:rPr>
          <w:rStyle w:val="apple-converted-space"/>
          <w:rFonts w:ascii="Arial" w:hAnsi="Arial" w:cs="Arial"/>
          <w:color w:val="1F1F1D"/>
        </w:rPr>
        <w:t> </w:t>
      </w:r>
      <w:r w:rsidRPr="00214D76">
        <w:rPr>
          <w:rStyle w:val="Strong"/>
          <w:rFonts w:ascii="Arial" w:hAnsi="Arial" w:cs="Arial"/>
          <w:color w:val="1F1F1D"/>
          <w:bdr w:val="none" w:sz="0" w:space="0" w:color="auto" w:frame="1"/>
        </w:rPr>
        <w:t>Located at</w:t>
      </w:r>
      <w:r w:rsidRPr="00214D76">
        <w:rPr>
          <w:rFonts w:ascii="Arial" w:hAnsi="Arial" w:cs="Arial"/>
          <w:color w:val="1F1F1D"/>
        </w:rPr>
        <w:t>:</w:t>
      </w:r>
      <w:r w:rsidRPr="00214D76">
        <w:rPr>
          <w:rStyle w:val="apple-converted-space"/>
          <w:rFonts w:ascii="Arial" w:hAnsi="Arial" w:cs="Arial"/>
          <w:color w:val="1F1F1D"/>
        </w:rPr>
        <w:t> </w:t>
      </w:r>
      <w:hyperlink r:id="rId17" w:history="1">
        <w:r w:rsidRPr="00214D76">
          <w:rPr>
            <w:rStyle w:val="Hyperlink"/>
            <w:rFonts w:ascii="Arial" w:hAnsi="Arial" w:cs="Arial"/>
          </w:rPr>
          <w:t>MLA Library</w:t>
        </w:r>
      </w:hyperlink>
      <w:r>
        <w:rPr>
          <w:rStyle w:val="apple-converted-space"/>
          <w:rFonts w:ascii="Arial" w:hAnsi="Arial" w:cs="Arial"/>
          <w:color w:val="1F1F1D"/>
        </w:rPr>
        <w:t>.</w:t>
      </w:r>
      <w:r w:rsidRPr="00214D76">
        <w:rPr>
          <w:rStyle w:val="Strong"/>
          <w:rFonts w:ascii="Arial" w:hAnsi="Arial" w:cs="Arial"/>
          <w:color w:val="1F1F1D"/>
          <w:bdr w:val="none" w:sz="0" w:space="0" w:color="auto" w:frame="1"/>
        </w:rPr>
        <w:t xml:space="preserve"> License</w:t>
      </w:r>
      <w:r w:rsidRPr="00214D76">
        <w:rPr>
          <w:rFonts w:ascii="Arial" w:hAnsi="Arial" w:cs="Arial"/>
          <w:color w:val="1F1F1D"/>
        </w:rPr>
        <w:t>:</w:t>
      </w:r>
      <w:r w:rsidRPr="00214D76">
        <w:rPr>
          <w:rStyle w:val="apple-converted-space"/>
          <w:rFonts w:ascii="Arial" w:hAnsi="Arial" w:cs="Arial"/>
          <w:color w:val="1F1F1D"/>
        </w:rPr>
        <w:t> </w:t>
      </w:r>
      <w:hyperlink r:id="rId18" w:history="1">
        <w:r w:rsidRPr="00214D76">
          <w:rPr>
            <w:rStyle w:val="Hyperlink"/>
            <w:rFonts w:ascii="Arial" w:hAnsi="Arial" w:cs="Arial"/>
            <w:b/>
            <w:bCs/>
            <w:i/>
            <w:iCs/>
            <w:color w:val="6C64AD"/>
            <w:bdr w:val="none" w:sz="0" w:space="0" w:color="auto" w:frame="1"/>
          </w:rPr>
          <w:t>CC BY: Attribution</w:t>
        </w:r>
      </w:hyperlink>
    </w:p>
    <w:p w14:paraId="320F9077" w14:textId="77777777" w:rsidR="00D852B6" w:rsidRPr="005F08DB" w:rsidRDefault="00D852B6" w:rsidP="00D852B6">
      <w:pPr>
        <w:pStyle w:val="ListParagraph"/>
        <w:numPr>
          <w:ilvl w:val="0"/>
          <w:numId w:val="21"/>
        </w:numPr>
        <w:spacing w:after="0" w:line="240" w:lineRule="auto"/>
        <w:textAlignment w:val="baseline"/>
        <w:rPr>
          <w:rFonts w:ascii="Arial" w:hAnsi="Arial" w:cs="Arial"/>
          <w:color w:val="1F1F1D"/>
        </w:rPr>
      </w:pPr>
      <w:r w:rsidRPr="005058B3">
        <w:rPr>
          <w:rFonts w:ascii="Arial" w:hAnsi="Arial" w:cs="Arial"/>
          <w:color w:val="1F1F1D"/>
        </w:rPr>
        <w:t>MLA: The Works Cited Section.</w:t>
      </w:r>
      <w:r w:rsidRPr="005058B3">
        <w:rPr>
          <w:rStyle w:val="apple-converted-space"/>
          <w:rFonts w:ascii="Arial" w:hAnsi="Arial" w:cs="Arial"/>
          <w:color w:val="1F1F1D"/>
        </w:rPr>
        <w:t> </w:t>
      </w:r>
      <w:r w:rsidRPr="005058B3">
        <w:rPr>
          <w:rStyle w:val="Strong"/>
          <w:rFonts w:ascii="Arial" w:hAnsi="Arial" w:cs="Arial"/>
          <w:color w:val="1F1F1D"/>
          <w:bdr w:val="none" w:sz="0" w:space="0" w:color="auto" w:frame="1"/>
        </w:rPr>
        <w:t>Authored by</w:t>
      </w:r>
      <w:r w:rsidRPr="005058B3">
        <w:rPr>
          <w:rFonts w:ascii="Arial" w:hAnsi="Arial" w:cs="Arial"/>
          <w:color w:val="1F1F1D"/>
        </w:rPr>
        <w:t>: Boundless.</w:t>
      </w:r>
      <w:r w:rsidRPr="005058B3">
        <w:rPr>
          <w:rStyle w:val="apple-converted-space"/>
          <w:rFonts w:ascii="Arial" w:hAnsi="Arial" w:cs="Arial"/>
          <w:color w:val="1F1F1D"/>
        </w:rPr>
        <w:t> </w:t>
      </w:r>
      <w:r w:rsidRPr="005058B3">
        <w:rPr>
          <w:rStyle w:val="Strong"/>
          <w:rFonts w:ascii="Arial" w:hAnsi="Arial" w:cs="Arial"/>
          <w:color w:val="1F1F1D"/>
          <w:bdr w:val="none" w:sz="0" w:space="0" w:color="auto" w:frame="1"/>
        </w:rPr>
        <w:t>Located at</w:t>
      </w:r>
      <w:r w:rsidRPr="005058B3">
        <w:rPr>
          <w:rFonts w:ascii="Arial" w:hAnsi="Arial" w:cs="Arial"/>
          <w:color w:val="1F1F1D"/>
        </w:rPr>
        <w:t>:</w:t>
      </w:r>
      <w:r w:rsidRPr="005058B3">
        <w:rPr>
          <w:rStyle w:val="apple-converted-space"/>
          <w:rFonts w:ascii="Arial" w:hAnsi="Arial" w:cs="Arial"/>
          <w:color w:val="1F1F1D"/>
        </w:rPr>
        <w:t> </w:t>
      </w:r>
      <w:hyperlink r:id="rId19" w:history="1">
        <w:r w:rsidRPr="005058B3">
          <w:rPr>
            <w:rStyle w:val="Hyperlink"/>
            <w:rFonts w:ascii="Arial" w:hAnsi="Arial" w:cs="Arial"/>
          </w:rPr>
          <w:t>Boundless.</w:t>
        </w:r>
      </w:hyperlink>
      <w:r w:rsidRPr="005058B3">
        <w:rPr>
          <w:rStyle w:val="Strong"/>
          <w:rFonts w:ascii="Arial" w:hAnsi="Arial" w:cs="Arial"/>
          <w:color w:val="1F1F1D"/>
          <w:bdr w:val="none" w:sz="0" w:space="0" w:color="auto" w:frame="1"/>
        </w:rPr>
        <w:t xml:space="preserve"> Project</w:t>
      </w:r>
      <w:r w:rsidRPr="005058B3">
        <w:rPr>
          <w:rFonts w:ascii="Arial" w:hAnsi="Arial" w:cs="Arial"/>
          <w:color w:val="1F1F1D"/>
        </w:rPr>
        <w:t>: Boundless Writing.</w:t>
      </w:r>
      <w:r w:rsidRPr="005058B3">
        <w:rPr>
          <w:rStyle w:val="apple-converted-space"/>
          <w:rFonts w:ascii="Arial" w:hAnsi="Arial" w:cs="Arial"/>
          <w:color w:val="1F1F1D"/>
        </w:rPr>
        <w:t> </w:t>
      </w:r>
      <w:r w:rsidRPr="005058B3">
        <w:rPr>
          <w:rStyle w:val="Strong"/>
          <w:rFonts w:ascii="Arial" w:hAnsi="Arial" w:cs="Arial"/>
          <w:color w:val="1F1F1D"/>
          <w:bdr w:val="none" w:sz="0" w:space="0" w:color="auto" w:frame="1"/>
        </w:rPr>
        <w:t>License</w:t>
      </w:r>
      <w:r w:rsidRPr="005058B3">
        <w:rPr>
          <w:rFonts w:ascii="Arial" w:hAnsi="Arial" w:cs="Arial"/>
          <w:color w:val="1F1F1D"/>
        </w:rPr>
        <w:t>:</w:t>
      </w:r>
      <w:r w:rsidRPr="005058B3">
        <w:rPr>
          <w:rStyle w:val="apple-converted-space"/>
          <w:rFonts w:ascii="Arial" w:hAnsi="Arial" w:cs="Arial"/>
          <w:color w:val="1F1F1D"/>
        </w:rPr>
        <w:t> </w:t>
      </w:r>
      <w:hyperlink r:id="rId20" w:history="1">
        <w:r w:rsidRPr="005058B3">
          <w:rPr>
            <w:rStyle w:val="Hyperlink"/>
            <w:rFonts w:ascii="Arial" w:hAnsi="Arial" w:cs="Arial"/>
            <w:b/>
            <w:bCs/>
            <w:i/>
            <w:iCs/>
            <w:color w:val="6C64AD"/>
            <w:bdr w:val="none" w:sz="0" w:space="0" w:color="auto" w:frame="1"/>
          </w:rPr>
          <w:t>CC BY-SA: Attribution-</w:t>
        </w:r>
        <w:proofErr w:type="spellStart"/>
        <w:r w:rsidRPr="005058B3">
          <w:rPr>
            <w:rStyle w:val="Hyperlink"/>
            <w:rFonts w:ascii="Arial" w:hAnsi="Arial" w:cs="Arial"/>
            <w:b/>
            <w:bCs/>
            <w:i/>
            <w:iCs/>
            <w:color w:val="6C64AD"/>
            <w:bdr w:val="none" w:sz="0" w:space="0" w:color="auto" w:frame="1"/>
          </w:rPr>
          <w:t>ShareAlike</w:t>
        </w:r>
        <w:proofErr w:type="spellEnd"/>
      </w:hyperlink>
    </w:p>
    <w:p w14:paraId="1A25E705" w14:textId="77777777" w:rsidR="000036A1" w:rsidRDefault="000036A1"/>
    <w:sectPr w:rsidR="000036A1" w:rsidSect="00657599">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02002"/>
    <w:multiLevelType w:val="multilevel"/>
    <w:tmpl w:val="643264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3F0892"/>
    <w:multiLevelType w:val="multilevel"/>
    <w:tmpl w:val="D31C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9D531A"/>
    <w:multiLevelType w:val="multilevel"/>
    <w:tmpl w:val="92D46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054D1B"/>
    <w:multiLevelType w:val="multilevel"/>
    <w:tmpl w:val="7540A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A64428"/>
    <w:multiLevelType w:val="multilevel"/>
    <w:tmpl w:val="E4BE0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DAE4472"/>
    <w:multiLevelType w:val="multilevel"/>
    <w:tmpl w:val="01D22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FB3673"/>
    <w:multiLevelType w:val="multilevel"/>
    <w:tmpl w:val="4596D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637A88"/>
    <w:multiLevelType w:val="multilevel"/>
    <w:tmpl w:val="FF5E6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412D6D"/>
    <w:multiLevelType w:val="hybridMultilevel"/>
    <w:tmpl w:val="E5D84416"/>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9">
    <w:nsid w:val="303340FA"/>
    <w:multiLevelType w:val="multilevel"/>
    <w:tmpl w:val="0394A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E336B1A"/>
    <w:multiLevelType w:val="multilevel"/>
    <w:tmpl w:val="1B36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650B0E"/>
    <w:multiLevelType w:val="multilevel"/>
    <w:tmpl w:val="8A185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3F53ED0"/>
    <w:multiLevelType w:val="multilevel"/>
    <w:tmpl w:val="D14E5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1A3038"/>
    <w:multiLevelType w:val="multilevel"/>
    <w:tmpl w:val="0298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F242F87"/>
    <w:multiLevelType w:val="multilevel"/>
    <w:tmpl w:val="EFCC2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0D6C7D"/>
    <w:multiLevelType w:val="multilevel"/>
    <w:tmpl w:val="97E6E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F042AB8"/>
    <w:multiLevelType w:val="multilevel"/>
    <w:tmpl w:val="1D54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04B3070"/>
    <w:multiLevelType w:val="multilevel"/>
    <w:tmpl w:val="E09C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2A276BA"/>
    <w:multiLevelType w:val="multilevel"/>
    <w:tmpl w:val="09347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31C53F6"/>
    <w:multiLevelType w:val="multilevel"/>
    <w:tmpl w:val="B27A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BF1D8B"/>
    <w:multiLevelType w:val="multilevel"/>
    <w:tmpl w:val="25C8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8"/>
  </w:num>
  <w:num w:numId="3">
    <w:abstractNumId w:val="19"/>
  </w:num>
  <w:num w:numId="4">
    <w:abstractNumId w:val="15"/>
  </w:num>
  <w:num w:numId="5">
    <w:abstractNumId w:val="6"/>
  </w:num>
  <w:num w:numId="6">
    <w:abstractNumId w:val="2"/>
  </w:num>
  <w:num w:numId="7">
    <w:abstractNumId w:val="20"/>
  </w:num>
  <w:num w:numId="8">
    <w:abstractNumId w:val="5"/>
  </w:num>
  <w:num w:numId="9">
    <w:abstractNumId w:val="12"/>
  </w:num>
  <w:num w:numId="10">
    <w:abstractNumId w:val="4"/>
  </w:num>
  <w:num w:numId="11">
    <w:abstractNumId w:val="3"/>
  </w:num>
  <w:num w:numId="12">
    <w:abstractNumId w:val="10"/>
  </w:num>
  <w:num w:numId="13">
    <w:abstractNumId w:val="14"/>
  </w:num>
  <w:num w:numId="14">
    <w:abstractNumId w:val="16"/>
  </w:num>
  <w:num w:numId="15">
    <w:abstractNumId w:val="7"/>
  </w:num>
  <w:num w:numId="16">
    <w:abstractNumId w:val="9"/>
  </w:num>
  <w:num w:numId="17">
    <w:abstractNumId w:val="1"/>
  </w:num>
  <w:num w:numId="18">
    <w:abstractNumId w:val="13"/>
  </w:num>
  <w:num w:numId="19">
    <w:abstractNumId w:val="17"/>
  </w:num>
  <w:num w:numId="20">
    <w:abstractNumId w:val="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2B6"/>
    <w:rsid w:val="000036A1"/>
    <w:rsid w:val="008009E6"/>
    <w:rsid w:val="00D852B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BBCF3"/>
  <w15:chartTrackingRefBased/>
  <w15:docId w15:val="{032A179E-CF71-4217-A4D7-3DB4AD24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D852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852B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852B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852B6"/>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D852B6"/>
    <w:rPr>
      <w:color w:val="0000FF"/>
      <w:u w:val="single"/>
    </w:rPr>
  </w:style>
  <w:style w:type="paragraph" w:styleId="NormalWeb">
    <w:name w:val="Normal (Web)"/>
    <w:basedOn w:val="Normal"/>
    <w:uiPriority w:val="99"/>
    <w:unhideWhenUsed/>
    <w:rsid w:val="00D85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
    <w:name w:val="para"/>
    <w:basedOn w:val="Normal"/>
    <w:rsid w:val="00D85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
    <w:name w:val="Title1"/>
    <w:basedOn w:val="Normal"/>
    <w:rsid w:val="00D85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prefix">
    <w:name w:val="title-prefix"/>
    <w:basedOn w:val="DefaultParagraphFont"/>
    <w:rsid w:val="00D852B6"/>
  </w:style>
  <w:style w:type="character" w:customStyle="1" w:styleId="apple-converted-space">
    <w:name w:val="apple-converted-space"/>
    <w:basedOn w:val="DefaultParagraphFont"/>
    <w:rsid w:val="00D852B6"/>
  </w:style>
  <w:style w:type="character" w:styleId="Strong">
    <w:name w:val="Strong"/>
    <w:basedOn w:val="DefaultParagraphFont"/>
    <w:uiPriority w:val="22"/>
    <w:qFormat/>
    <w:rsid w:val="00D852B6"/>
    <w:rPr>
      <w:b/>
      <w:bCs/>
    </w:rPr>
  </w:style>
  <w:style w:type="character" w:customStyle="1" w:styleId="marginterm">
    <w:name w:val="margin_term"/>
    <w:basedOn w:val="DefaultParagraphFont"/>
    <w:rsid w:val="00D852B6"/>
  </w:style>
  <w:style w:type="character" w:styleId="Emphasis">
    <w:name w:val="Emphasis"/>
    <w:basedOn w:val="DefaultParagraphFont"/>
    <w:uiPriority w:val="20"/>
    <w:qFormat/>
    <w:rsid w:val="00D852B6"/>
    <w:rPr>
      <w:i/>
      <w:iCs/>
    </w:rPr>
  </w:style>
  <w:style w:type="paragraph" w:styleId="ListParagraph">
    <w:name w:val="List Paragraph"/>
    <w:basedOn w:val="Normal"/>
    <w:uiPriority w:val="34"/>
    <w:qFormat/>
    <w:rsid w:val="00D852B6"/>
    <w:pPr>
      <w:ind w:left="720"/>
      <w:contextualSpacing/>
    </w:pPr>
  </w:style>
  <w:style w:type="table" w:styleId="GridTable1Light">
    <w:name w:val="Grid Table 1 Light"/>
    <w:basedOn w:val="TableNormal"/>
    <w:uiPriority w:val="46"/>
    <w:rsid w:val="00D852B6"/>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D852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ritingcenter.unc.edu/handouts/understanding-assignments/" TargetMode="External"/><Relationship Id="rId20" Type="http://schemas.openxmlformats.org/officeDocument/2006/relationships/hyperlink" Target="https://creativecommons.org/licenses/by-sa/4.0/" TargetMode="Externa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writingcenter.unc.edu/handouts/getting-feedback/" TargetMode="External"/><Relationship Id="rId11" Type="http://schemas.openxmlformats.org/officeDocument/2006/relationships/hyperlink" Target="http://writingcenter.unc.edu/handouts/editing-and-proofreading/" TargetMode="External"/><Relationship Id="rId12" Type="http://schemas.openxmlformats.org/officeDocument/2006/relationships/hyperlink" Target="http://writingcenter.unc.edu/handouts/reading-to-write/" TargetMode="External"/><Relationship Id="rId13" Type="http://schemas.openxmlformats.org/officeDocument/2006/relationships/hyperlink" Target="https://creativecommons.org/licenses/by-nc-nd/4.0/" TargetMode="External"/><Relationship Id="rId14" Type="http://schemas.openxmlformats.org/officeDocument/2006/relationships/image" Target="media/image1.png"/><Relationship Id="rId15" Type="http://schemas.openxmlformats.org/officeDocument/2006/relationships/hyperlink" Target="https://creativecommons.org/licenses/by-sa/4.0/" TargetMode="External"/><Relationship Id="rId16" Type="http://schemas.openxmlformats.org/officeDocument/2006/relationships/hyperlink" Target="https://creativecommons.org/licenses/by-sa/4.0/" TargetMode="External"/><Relationship Id="rId17" Type="http://schemas.openxmlformats.org/officeDocument/2006/relationships/hyperlink" Target="http://www.codlrc.org/IL/Future/MLA." TargetMode="External"/><Relationship Id="rId18" Type="http://schemas.openxmlformats.org/officeDocument/2006/relationships/hyperlink" Target="https://creativecommons.org/licenses/by/4.0/" TargetMode="External"/><Relationship Id="rId19" Type="http://schemas.openxmlformats.org/officeDocument/2006/relationships/hyperlink" Target="https://www.boundless.com/writing/textbooks/boundless-writing-textbook/writing-a-paper-in-mla-style-humanities-255/mla-citations-and-references-303/mla-the-works-cited-section-319-16905/"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reativecommons.org/licenses/by-nc-sa/4.0/" TargetMode="External"/><Relationship Id="rId6" Type="http://schemas.openxmlformats.org/officeDocument/2006/relationships/hyperlink" Target="http://2012books.lardbucket.org/books/successful-writing/s05-01-reading-and-writing-in-college.html" TargetMode="External"/><Relationship Id="rId7" Type="http://schemas.openxmlformats.org/officeDocument/2006/relationships/hyperlink" Target="https://creativecommons.org/licenses/by-nc-sa/4.0/" TargetMode="External"/><Relationship Id="rId8" Type="http://schemas.openxmlformats.org/officeDocument/2006/relationships/hyperlink" Target="http://www.unc.edu/depts/lcw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6550</Words>
  <Characters>37335</Characters>
  <Application>Microsoft Macintosh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dc:creator>
  <cp:keywords/>
  <dc:description/>
  <cp:lastModifiedBy>Megan Hensley</cp:lastModifiedBy>
  <cp:revision>2</cp:revision>
  <dcterms:created xsi:type="dcterms:W3CDTF">2017-05-21T22:00:00Z</dcterms:created>
  <dcterms:modified xsi:type="dcterms:W3CDTF">2017-05-21T22:00:00Z</dcterms:modified>
</cp:coreProperties>
</file>