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Multi-frame thinking </w:t>
      </w:r>
    </w:p>
    <w:p w:rsidR="00B016A5" w:rsidRDefault="00B016A5" w:rsidP="00CB51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B016A5" w:rsidRDefault="00B016A5" w:rsidP="00CB51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016A5" w:rsidRDefault="00B016A5" w:rsidP="00CB51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CB51AF">
      <w:pPr>
        <w:spacing w:line="480" w:lineRule="auto"/>
        <w:jc w:val="center"/>
        <w:rPr>
          <w:rFonts w:ascii="Times New Roman" w:hAnsi="Times New Roman" w:cs="Times New Roman"/>
          <w:sz w:val="24"/>
          <w:szCs w:val="24"/>
        </w:rPr>
      </w:pPr>
    </w:p>
    <w:p w:rsidR="00B016A5" w:rsidRDefault="00B016A5" w:rsidP="00B016A5">
      <w:pPr>
        <w:spacing w:line="480" w:lineRule="auto"/>
        <w:rPr>
          <w:rFonts w:ascii="Times New Roman" w:hAnsi="Times New Roman" w:cs="Times New Roman"/>
          <w:sz w:val="24"/>
          <w:szCs w:val="24"/>
        </w:rPr>
      </w:pPr>
    </w:p>
    <w:p w:rsidR="00B016A5" w:rsidRDefault="00B016A5" w:rsidP="00B016A5">
      <w:pPr>
        <w:spacing w:line="480" w:lineRule="auto"/>
        <w:rPr>
          <w:rFonts w:ascii="Times New Roman" w:hAnsi="Times New Roman" w:cs="Times New Roman"/>
          <w:sz w:val="24"/>
          <w:szCs w:val="24"/>
        </w:rPr>
      </w:pPr>
    </w:p>
    <w:p w:rsidR="00910628" w:rsidRPr="00CB51AF" w:rsidRDefault="00910628" w:rsidP="00B016A5">
      <w:pPr>
        <w:spacing w:line="480" w:lineRule="auto"/>
        <w:jc w:val="center"/>
        <w:rPr>
          <w:rFonts w:ascii="Times New Roman" w:hAnsi="Times New Roman" w:cs="Times New Roman"/>
          <w:b/>
          <w:sz w:val="24"/>
          <w:szCs w:val="24"/>
        </w:rPr>
      </w:pPr>
      <w:r w:rsidRPr="00CB51AF">
        <w:rPr>
          <w:rFonts w:ascii="Times New Roman" w:hAnsi="Times New Roman" w:cs="Times New Roman"/>
          <w:b/>
          <w:sz w:val="24"/>
          <w:szCs w:val="24"/>
        </w:rPr>
        <w:lastRenderedPageBreak/>
        <w:t>Multiframe thinking</w:t>
      </w:r>
    </w:p>
    <w:p w:rsidR="00910628" w:rsidRPr="00CB51AF" w:rsidRDefault="0029300D" w:rsidP="00CB51AF">
      <w:pPr>
        <w:spacing w:line="480" w:lineRule="auto"/>
        <w:ind w:firstLine="720"/>
        <w:rPr>
          <w:rFonts w:ascii="Times New Roman" w:hAnsi="Times New Roman" w:cs="Times New Roman"/>
          <w:sz w:val="24"/>
          <w:szCs w:val="24"/>
        </w:rPr>
      </w:pPr>
      <w:r w:rsidRPr="00CB51AF">
        <w:rPr>
          <w:rFonts w:ascii="Times New Roman" w:hAnsi="Times New Roman" w:cs="Times New Roman"/>
          <w:sz w:val="24"/>
          <w:szCs w:val="24"/>
        </w:rPr>
        <w:t>Multi-frame thinking a</w:t>
      </w:r>
      <w:r w:rsidR="00910628" w:rsidRPr="00CB51AF">
        <w:rPr>
          <w:rFonts w:ascii="Times New Roman" w:hAnsi="Times New Roman" w:cs="Times New Roman"/>
          <w:sz w:val="24"/>
          <w:szCs w:val="24"/>
        </w:rPr>
        <w:t>llows managers to discern which of the four frames in their model is most effective in understanding a particular situation they are facing</w:t>
      </w:r>
      <w:r w:rsidRPr="00CB51AF">
        <w:rPr>
          <w:rFonts w:ascii="Times New Roman" w:hAnsi="Times New Roman" w:cs="Times New Roman"/>
          <w:sz w:val="24"/>
          <w:szCs w:val="24"/>
        </w:rPr>
        <w:t>. The four models are structural, human resource</w:t>
      </w:r>
      <w:r w:rsidR="00B016A5">
        <w:rPr>
          <w:rFonts w:ascii="Times New Roman" w:hAnsi="Times New Roman" w:cs="Times New Roman"/>
          <w:sz w:val="24"/>
          <w:szCs w:val="24"/>
        </w:rPr>
        <w:t>, political and symbolic frames (</w:t>
      </w:r>
      <w:r w:rsidRPr="00CB51AF">
        <w:rPr>
          <w:rFonts w:ascii="Times New Roman" w:hAnsi="Times New Roman" w:cs="Times New Roman"/>
          <w:sz w:val="24"/>
          <w:szCs w:val="24"/>
        </w:rPr>
        <w:t>Bol</w:t>
      </w:r>
      <w:r w:rsidR="00B016A5">
        <w:rPr>
          <w:rFonts w:ascii="Times New Roman" w:hAnsi="Times New Roman" w:cs="Times New Roman"/>
          <w:sz w:val="24"/>
          <w:szCs w:val="24"/>
        </w:rPr>
        <w:t>d</w:t>
      </w:r>
      <w:r w:rsidRPr="00CB51AF">
        <w:rPr>
          <w:rFonts w:ascii="Times New Roman" w:hAnsi="Times New Roman" w:cs="Times New Roman"/>
          <w:sz w:val="24"/>
          <w:szCs w:val="24"/>
        </w:rPr>
        <w:t>man and Deal</w:t>
      </w:r>
      <w:r w:rsidR="00B016A5">
        <w:rPr>
          <w:rFonts w:ascii="Times New Roman" w:hAnsi="Times New Roman" w:cs="Times New Roman"/>
          <w:sz w:val="24"/>
          <w:szCs w:val="24"/>
        </w:rPr>
        <w:t>, 2013)</w:t>
      </w:r>
      <w:r w:rsidRPr="00CB51AF">
        <w:rPr>
          <w:rFonts w:ascii="Times New Roman" w:hAnsi="Times New Roman" w:cs="Times New Roman"/>
          <w:sz w:val="24"/>
          <w:szCs w:val="24"/>
        </w:rPr>
        <w:t>. Multiframe thinking is also helpful as it helps a manager to have a more meaningful and better understanding of</w:t>
      </w:r>
      <w:r w:rsidR="00034E0C" w:rsidRPr="00CB51AF">
        <w:rPr>
          <w:rFonts w:ascii="Times New Roman" w:hAnsi="Times New Roman" w:cs="Times New Roman"/>
          <w:sz w:val="24"/>
          <w:szCs w:val="24"/>
        </w:rPr>
        <w:t xml:space="preserve"> the situation they are facing that a single frame would not provide. In other words, multi</w:t>
      </w:r>
      <w:r w:rsidR="00CB51AF" w:rsidRPr="00CB51AF">
        <w:rPr>
          <w:rFonts w:ascii="Times New Roman" w:hAnsi="Times New Roman" w:cs="Times New Roman"/>
          <w:sz w:val="24"/>
          <w:szCs w:val="24"/>
        </w:rPr>
        <w:t>-</w:t>
      </w:r>
      <w:r w:rsidR="00034E0C" w:rsidRPr="00CB51AF">
        <w:rPr>
          <w:rFonts w:ascii="Times New Roman" w:hAnsi="Times New Roman" w:cs="Times New Roman"/>
          <w:sz w:val="24"/>
          <w:szCs w:val="24"/>
        </w:rPr>
        <w:t>frame thinking is diverse and it helps managers to have a wider view that cannot be provided by a single framework. Also, multi</w:t>
      </w:r>
      <w:r w:rsidR="00B70513" w:rsidRPr="00CB51AF">
        <w:rPr>
          <w:rFonts w:ascii="Times New Roman" w:hAnsi="Times New Roman" w:cs="Times New Roman"/>
          <w:sz w:val="24"/>
          <w:szCs w:val="24"/>
        </w:rPr>
        <w:t>-</w:t>
      </w:r>
      <w:r w:rsidR="00034E0C" w:rsidRPr="00CB51AF">
        <w:rPr>
          <w:rFonts w:ascii="Times New Roman" w:hAnsi="Times New Roman" w:cs="Times New Roman"/>
          <w:sz w:val="24"/>
          <w:szCs w:val="24"/>
        </w:rPr>
        <w:t xml:space="preserve">frame thinking clarifies the rank order of accurateness of the multiple frames. This makes it easy for the managers to choose the best model that suits them and their organizations. </w:t>
      </w:r>
    </w:p>
    <w:p w:rsidR="00D01FCD" w:rsidRPr="00CB51AF" w:rsidRDefault="00034E0C" w:rsidP="00CB51AF">
      <w:pPr>
        <w:spacing w:line="480" w:lineRule="auto"/>
        <w:ind w:firstLine="720"/>
        <w:rPr>
          <w:rFonts w:ascii="Times New Roman" w:hAnsi="Times New Roman" w:cs="Times New Roman"/>
          <w:sz w:val="24"/>
          <w:szCs w:val="24"/>
        </w:rPr>
      </w:pPr>
      <w:r w:rsidRPr="00CB51AF">
        <w:rPr>
          <w:rFonts w:ascii="Times New Roman" w:hAnsi="Times New Roman" w:cs="Times New Roman"/>
          <w:sz w:val="24"/>
          <w:szCs w:val="24"/>
        </w:rPr>
        <w:t>However, multi</w:t>
      </w:r>
      <w:r w:rsidR="00B70513" w:rsidRPr="00CB51AF">
        <w:rPr>
          <w:rFonts w:ascii="Times New Roman" w:hAnsi="Times New Roman" w:cs="Times New Roman"/>
          <w:sz w:val="24"/>
          <w:szCs w:val="24"/>
        </w:rPr>
        <w:t>-</w:t>
      </w:r>
      <w:r w:rsidR="00CB51AF">
        <w:rPr>
          <w:rFonts w:ascii="Times New Roman" w:hAnsi="Times New Roman" w:cs="Times New Roman"/>
          <w:sz w:val="24"/>
          <w:szCs w:val="24"/>
        </w:rPr>
        <w:t>frame thinking has</w:t>
      </w:r>
      <w:r w:rsidRPr="00CB51AF">
        <w:rPr>
          <w:rFonts w:ascii="Times New Roman" w:hAnsi="Times New Roman" w:cs="Times New Roman"/>
          <w:sz w:val="24"/>
          <w:szCs w:val="24"/>
        </w:rPr>
        <w:t xml:space="preserve"> its shortcomings.</w:t>
      </w:r>
      <w:r w:rsidR="00CB51AF">
        <w:rPr>
          <w:rFonts w:ascii="Times New Roman" w:hAnsi="Times New Roman" w:cs="Times New Roman"/>
          <w:sz w:val="24"/>
          <w:szCs w:val="24"/>
        </w:rPr>
        <w:t xml:space="preserve"> I</w:t>
      </w:r>
      <w:r w:rsidRPr="00CB51AF">
        <w:rPr>
          <w:rFonts w:ascii="Times New Roman" w:hAnsi="Times New Roman" w:cs="Times New Roman"/>
          <w:sz w:val="24"/>
          <w:szCs w:val="24"/>
        </w:rPr>
        <w:t>t confuses managers by presenting various ways to interpret a particular situation faced by managers. Managers take a lot of time trying to interpret a situation.  The managers may not necessarily make the correct decisions.</w:t>
      </w:r>
    </w:p>
    <w:p w:rsidR="00034E0C" w:rsidRPr="00CB51AF" w:rsidRDefault="00D01FCD" w:rsidP="00CB51AF">
      <w:pPr>
        <w:spacing w:line="480" w:lineRule="auto"/>
        <w:ind w:firstLine="720"/>
        <w:rPr>
          <w:rFonts w:ascii="Times New Roman" w:hAnsi="Times New Roman" w:cs="Times New Roman"/>
          <w:sz w:val="24"/>
          <w:szCs w:val="24"/>
        </w:rPr>
      </w:pPr>
      <w:r w:rsidRPr="00CB51AF">
        <w:rPr>
          <w:rFonts w:ascii="Times New Roman" w:hAnsi="Times New Roman" w:cs="Times New Roman"/>
          <w:sz w:val="24"/>
          <w:szCs w:val="24"/>
        </w:rPr>
        <w:t xml:space="preserve">Holistic thinking </w:t>
      </w:r>
      <w:r w:rsidR="00B70513" w:rsidRPr="00CB51AF">
        <w:rPr>
          <w:rFonts w:ascii="Times New Roman" w:hAnsi="Times New Roman" w:cs="Times New Roman"/>
          <w:sz w:val="24"/>
          <w:szCs w:val="24"/>
        </w:rPr>
        <w:t xml:space="preserve">involves understanding a system by sensing its large-scale patterns and reacting to them. It involves seeing a bigger picture and discovering problems and opportunities. It also involves brainstorming strategic ideas and creative solutions. This type of thinking is vital in management as it helps the managers to be creative and become problem solvers. It also helps in avoiding problems and seizing opportunities. </w:t>
      </w:r>
    </w:p>
    <w:p w:rsidR="00B70513" w:rsidRPr="00CB51AF" w:rsidRDefault="00B70513" w:rsidP="00CB51AF">
      <w:pPr>
        <w:spacing w:line="480" w:lineRule="auto"/>
        <w:jc w:val="center"/>
        <w:rPr>
          <w:rFonts w:ascii="Times New Roman" w:hAnsi="Times New Roman" w:cs="Times New Roman"/>
          <w:b/>
          <w:sz w:val="24"/>
          <w:szCs w:val="24"/>
        </w:rPr>
      </w:pPr>
      <w:r w:rsidRPr="00CB51AF">
        <w:rPr>
          <w:rFonts w:ascii="Times New Roman" w:hAnsi="Times New Roman" w:cs="Times New Roman"/>
          <w:b/>
          <w:sz w:val="24"/>
          <w:szCs w:val="24"/>
        </w:rPr>
        <w:t>Divergent thinking vs. system blindness</w:t>
      </w:r>
    </w:p>
    <w:p w:rsidR="00290828" w:rsidRPr="00CB51AF" w:rsidRDefault="00B70513" w:rsidP="00CB51AF">
      <w:pPr>
        <w:spacing w:line="480" w:lineRule="auto"/>
        <w:rPr>
          <w:rFonts w:ascii="Times New Roman" w:hAnsi="Times New Roman" w:cs="Times New Roman"/>
          <w:sz w:val="24"/>
          <w:szCs w:val="24"/>
        </w:rPr>
      </w:pPr>
      <w:r w:rsidRPr="00CB51AF">
        <w:rPr>
          <w:rFonts w:ascii="Times New Roman" w:hAnsi="Times New Roman" w:cs="Times New Roman"/>
          <w:sz w:val="24"/>
          <w:szCs w:val="24"/>
        </w:rPr>
        <w:t xml:space="preserve">Divergent thinking can help in solving some of the biggest challenges. It is essential in moving today’s organizations </w:t>
      </w:r>
      <w:r w:rsidR="00CB51AF" w:rsidRPr="00CB51AF">
        <w:rPr>
          <w:rFonts w:ascii="Times New Roman" w:hAnsi="Times New Roman" w:cs="Times New Roman"/>
          <w:sz w:val="24"/>
          <w:szCs w:val="24"/>
        </w:rPr>
        <w:t xml:space="preserve">and societies forward. </w:t>
      </w:r>
    </w:p>
    <w:p w:rsidR="00CB51AF" w:rsidRDefault="00CB51AF" w:rsidP="00CB51AF">
      <w:pPr>
        <w:spacing w:line="480" w:lineRule="auto"/>
        <w:rPr>
          <w:rFonts w:ascii="Times New Roman" w:hAnsi="Times New Roman" w:cs="Times New Roman"/>
          <w:sz w:val="24"/>
          <w:szCs w:val="24"/>
        </w:rPr>
      </w:pPr>
      <w:r w:rsidRPr="00CB51AF">
        <w:rPr>
          <w:rFonts w:ascii="Times New Roman" w:hAnsi="Times New Roman" w:cs="Times New Roman"/>
          <w:sz w:val="24"/>
          <w:szCs w:val="24"/>
        </w:rPr>
        <w:lastRenderedPageBreak/>
        <w:t>According t</w:t>
      </w:r>
      <w:r w:rsidR="00B016A5">
        <w:rPr>
          <w:rFonts w:ascii="Times New Roman" w:hAnsi="Times New Roman" w:cs="Times New Roman"/>
          <w:sz w:val="24"/>
          <w:szCs w:val="24"/>
        </w:rPr>
        <w:t xml:space="preserve">o Sterman (2010), </w:t>
      </w:r>
      <w:r w:rsidRPr="00CB51AF">
        <w:rPr>
          <w:rFonts w:ascii="Times New Roman" w:hAnsi="Times New Roman" w:cs="Times New Roman"/>
          <w:sz w:val="24"/>
          <w:szCs w:val="24"/>
        </w:rPr>
        <w:t xml:space="preserve">systems blindness is makes us struggle in our work. One of the worst results of system blindness occurs when a leader implements a strategy as a solution to a problem but ignores the pertinent system dynamics. It leads to temporary solution of a problem before the problem comes back worse than before. </w:t>
      </w:r>
    </w:p>
    <w:p w:rsidR="006F4A9C" w:rsidRDefault="006F4A9C" w:rsidP="00CB51AF">
      <w:pPr>
        <w:spacing w:line="480" w:lineRule="auto"/>
        <w:rPr>
          <w:rFonts w:ascii="Times New Roman" w:hAnsi="Times New Roman" w:cs="Times New Roman"/>
          <w:sz w:val="24"/>
          <w:szCs w:val="24"/>
        </w:rPr>
      </w:pPr>
      <w:r>
        <w:rPr>
          <w:rFonts w:ascii="Times New Roman" w:hAnsi="Times New Roman" w:cs="Times New Roman"/>
          <w:sz w:val="24"/>
          <w:szCs w:val="24"/>
        </w:rPr>
        <w:t xml:space="preserve">My technique of overcoming system blindness is by including pertinent system dynamics which will lead to permanent solution of problems. </w:t>
      </w:r>
      <w:bookmarkStart w:id="0" w:name="_GoBack"/>
      <w:bookmarkEnd w:id="0"/>
    </w:p>
    <w:p w:rsidR="00CB51AF" w:rsidRDefault="00CB51AF" w:rsidP="00CB51AF">
      <w:pPr>
        <w:spacing w:line="480" w:lineRule="auto"/>
        <w:rPr>
          <w:rFonts w:ascii="Times New Roman" w:hAnsi="Times New Roman" w:cs="Times New Roman"/>
          <w:sz w:val="24"/>
          <w:szCs w:val="24"/>
        </w:rPr>
      </w:pPr>
    </w:p>
    <w:p w:rsidR="00CB51AF" w:rsidRDefault="00CB51AF"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Default="00B016A5" w:rsidP="00CB51AF">
      <w:pPr>
        <w:spacing w:line="480" w:lineRule="auto"/>
        <w:rPr>
          <w:rFonts w:ascii="Times New Roman" w:hAnsi="Times New Roman" w:cs="Times New Roman"/>
          <w:sz w:val="24"/>
          <w:szCs w:val="24"/>
        </w:rPr>
      </w:pPr>
    </w:p>
    <w:p w:rsidR="00B016A5" w:rsidRPr="00B016A5" w:rsidRDefault="00B016A5" w:rsidP="00B016A5">
      <w:pPr>
        <w:spacing w:line="480" w:lineRule="auto"/>
        <w:jc w:val="center"/>
        <w:rPr>
          <w:rFonts w:ascii="Times New Roman" w:hAnsi="Times New Roman" w:cs="Times New Roman"/>
          <w:b/>
          <w:sz w:val="24"/>
          <w:szCs w:val="24"/>
        </w:rPr>
      </w:pPr>
      <w:r w:rsidRPr="00B016A5">
        <w:rPr>
          <w:rFonts w:ascii="Times New Roman" w:hAnsi="Times New Roman" w:cs="Times New Roman"/>
          <w:b/>
          <w:sz w:val="24"/>
          <w:szCs w:val="24"/>
        </w:rPr>
        <w:t>References</w:t>
      </w:r>
    </w:p>
    <w:p w:rsidR="00B016A5" w:rsidRPr="00B016A5" w:rsidRDefault="00B016A5" w:rsidP="00B016A5">
      <w:pPr>
        <w:spacing w:line="480" w:lineRule="auto"/>
        <w:rPr>
          <w:rFonts w:ascii="Times New Roman" w:hAnsi="Times New Roman" w:cs="Times New Roman"/>
          <w:sz w:val="24"/>
          <w:szCs w:val="24"/>
        </w:rPr>
      </w:pPr>
      <w:r w:rsidRPr="00B016A5">
        <w:rPr>
          <w:rFonts w:ascii="Times New Roman" w:hAnsi="Times New Roman" w:cs="Times New Roman"/>
          <w:sz w:val="24"/>
          <w:szCs w:val="24"/>
        </w:rPr>
        <w:t>Boldman, L. G. &amp; Deal, TE (2013). Reﬁaming organizations. San Framcisco.</w:t>
      </w:r>
    </w:p>
    <w:p w:rsidR="00B016A5" w:rsidRDefault="00B016A5" w:rsidP="00B016A5">
      <w:pPr>
        <w:spacing w:line="480" w:lineRule="auto"/>
        <w:rPr>
          <w:rFonts w:ascii="Times New Roman" w:hAnsi="Times New Roman" w:cs="Times New Roman"/>
          <w:sz w:val="24"/>
          <w:szCs w:val="24"/>
        </w:rPr>
      </w:pPr>
      <w:r w:rsidRPr="00CB51AF">
        <w:rPr>
          <w:rFonts w:ascii="Times New Roman" w:hAnsi="Times New Roman" w:cs="Times New Roman"/>
          <w:sz w:val="24"/>
          <w:szCs w:val="24"/>
        </w:rPr>
        <w:t>Sterman, J. (2010). Business dynamics. Irwin/McGraw-Hill c2000...</w:t>
      </w:r>
    </w:p>
    <w:sectPr w:rsidR="00B016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DE4" w:rsidRDefault="00474DE4" w:rsidP="00B016A5">
      <w:pPr>
        <w:spacing w:after="0" w:line="240" w:lineRule="auto"/>
      </w:pPr>
      <w:r>
        <w:separator/>
      </w:r>
    </w:p>
  </w:endnote>
  <w:endnote w:type="continuationSeparator" w:id="0">
    <w:p w:rsidR="00474DE4" w:rsidRDefault="00474DE4" w:rsidP="00B01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DE4" w:rsidRDefault="00474DE4" w:rsidP="00B016A5">
      <w:pPr>
        <w:spacing w:after="0" w:line="240" w:lineRule="auto"/>
      </w:pPr>
      <w:r>
        <w:separator/>
      </w:r>
    </w:p>
  </w:footnote>
  <w:footnote w:type="continuationSeparator" w:id="0">
    <w:p w:rsidR="00474DE4" w:rsidRDefault="00474DE4" w:rsidP="00B01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01352"/>
      <w:docPartObj>
        <w:docPartGallery w:val="Page Numbers (Top of Page)"/>
        <w:docPartUnique/>
      </w:docPartObj>
    </w:sdtPr>
    <w:sdtEndPr>
      <w:rPr>
        <w:rFonts w:ascii="Times New Roman" w:hAnsi="Times New Roman" w:cs="Times New Roman"/>
        <w:noProof/>
        <w:sz w:val="24"/>
        <w:szCs w:val="24"/>
      </w:rPr>
    </w:sdtEndPr>
    <w:sdtContent>
      <w:p w:rsidR="00B016A5" w:rsidRPr="00B016A5" w:rsidRDefault="00B016A5">
        <w:pPr>
          <w:pStyle w:val="Header"/>
          <w:jc w:val="right"/>
          <w:rPr>
            <w:rFonts w:ascii="Times New Roman" w:hAnsi="Times New Roman" w:cs="Times New Roman"/>
            <w:sz w:val="24"/>
            <w:szCs w:val="24"/>
          </w:rPr>
        </w:pPr>
        <w:r w:rsidRPr="00B016A5">
          <w:rPr>
            <w:rFonts w:ascii="Times New Roman" w:hAnsi="Times New Roman" w:cs="Times New Roman"/>
            <w:sz w:val="24"/>
            <w:szCs w:val="24"/>
          </w:rPr>
          <w:t>MULTI-FRAME THINKING</w:t>
        </w:r>
        <w:r>
          <w:rPr>
            <w:rFonts w:ascii="Times New Roman" w:hAnsi="Times New Roman" w:cs="Times New Roman"/>
            <w:sz w:val="24"/>
            <w:szCs w:val="24"/>
          </w:rPr>
          <w:t xml:space="preserve">                                                                                                         </w:t>
        </w:r>
        <w:r w:rsidRPr="00B016A5">
          <w:rPr>
            <w:rFonts w:ascii="Times New Roman" w:hAnsi="Times New Roman" w:cs="Times New Roman"/>
            <w:sz w:val="24"/>
            <w:szCs w:val="24"/>
          </w:rPr>
          <w:fldChar w:fldCharType="begin"/>
        </w:r>
        <w:r w:rsidRPr="00B016A5">
          <w:rPr>
            <w:rFonts w:ascii="Times New Roman" w:hAnsi="Times New Roman" w:cs="Times New Roman"/>
            <w:sz w:val="24"/>
            <w:szCs w:val="24"/>
          </w:rPr>
          <w:instrText xml:space="preserve"> PAGE   \* MERGEFORMAT </w:instrText>
        </w:r>
        <w:r w:rsidRPr="00B016A5">
          <w:rPr>
            <w:rFonts w:ascii="Times New Roman" w:hAnsi="Times New Roman" w:cs="Times New Roman"/>
            <w:sz w:val="24"/>
            <w:szCs w:val="24"/>
          </w:rPr>
          <w:fldChar w:fldCharType="separate"/>
        </w:r>
        <w:r w:rsidR="006F4A9C">
          <w:rPr>
            <w:rFonts w:ascii="Times New Roman" w:hAnsi="Times New Roman" w:cs="Times New Roman"/>
            <w:noProof/>
            <w:sz w:val="24"/>
            <w:szCs w:val="24"/>
          </w:rPr>
          <w:t>3</w:t>
        </w:r>
        <w:r w:rsidRPr="00B016A5">
          <w:rPr>
            <w:rFonts w:ascii="Times New Roman" w:hAnsi="Times New Roman" w:cs="Times New Roman"/>
            <w:noProof/>
            <w:sz w:val="24"/>
            <w:szCs w:val="24"/>
          </w:rPr>
          <w:fldChar w:fldCharType="end"/>
        </w:r>
      </w:p>
    </w:sdtContent>
  </w:sdt>
  <w:p w:rsidR="00B016A5" w:rsidRDefault="00B01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28"/>
    <w:rsid w:val="00034E0C"/>
    <w:rsid w:val="00290828"/>
    <w:rsid w:val="0029300D"/>
    <w:rsid w:val="00297272"/>
    <w:rsid w:val="00474DE4"/>
    <w:rsid w:val="006F4A9C"/>
    <w:rsid w:val="00910628"/>
    <w:rsid w:val="0094635A"/>
    <w:rsid w:val="009C2821"/>
    <w:rsid w:val="00B016A5"/>
    <w:rsid w:val="00B70513"/>
    <w:rsid w:val="00CB51AF"/>
    <w:rsid w:val="00D0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91C6C"/>
  <w15:chartTrackingRefBased/>
  <w15:docId w15:val="{9813220C-0E69-404F-9221-B0E11733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6A5"/>
  </w:style>
  <w:style w:type="paragraph" w:styleId="Footer">
    <w:name w:val="footer"/>
    <w:basedOn w:val="Normal"/>
    <w:link w:val="FooterChar"/>
    <w:uiPriority w:val="99"/>
    <w:unhideWhenUsed/>
    <w:rsid w:val="00B01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2020-03-04T16:46:00Z</dcterms:created>
  <dcterms:modified xsi:type="dcterms:W3CDTF">2020-03-04T21:29:00Z</dcterms:modified>
</cp:coreProperties>
</file>