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3308B" w:rsidRPr="001C141C" w:rsidP="001C141C">
      <w:pPr>
        <w:spacing w:line="480" w:lineRule="auto"/>
        <w:jc w:val="center"/>
        <w:rPr>
          <w:rFonts w:ascii="Times New Roman" w:hAnsi="Times New Roman" w:cs="Times New Roman"/>
          <w:sz w:val="24"/>
          <w:szCs w:val="24"/>
        </w:rPr>
      </w:pPr>
    </w:p>
    <w:p w:rsidR="00E3308B" w:rsidRPr="001C141C" w:rsidP="001C141C">
      <w:pPr>
        <w:spacing w:line="480" w:lineRule="auto"/>
        <w:jc w:val="center"/>
        <w:rPr>
          <w:rFonts w:ascii="Times New Roman" w:hAnsi="Times New Roman" w:cs="Times New Roman"/>
          <w:sz w:val="24"/>
          <w:szCs w:val="24"/>
        </w:rPr>
      </w:pPr>
    </w:p>
    <w:p w:rsidR="00E3308B" w:rsidRPr="001C141C" w:rsidP="001C141C">
      <w:pPr>
        <w:spacing w:line="480" w:lineRule="auto"/>
        <w:jc w:val="center"/>
        <w:rPr>
          <w:rFonts w:ascii="Times New Roman" w:hAnsi="Times New Roman" w:cs="Times New Roman"/>
          <w:sz w:val="24"/>
          <w:szCs w:val="24"/>
        </w:rPr>
      </w:pPr>
    </w:p>
    <w:p w:rsidR="00E3308B" w:rsidRPr="001C141C" w:rsidP="001C141C">
      <w:pPr>
        <w:spacing w:line="480" w:lineRule="auto"/>
        <w:jc w:val="center"/>
        <w:rPr>
          <w:rFonts w:ascii="Times New Roman" w:hAnsi="Times New Roman" w:cs="Times New Roman"/>
          <w:sz w:val="24"/>
          <w:szCs w:val="24"/>
        </w:rPr>
      </w:pPr>
    </w:p>
    <w:p w:rsidR="00E3308B" w:rsidRPr="001C141C" w:rsidP="001C141C">
      <w:pPr>
        <w:spacing w:line="480" w:lineRule="auto"/>
        <w:jc w:val="center"/>
        <w:rPr>
          <w:rFonts w:ascii="Times New Roman" w:hAnsi="Times New Roman" w:cs="Times New Roman"/>
          <w:sz w:val="24"/>
          <w:szCs w:val="24"/>
        </w:rPr>
      </w:pPr>
    </w:p>
    <w:p w:rsidR="00E3308B" w:rsidRPr="001C141C" w:rsidP="001C141C">
      <w:pPr>
        <w:spacing w:line="480" w:lineRule="auto"/>
        <w:jc w:val="center"/>
        <w:rPr>
          <w:rFonts w:ascii="Times New Roman" w:hAnsi="Times New Roman" w:cs="Times New Roman"/>
          <w:sz w:val="24"/>
          <w:szCs w:val="24"/>
        </w:rPr>
      </w:pPr>
    </w:p>
    <w:p w:rsidR="00E3308B" w:rsidRPr="001C141C" w:rsidP="001C141C">
      <w:pPr>
        <w:spacing w:line="480" w:lineRule="auto"/>
        <w:jc w:val="center"/>
        <w:rPr>
          <w:rFonts w:ascii="Times New Roman" w:hAnsi="Times New Roman" w:cs="Times New Roman"/>
          <w:sz w:val="24"/>
          <w:szCs w:val="24"/>
        </w:rPr>
      </w:pPr>
    </w:p>
    <w:p w:rsidR="00E3308B" w:rsidRPr="001C141C" w:rsidP="001C141C">
      <w:pPr>
        <w:spacing w:line="480" w:lineRule="auto"/>
        <w:jc w:val="center"/>
        <w:rPr>
          <w:rFonts w:ascii="Times New Roman" w:hAnsi="Times New Roman" w:cs="Times New Roman"/>
          <w:sz w:val="24"/>
          <w:szCs w:val="24"/>
        </w:rPr>
      </w:pPr>
    </w:p>
    <w:p w:rsidR="00E3308B" w:rsidRPr="001C141C" w:rsidP="001C141C">
      <w:pPr>
        <w:spacing w:line="480" w:lineRule="auto"/>
        <w:jc w:val="center"/>
        <w:rPr>
          <w:rFonts w:ascii="Times New Roman" w:hAnsi="Times New Roman" w:cs="Times New Roman"/>
          <w:sz w:val="24"/>
          <w:szCs w:val="24"/>
        </w:rPr>
      </w:pPr>
      <w:r w:rsidRPr="001C141C">
        <w:rPr>
          <w:rFonts w:ascii="Times New Roman" w:hAnsi="Times New Roman" w:cs="Times New Roman"/>
          <w:sz w:val="24"/>
          <w:szCs w:val="24"/>
        </w:rPr>
        <w:t>NORHT-AMERICAN FREE TRADE AGREEMENT</w:t>
      </w:r>
    </w:p>
    <w:p w:rsidR="00E3308B" w:rsidRPr="001C141C" w:rsidP="001C141C">
      <w:pPr>
        <w:spacing w:line="480" w:lineRule="auto"/>
        <w:jc w:val="center"/>
        <w:rPr>
          <w:rFonts w:ascii="Times New Roman" w:hAnsi="Times New Roman" w:cs="Times New Roman"/>
          <w:sz w:val="24"/>
          <w:szCs w:val="24"/>
        </w:rPr>
      </w:pPr>
      <w:r w:rsidRPr="001C141C">
        <w:rPr>
          <w:rFonts w:ascii="Times New Roman" w:hAnsi="Times New Roman" w:cs="Times New Roman"/>
          <w:sz w:val="24"/>
          <w:szCs w:val="24"/>
        </w:rPr>
        <w:t>Name</w:t>
      </w:r>
    </w:p>
    <w:p w:rsidR="00E3308B" w:rsidRPr="001C141C" w:rsidP="001C141C">
      <w:pPr>
        <w:spacing w:line="480" w:lineRule="auto"/>
        <w:jc w:val="center"/>
        <w:rPr>
          <w:rFonts w:ascii="Times New Roman" w:hAnsi="Times New Roman" w:cs="Times New Roman"/>
          <w:sz w:val="24"/>
          <w:szCs w:val="24"/>
        </w:rPr>
      </w:pPr>
      <w:r w:rsidRPr="001C141C">
        <w:rPr>
          <w:rFonts w:ascii="Times New Roman" w:hAnsi="Times New Roman" w:cs="Times New Roman"/>
          <w:sz w:val="24"/>
          <w:szCs w:val="24"/>
        </w:rPr>
        <w:t>Student affiliation</w:t>
      </w:r>
    </w:p>
    <w:p w:rsidR="00E3308B" w:rsidRPr="001C141C" w:rsidP="001C141C">
      <w:pPr>
        <w:spacing w:line="480" w:lineRule="auto"/>
        <w:rPr>
          <w:rFonts w:ascii="Times New Roman" w:hAnsi="Times New Roman" w:cs="Times New Roman"/>
          <w:b/>
          <w:sz w:val="24"/>
          <w:szCs w:val="24"/>
        </w:rPr>
      </w:pPr>
    </w:p>
    <w:p w:rsidR="00E3308B" w:rsidRPr="001C141C" w:rsidP="001C141C">
      <w:pPr>
        <w:spacing w:line="480" w:lineRule="auto"/>
        <w:rPr>
          <w:rFonts w:ascii="Times New Roman" w:hAnsi="Times New Roman" w:cs="Times New Roman"/>
          <w:b/>
          <w:sz w:val="24"/>
          <w:szCs w:val="24"/>
        </w:rPr>
      </w:pPr>
    </w:p>
    <w:p w:rsidR="00E3308B" w:rsidRPr="001C141C" w:rsidP="001C141C">
      <w:pPr>
        <w:spacing w:line="480" w:lineRule="auto"/>
        <w:rPr>
          <w:rFonts w:ascii="Times New Roman" w:hAnsi="Times New Roman" w:cs="Times New Roman"/>
          <w:b/>
          <w:sz w:val="24"/>
          <w:szCs w:val="24"/>
        </w:rPr>
      </w:pPr>
    </w:p>
    <w:p w:rsidR="00E3308B" w:rsidRPr="001C141C" w:rsidP="001C141C">
      <w:pPr>
        <w:spacing w:line="480" w:lineRule="auto"/>
        <w:rPr>
          <w:rFonts w:ascii="Times New Roman" w:hAnsi="Times New Roman" w:cs="Times New Roman"/>
          <w:b/>
          <w:sz w:val="24"/>
          <w:szCs w:val="24"/>
        </w:rPr>
      </w:pPr>
    </w:p>
    <w:p w:rsidR="00E3308B" w:rsidRPr="001C141C" w:rsidP="001C141C">
      <w:pPr>
        <w:spacing w:line="480" w:lineRule="auto"/>
        <w:rPr>
          <w:rFonts w:ascii="Times New Roman" w:hAnsi="Times New Roman" w:cs="Times New Roman"/>
          <w:b/>
          <w:sz w:val="24"/>
          <w:szCs w:val="24"/>
        </w:rPr>
      </w:pPr>
    </w:p>
    <w:p w:rsidR="00E3308B" w:rsidRPr="001C141C" w:rsidP="001C141C">
      <w:pPr>
        <w:spacing w:line="480" w:lineRule="auto"/>
        <w:rPr>
          <w:rFonts w:ascii="Times New Roman" w:hAnsi="Times New Roman" w:cs="Times New Roman"/>
          <w:b/>
          <w:sz w:val="24"/>
          <w:szCs w:val="24"/>
        </w:rPr>
      </w:pPr>
    </w:p>
    <w:p w:rsidR="00E3308B" w:rsidRPr="001C141C" w:rsidP="001C141C">
      <w:pPr>
        <w:spacing w:line="480" w:lineRule="auto"/>
        <w:rPr>
          <w:rFonts w:ascii="Times New Roman" w:hAnsi="Times New Roman" w:cs="Times New Roman"/>
          <w:b/>
          <w:sz w:val="24"/>
          <w:szCs w:val="24"/>
        </w:rPr>
      </w:pPr>
    </w:p>
    <w:p w:rsidR="00FD444E" w:rsidRPr="001C141C" w:rsidP="001C141C">
      <w:pPr>
        <w:spacing w:line="480" w:lineRule="auto"/>
        <w:rPr>
          <w:rFonts w:ascii="Times New Roman" w:hAnsi="Times New Roman" w:cs="Times New Roman"/>
          <w:b/>
          <w:sz w:val="24"/>
          <w:szCs w:val="24"/>
        </w:rPr>
      </w:pPr>
      <w:r w:rsidRPr="001C141C">
        <w:rPr>
          <w:rFonts w:ascii="Times New Roman" w:hAnsi="Times New Roman" w:cs="Times New Roman"/>
          <w:b/>
          <w:sz w:val="24"/>
          <w:szCs w:val="24"/>
        </w:rPr>
        <w:t>INTRODUCTION</w:t>
      </w:r>
    </w:p>
    <w:p w:rsidR="000064E8" w:rsidRPr="001C141C" w:rsidP="001C141C">
      <w:pPr>
        <w:spacing w:line="480" w:lineRule="auto"/>
        <w:ind w:firstLine="720"/>
        <w:rPr>
          <w:rFonts w:ascii="Times New Roman" w:hAnsi="Times New Roman" w:cs="Times New Roman"/>
          <w:sz w:val="24"/>
          <w:szCs w:val="24"/>
        </w:rPr>
      </w:pPr>
      <w:r w:rsidRPr="001C141C">
        <w:rPr>
          <w:rFonts w:ascii="Times New Roman" w:hAnsi="Times New Roman" w:cs="Times New Roman"/>
          <w:sz w:val="24"/>
          <w:szCs w:val="24"/>
        </w:rPr>
        <w:t>The i</w:t>
      </w:r>
      <w:r w:rsidR="003B71E3">
        <w:rPr>
          <w:rFonts w:ascii="Times New Roman" w:hAnsi="Times New Roman" w:cs="Times New Roman"/>
          <w:sz w:val="24"/>
          <w:szCs w:val="24"/>
        </w:rPr>
        <w:t>nitials NAFTA stands for- North-American Free-</w:t>
      </w:r>
      <w:r w:rsidRPr="001C141C">
        <w:rPr>
          <w:rFonts w:ascii="Times New Roman" w:hAnsi="Times New Roman" w:cs="Times New Roman"/>
          <w:sz w:val="24"/>
          <w:szCs w:val="24"/>
        </w:rPr>
        <w:t xml:space="preserve">Trade Agreement, </w:t>
      </w:r>
      <w:r w:rsidR="003B71E3">
        <w:rPr>
          <w:rFonts w:ascii="Times New Roman" w:hAnsi="Times New Roman" w:cs="Times New Roman"/>
          <w:sz w:val="24"/>
          <w:szCs w:val="24"/>
        </w:rPr>
        <w:t xml:space="preserve">was </w:t>
      </w:r>
      <w:r w:rsidRPr="001C141C">
        <w:rPr>
          <w:rFonts w:ascii="Times New Roman" w:hAnsi="Times New Roman" w:cs="Times New Roman"/>
          <w:sz w:val="24"/>
          <w:szCs w:val="24"/>
        </w:rPr>
        <w:t>a signed</w:t>
      </w:r>
      <w:r w:rsidR="003B71E3">
        <w:rPr>
          <w:rFonts w:ascii="Times New Roman" w:hAnsi="Times New Roman" w:cs="Times New Roman"/>
          <w:sz w:val="24"/>
          <w:szCs w:val="24"/>
        </w:rPr>
        <w:t xml:space="preserve"> agreement by the Mexican, U.S</w:t>
      </w:r>
      <w:r w:rsidRPr="001C141C">
        <w:rPr>
          <w:rFonts w:ascii="Times New Roman" w:hAnsi="Times New Roman" w:cs="Times New Roman"/>
          <w:sz w:val="24"/>
          <w:szCs w:val="24"/>
        </w:rPr>
        <w:t>, and Canada governments,</w:t>
      </w:r>
      <w:r w:rsidRPr="001C141C" w:rsidR="001E04AB">
        <w:rPr>
          <w:rFonts w:ascii="Times New Roman" w:hAnsi="Times New Roman" w:cs="Times New Roman"/>
          <w:sz w:val="24"/>
          <w:szCs w:val="24"/>
        </w:rPr>
        <w:t xml:space="preserve"> with a significant aim to create a trilateral trading bloc in northern America. The then U.S. president negotiated the agreement –George H. W. Bush came into force later on 1</w:t>
      </w:r>
      <w:r w:rsidRPr="001C141C" w:rsidR="001E04AB">
        <w:rPr>
          <w:rFonts w:ascii="Times New Roman" w:hAnsi="Times New Roman" w:cs="Times New Roman"/>
          <w:sz w:val="24"/>
          <w:szCs w:val="24"/>
          <w:vertAlign w:val="superscript"/>
        </w:rPr>
        <w:t>st</w:t>
      </w:r>
      <w:r w:rsidRPr="001C141C" w:rsidR="001E04AB">
        <w:rPr>
          <w:rFonts w:ascii="Times New Roman" w:hAnsi="Times New Roman" w:cs="Times New Roman"/>
          <w:sz w:val="24"/>
          <w:szCs w:val="24"/>
        </w:rPr>
        <w:t xml:space="preserve"> January 1994 under President Clinton. NAFTA replaced the trade agreement between the Canad</w:t>
      </w:r>
      <w:r w:rsidR="003B71E3">
        <w:rPr>
          <w:rFonts w:ascii="Times New Roman" w:hAnsi="Times New Roman" w:cs="Times New Roman"/>
          <w:sz w:val="24"/>
          <w:szCs w:val="24"/>
        </w:rPr>
        <w:t>ian government</w:t>
      </w:r>
      <w:r w:rsidRPr="001C141C" w:rsidR="001E04AB">
        <w:rPr>
          <w:rFonts w:ascii="Times New Roman" w:hAnsi="Times New Roman" w:cs="Times New Roman"/>
          <w:sz w:val="24"/>
          <w:szCs w:val="24"/>
        </w:rPr>
        <w:t xml:space="preserve"> and the U.S., commonly referred to as the United States-Canada free trade agreement.</w:t>
      </w:r>
      <w:r w:rsidRPr="001C141C" w:rsidR="00C50BC6">
        <w:rPr>
          <w:rFonts w:ascii="Times New Roman" w:hAnsi="Times New Roman" w:cs="Times New Roman"/>
          <w:sz w:val="24"/>
          <w:szCs w:val="24"/>
        </w:rPr>
        <w:t xml:space="preserve"> Concerning the combined GDP of the agreements' members, the trade bloc became the most extensive worldwide as of 2010</w:t>
      </w:r>
      <w:r w:rsidRPr="001C141C" w:rsidR="001C141C">
        <w:rPr>
          <w:rFonts w:ascii="Times New Roman" w:hAnsi="Times New Roman" w:cs="Times New Roman"/>
          <w:sz w:val="24"/>
          <w:szCs w:val="24"/>
        </w:rPr>
        <w:t xml:space="preserve"> (</w:t>
      </w:r>
      <w:r w:rsidRPr="001C141C" w:rsidR="001C141C">
        <w:rPr>
          <w:rFonts w:ascii="Times New Roman" w:hAnsi="Times New Roman" w:cs="Times New Roman"/>
          <w:color w:val="222222"/>
          <w:sz w:val="24"/>
          <w:szCs w:val="24"/>
          <w:shd w:val="clear" w:color="auto" w:fill="FFFFFF"/>
        </w:rPr>
        <w:t>Hufbauer, 2015</w:t>
      </w:r>
      <w:r w:rsidRPr="001C141C" w:rsidR="001C141C">
        <w:rPr>
          <w:rFonts w:ascii="Times New Roman" w:hAnsi="Times New Roman" w:cs="Times New Roman"/>
          <w:sz w:val="24"/>
          <w:szCs w:val="24"/>
        </w:rPr>
        <w:t>)</w:t>
      </w:r>
      <w:r w:rsidRPr="001C141C" w:rsidR="00C50BC6">
        <w:rPr>
          <w:rFonts w:ascii="Times New Roman" w:hAnsi="Times New Roman" w:cs="Times New Roman"/>
          <w:sz w:val="24"/>
          <w:szCs w:val="24"/>
        </w:rPr>
        <w:t xml:space="preserve">. </w:t>
      </w:r>
      <w:r w:rsidR="003B71E3">
        <w:rPr>
          <w:rFonts w:ascii="Times New Roman" w:hAnsi="Times New Roman" w:cs="Times New Roman"/>
          <w:sz w:val="24"/>
          <w:szCs w:val="24"/>
        </w:rPr>
        <w:t>The trade bloc contains</w:t>
      </w:r>
      <w:r w:rsidRPr="001C141C" w:rsidR="00520C2A">
        <w:rPr>
          <w:rFonts w:ascii="Times New Roman" w:hAnsi="Times New Roman" w:cs="Times New Roman"/>
          <w:sz w:val="24"/>
          <w:szCs w:val="24"/>
        </w:rPr>
        <w:t xml:space="preserve"> two supplements: the NAALC (North</w:t>
      </w:r>
      <w:r w:rsidR="003B71E3">
        <w:rPr>
          <w:rFonts w:ascii="Times New Roman" w:hAnsi="Times New Roman" w:cs="Times New Roman"/>
          <w:sz w:val="24"/>
          <w:szCs w:val="24"/>
        </w:rPr>
        <w:t xml:space="preserve">ern-America </w:t>
      </w:r>
      <w:r w:rsidRPr="001C141C" w:rsidR="00520C2A">
        <w:rPr>
          <w:rFonts w:ascii="Times New Roman" w:hAnsi="Times New Roman" w:cs="Times New Roman"/>
          <w:sz w:val="24"/>
          <w:szCs w:val="24"/>
        </w:rPr>
        <w:t>agreement on labor</w:t>
      </w:r>
      <w:r w:rsidR="003B71E3">
        <w:rPr>
          <w:rFonts w:ascii="Times New Roman" w:hAnsi="Times New Roman" w:cs="Times New Roman"/>
          <w:sz w:val="24"/>
          <w:szCs w:val="24"/>
        </w:rPr>
        <w:t>/work</w:t>
      </w:r>
      <w:r w:rsidRPr="001C141C" w:rsidR="00520C2A">
        <w:rPr>
          <w:rFonts w:ascii="Times New Roman" w:hAnsi="Times New Roman" w:cs="Times New Roman"/>
          <w:sz w:val="24"/>
          <w:szCs w:val="24"/>
        </w:rPr>
        <w:t xml:space="preserve"> cooperation)</w:t>
      </w:r>
      <w:r w:rsidRPr="001C141C" w:rsidR="00C50BC6">
        <w:rPr>
          <w:rFonts w:ascii="Times New Roman" w:hAnsi="Times New Roman" w:cs="Times New Roman"/>
          <w:sz w:val="24"/>
          <w:szCs w:val="24"/>
        </w:rPr>
        <w:t xml:space="preserve"> </w:t>
      </w:r>
      <w:r w:rsidRPr="001C141C" w:rsidR="00520C2A">
        <w:rPr>
          <w:rFonts w:ascii="Times New Roman" w:hAnsi="Times New Roman" w:cs="Times New Roman"/>
          <w:sz w:val="24"/>
          <w:szCs w:val="24"/>
        </w:rPr>
        <w:t>and NAAEC, which stands</w:t>
      </w:r>
      <w:r w:rsidR="003B71E3">
        <w:rPr>
          <w:rFonts w:ascii="Times New Roman" w:hAnsi="Times New Roman" w:cs="Times New Roman"/>
          <w:sz w:val="24"/>
          <w:szCs w:val="24"/>
        </w:rPr>
        <w:t xml:space="preserve"> for North-American agreement regarding</w:t>
      </w:r>
      <w:r w:rsidRPr="001C141C" w:rsidR="00520C2A">
        <w:rPr>
          <w:rFonts w:ascii="Times New Roman" w:hAnsi="Times New Roman" w:cs="Times New Roman"/>
          <w:sz w:val="24"/>
          <w:szCs w:val="24"/>
        </w:rPr>
        <w:t xml:space="preserve"> environ</w:t>
      </w:r>
      <w:r w:rsidR="003B71E3">
        <w:rPr>
          <w:rFonts w:ascii="Times New Roman" w:hAnsi="Times New Roman" w:cs="Times New Roman"/>
          <w:sz w:val="24"/>
          <w:szCs w:val="24"/>
        </w:rPr>
        <w:t>mental cooperation. NAFTA's major</w:t>
      </w:r>
      <w:r w:rsidRPr="001C141C" w:rsidR="00520C2A">
        <w:rPr>
          <w:rFonts w:ascii="Times New Roman" w:hAnsi="Times New Roman" w:cs="Times New Roman"/>
          <w:sz w:val="24"/>
          <w:szCs w:val="24"/>
        </w:rPr>
        <w:t xml:space="preserve"> goal was to eradicate investment a</w:t>
      </w:r>
      <w:r w:rsidR="003B71E3">
        <w:rPr>
          <w:rFonts w:ascii="Times New Roman" w:hAnsi="Times New Roman" w:cs="Times New Roman"/>
          <w:sz w:val="24"/>
          <w:szCs w:val="24"/>
        </w:rPr>
        <w:t>nd trade barriers among Mexico,</w:t>
      </w:r>
      <w:r w:rsidRPr="001C141C" w:rsidR="003B71E3">
        <w:rPr>
          <w:rFonts w:ascii="Times New Roman" w:hAnsi="Times New Roman" w:cs="Times New Roman"/>
          <w:sz w:val="24"/>
          <w:szCs w:val="24"/>
        </w:rPr>
        <w:t xml:space="preserve"> the</w:t>
      </w:r>
      <w:r w:rsidRPr="001C141C" w:rsidR="00520C2A">
        <w:rPr>
          <w:rFonts w:ascii="Times New Roman" w:hAnsi="Times New Roman" w:cs="Times New Roman"/>
          <w:sz w:val="24"/>
          <w:szCs w:val="24"/>
        </w:rPr>
        <w:t xml:space="preserve"> United </w:t>
      </w:r>
      <w:r w:rsidR="003B71E3">
        <w:rPr>
          <w:rFonts w:ascii="Times New Roman" w:hAnsi="Times New Roman" w:cs="Times New Roman"/>
          <w:sz w:val="24"/>
          <w:szCs w:val="24"/>
        </w:rPr>
        <w:t xml:space="preserve">States, and </w:t>
      </w:r>
      <w:r w:rsidRPr="001C141C" w:rsidR="003B71E3">
        <w:rPr>
          <w:rFonts w:ascii="Times New Roman" w:hAnsi="Times New Roman" w:cs="Times New Roman"/>
          <w:sz w:val="24"/>
          <w:szCs w:val="24"/>
        </w:rPr>
        <w:t>Canada</w:t>
      </w:r>
    </w:p>
    <w:p w:rsidR="00221E68" w:rsidRPr="001C141C" w:rsidP="001C141C">
      <w:pPr>
        <w:spacing w:line="480" w:lineRule="auto"/>
        <w:rPr>
          <w:rFonts w:ascii="Times New Roman" w:hAnsi="Times New Roman" w:cs="Times New Roman"/>
          <w:b/>
          <w:sz w:val="24"/>
          <w:szCs w:val="24"/>
        </w:rPr>
      </w:pPr>
      <w:r w:rsidRPr="001C141C">
        <w:rPr>
          <w:rFonts w:ascii="Times New Roman" w:hAnsi="Times New Roman" w:cs="Times New Roman"/>
          <w:b/>
          <w:sz w:val="24"/>
          <w:szCs w:val="24"/>
        </w:rPr>
        <w:t>PURPOSES OF NAFTA</w:t>
      </w:r>
    </w:p>
    <w:p w:rsidR="00FD444E" w:rsidRPr="001C141C" w:rsidP="001C141C">
      <w:pPr>
        <w:spacing w:line="480" w:lineRule="auto"/>
        <w:ind w:firstLine="360"/>
        <w:rPr>
          <w:rFonts w:ascii="Times New Roman" w:hAnsi="Times New Roman" w:cs="Times New Roman"/>
          <w:sz w:val="24"/>
          <w:szCs w:val="24"/>
        </w:rPr>
      </w:pPr>
      <w:r w:rsidRPr="001C141C">
        <w:rPr>
          <w:rFonts w:ascii="Times New Roman" w:hAnsi="Times New Roman" w:cs="Times New Roman"/>
          <w:sz w:val="24"/>
          <w:szCs w:val="24"/>
        </w:rPr>
        <w:t xml:space="preserve"> NAFTA is considered a free trade area, although, in some respects, such as E.U., it was considered a customs union. This was because the agreement aimed to give access to the free movement of services and goods, respect for right</w:t>
      </w:r>
      <w:r w:rsidRPr="001C141C">
        <w:rPr>
          <w:rFonts w:ascii="Times New Roman" w:hAnsi="Times New Roman" w:cs="Times New Roman"/>
          <w:sz w:val="24"/>
          <w:szCs w:val="24"/>
        </w:rPr>
        <w:t xml:space="preserve">s of intellectual rights, unrestricted movement of capital, and easy access to the three countries' contracts. Additionally, unlike regular custom unions, NAFTA does not try to force its </w:t>
      </w:r>
      <w:r w:rsidRPr="001C141C" w:rsidR="00221E68">
        <w:rPr>
          <w:rFonts w:ascii="Times New Roman" w:hAnsi="Times New Roman" w:cs="Times New Roman"/>
          <w:sz w:val="24"/>
          <w:szCs w:val="24"/>
        </w:rPr>
        <w:t>member’s</w:t>
      </w:r>
      <w:r w:rsidRPr="001C141C">
        <w:rPr>
          <w:rFonts w:ascii="Times New Roman" w:hAnsi="Times New Roman" w:cs="Times New Roman"/>
          <w:sz w:val="24"/>
          <w:szCs w:val="24"/>
        </w:rPr>
        <w:t xml:space="preserve"> tariffs or other trade barriers. </w:t>
      </w:r>
    </w:p>
    <w:p w:rsidR="00221E68" w:rsidRPr="001C141C" w:rsidP="001C141C">
      <w:pPr>
        <w:spacing w:line="480" w:lineRule="auto"/>
        <w:ind w:firstLine="360"/>
        <w:rPr>
          <w:rFonts w:ascii="Times New Roman" w:hAnsi="Times New Roman" w:cs="Times New Roman"/>
          <w:sz w:val="24"/>
          <w:szCs w:val="24"/>
        </w:rPr>
      </w:pPr>
      <w:r w:rsidRPr="001C141C">
        <w:rPr>
          <w:rFonts w:ascii="Times New Roman" w:hAnsi="Times New Roman" w:cs="Times New Roman"/>
          <w:sz w:val="24"/>
          <w:szCs w:val="24"/>
        </w:rPr>
        <w:t xml:space="preserve">Following NAFTA's Article </w:t>
      </w:r>
      <w:r w:rsidRPr="001C141C">
        <w:rPr>
          <w:rFonts w:ascii="Times New Roman" w:hAnsi="Times New Roman" w:cs="Times New Roman"/>
          <w:sz w:val="24"/>
          <w:szCs w:val="24"/>
        </w:rPr>
        <w:t>102 of the trade agreement, there are specific declared purposes of the contract. These include:</w:t>
      </w:r>
    </w:p>
    <w:p w:rsidR="00221E68" w:rsidRPr="001C141C" w:rsidP="001C141C">
      <w:pPr>
        <w:pStyle w:val="ListParagraph"/>
        <w:numPr>
          <w:ilvl w:val="0"/>
          <w:numId w:val="1"/>
        </w:numPr>
        <w:spacing w:line="480" w:lineRule="auto"/>
        <w:rPr>
          <w:rFonts w:ascii="Times New Roman" w:hAnsi="Times New Roman" w:cs="Times New Roman"/>
          <w:sz w:val="24"/>
          <w:szCs w:val="24"/>
        </w:rPr>
      </w:pPr>
      <w:r w:rsidRPr="001C141C">
        <w:rPr>
          <w:rFonts w:ascii="Times New Roman" w:hAnsi="Times New Roman" w:cs="Times New Roman"/>
          <w:sz w:val="24"/>
          <w:szCs w:val="24"/>
        </w:rPr>
        <w:t>Elimination of all available trade barriers and facilitating the movement of services and goods across the borders of the parties involved</w:t>
      </w:r>
    </w:p>
    <w:p w:rsidR="00221E68" w:rsidRPr="001C141C" w:rsidP="001C141C">
      <w:pPr>
        <w:pStyle w:val="ListParagraph"/>
        <w:numPr>
          <w:ilvl w:val="0"/>
          <w:numId w:val="1"/>
        </w:numPr>
        <w:spacing w:line="480" w:lineRule="auto"/>
        <w:rPr>
          <w:rFonts w:ascii="Times New Roman" w:hAnsi="Times New Roman" w:cs="Times New Roman"/>
          <w:sz w:val="24"/>
          <w:szCs w:val="24"/>
        </w:rPr>
      </w:pPr>
      <w:r w:rsidRPr="001C141C">
        <w:rPr>
          <w:rFonts w:ascii="Times New Roman" w:hAnsi="Times New Roman" w:cs="Times New Roman"/>
          <w:sz w:val="24"/>
          <w:szCs w:val="24"/>
        </w:rPr>
        <w:t xml:space="preserve">Promote fair </w:t>
      </w:r>
      <w:r w:rsidRPr="001C141C">
        <w:rPr>
          <w:rFonts w:ascii="Times New Roman" w:hAnsi="Times New Roman" w:cs="Times New Roman"/>
          <w:sz w:val="24"/>
          <w:szCs w:val="24"/>
        </w:rPr>
        <w:t>competition environments in free trading areas.</w:t>
      </w:r>
    </w:p>
    <w:p w:rsidR="00221E68" w:rsidRPr="001C141C" w:rsidP="001C141C">
      <w:pPr>
        <w:pStyle w:val="ListParagraph"/>
        <w:numPr>
          <w:ilvl w:val="0"/>
          <w:numId w:val="1"/>
        </w:numPr>
        <w:spacing w:line="480" w:lineRule="auto"/>
        <w:rPr>
          <w:rFonts w:ascii="Times New Roman" w:hAnsi="Times New Roman" w:cs="Times New Roman"/>
          <w:sz w:val="24"/>
          <w:szCs w:val="24"/>
        </w:rPr>
      </w:pPr>
      <w:r w:rsidRPr="001C141C">
        <w:rPr>
          <w:rFonts w:ascii="Times New Roman" w:hAnsi="Times New Roman" w:cs="Times New Roman"/>
          <w:sz w:val="24"/>
          <w:szCs w:val="24"/>
        </w:rPr>
        <w:t xml:space="preserve">Increase substantial opportunities for investment in the </w:t>
      </w:r>
      <w:r w:rsidR="003B71E3">
        <w:rPr>
          <w:rFonts w:ascii="Times New Roman" w:hAnsi="Times New Roman" w:cs="Times New Roman"/>
          <w:sz w:val="24"/>
          <w:szCs w:val="24"/>
        </w:rPr>
        <w:t xml:space="preserve">U.S., Mexico, </w:t>
      </w:r>
      <w:r w:rsidR="003B71E3">
        <w:rPr>
          <w:rFonts w:ascii="Times New Roman" w:hAnsi="Times New Roman" w:cs="Times New Roman"/>
          <w:sz w:val="24"/>
          <w:szCs w:val="24"/>
        </w:rPr>
        <w:t>As</w:t>
      </w:r>
      <w:r w:rsidR="003B71E3">
        <w:rPr>
          <w:rFonts w:ascii="Times New Roman" w:hAnsi="Times New Roman" w:cs="Times New Roman"/>
          <w:sz w:val="24"/>
          <w:szCs w:val="24"/>
        </w:rPr>
        <w:t xml:space="preserve"> well</w:t>
      </w:r>
      <w:r w:rsidRPr="001C141C">
        <w:rPr>
          <w:rFonts w:ascii="Times New Roman" w:hAnsi="Times New Roman" w:cs="Times New Roman"/>
          <w:sz w:val="24"/>
          <w:szCs w:val="24"/>
        </w:rPr>
        <w:t xml:space="preserve"> as Canada</w:t>
      </w:r>
      <w:r w:rsidRPr="001C141C" w:rsidR="005A2F7A">
        <w:rPr>
          <w:rFonts w:ascii="Times New Roman" w:hAnsi="Times New Roman" w:cs="Times New Roman"/>
          <w:sz w:val="24"/>
          <w:szCs w:val="24"/>
        </w:rPr>
        <w:t>.</w:t>
      </w:r>
    </w:p>
    <w:p w:rsidR="005A2F7A" w:rsidRPr="001C141C" w:rsidP="001C141C">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Provide useful,</w:t>
      </w:r>
      <w:r w:rsidRPr="001C141C" w:rsidR="00120025">
        <w:rPr>
          <w:rFonts w:ascii="Times New Roman" w:hAnsi="Times New Roman" w:cs="Times New Roman"/>
          <w:sz w:val="24"/>
          <w:szCs w:val="24"/>
        </w:rPr>
        <w:t xml:space="preserve"> adequate enforcement and protection of intellectual rights to property in each country</w:t>
      </w:r>
    </w:p>
    <w:p w:rsidR="005A2F7A" w:rsidRPr="001C141C" w:rsidP="001C141C">
      <w:pPr>
        <w:pStyle w:val="ListParagraph"/>
        <w:numPr>
          <w:ilvl w:val="0"/>
          <w:numId w:val="1"/>
        </w:numPr>
        <w:spacing w:line="480" w:lineRule="auto"/>
        <w:rPr>
          <w:rFonts w:ascii="Times New Roman" w:hAnsi="Times New Roman" w:cs="Times New Roman"/>
          <w:sz w:val="24"/>
          <w:szCs w:val="24"/>
        </w:rPr>
      </w:pPr>
      <w:r w:rsidRPr="001C141C">
        <w:rPr>
          <w:rFonts w:ascii="Times New Roman" w:hAnsi="Times New Roman" w:cs="Times New Roman"/>
          <w:sz w:val="24"/>
          <w:szCs w:val="24"/>
        </w:rPr>
        <w:t>Come up wi</w:t>
      </w:r>
      <w:r w:rsidRPr="001C141C">
        <w:rPr>
          <w:rFonts w:ascii="Times New Roman" w:hAnsi="Times New Roman" w:cs="Times New Roman"/>
          <w:sz w:val="24"/>
          <w:szCs w:val="24"/>
        </w:rPr>
        <w:t>th practical procedures for applying and implementing this trade agreement for dispute resolutions and joint administration.</w:t>
      </w:r>
    </w:p>
    <w:p w:rsidR="005A2F7A" w:rsidRPr="001C141C" w:rsidP="001C141C">
      <w:pPr>
        <w:pStyle w:val="ListParagraph"/>
        <w:numPr>
          <w:ilvl w:val="0"/>
          <w:numId w:val="1"/>
        </w:numPr>
        <w:spacing w:line="480" w:lineRule="auto"/>
        <w:rPr>
          <w:rFonts w:ascii="Times New Roman" w:hAnsi="Times New Roman" w:cs="Times New Roman"/>
          <w:sz w:val="24"/>
          <w:szCs w:val="24"/>
        </w:rPr>
      </w:pPr>
      <w:r w:rsidRPr="001C141C">
        <w:rPr>
          <w:rFonts w:ascii="Times New Roman" w:hAnsi="Times New Roman" w:cs="Times New Roman"/>
          <w:sz w:val="24"/>
          <w:szCs w:val="24"/>
        </w:rPr>
        <w:t>Create a framework for further multilateral, regional, and trilateral cooperation to enhance and expand the trading agreements' ben</w:t>
      </w:r>
      <w:r w:rsidRPr="001C141C">
        <w:rPr>
          <w:rFonts w:ascii="Times New Roman" w:hAnsi="Times New Roman" w:cs="Times New Roman"/>
          <w:sz w:val="24"/>
          <w:szCs w:val="24"/>
        </w:rPr>
        <w:t>efits.</w:t>
      </w:r>
    </w:p>
    <w:p w:rsidR="005A2F7A" w:rsidRPr="001C141C" w:rsidP="001C141C">
      <w:pPr>
        <w:spacing w:line="480" w:lineRule="auto"/>
        <w:ind w:firstLine="360"/>
        <w:rPr>
          <w:rFonts w:ascii="Times New Roman" w:hAnsi="Times New Roman" w:cs="Times New Roman"/>
          <w:sz w:val="24"/>
          <w:szCs w:val="24"/>
        </w:rPr>
      </w:pPr>
      <w:r w:rsidRPr="001C141C">
        <w:rPr>
          <w:rFonts w:ascii="Times New Roman" w:hAnsi="Times New Roman" w:cs="Times New Roman"/>
          <w:sz w:val="24"/>
          <w:szCs w:val="24"/>
        </w:rPr>
        <w:t xml:space="preserve">However, </w:t>
      </w:r>
      <w:r w:rsidRPr="001C141C" w:rsidR="00B753F0">
        <w:rPr>
          <w:rFonts w:ascii="Times New Roman" w:hAnsi="Times New Roman" w:cs="Times New Roman"/>
          <w:sz w:val="24"/>
          <w:szCs w:val="24"/>
        </w:rPr>
        <w:t>in a much more straightforward, the establishment of NAFTA aimed at encouraging integration and economic growth among North American countries. It was hoped that it would stimulate the employment rate, increase imports, and boost the three involved countries' economies. Finally, the trade agreement helps resolve disputes in trade</w:t>
      </w:r>
      <w:r w:rsidRPr="001C141C" w:rsidR="003B6E00">
        <w:rPr>
          <w:rFonts w:ascii="Times New Roman" w:hAnsi="Times New Roman" w:cs="Times New Roman"/>
          <w:sz w:val="24"/>
          <w:szCs w:val="24"/>
        </w:rPr>
        <w:t xml:space="preserve"> by tribunal ways</w:t>
      </w:r>
      <w:r w:rsidRPr="001C141C" w:rsidR="00B753F0">
        <w:rPr>
          <w:rFonts w:ascii="Times New Roman" w:hAnsi="Times New Roman" w:cs="Times New Roman"/>
          <w:sz w:val="24"/>
          <w:szCs w:val="24"/>
        </w:rPr>
        <w:t xml:space="preserve">, </w:t>
      </w:r>
      <w:r w:rsidRPr="001C141C" w:rsidR="003B6E00">
        <w:rPr>
          <w:rFonts w:ascii="Times New Roman" w:hAnsi="Times New Roman" w:cs="Times New Roman"/>
          <w:sz w:val="24"/>
          <w:szCs w:val="24"/>
        </w:rPr>
        <w:t>especially issues related to investor-state.</w:t>
      </w:r>
    </w:p>
    <w:p w:rsidR="00675F0E" w:rsidRPr="001C141C" w:rsidP="001C141C">
      <w:pPr>
        <w:spacing w:line="480" w:lineRule="auto"/>
        <w:rPr>
          <w:rFonts w:ascii="Times New Roman" w:hAnsi="Times New Roman" w:cs="Times New Roman"/>
          <w:b/>
          <w:sz w:val="24"/>
          <w:szCs w:val="24"/>
        </w:rPr>
      </w:pPr>
      <w:r w:rsidRPr="001C141C">
        <w:rPr>
          <w:rFonts w:ascii="Times New Roman" w:hAnsi="Times New Roman" w:cs="Times New Roman"/>
          <w:sz w:val="24"/>
          <w:szCs w:val="24"/>
        </w:rPr>
        <w:t xml:space="preserve"> </w:t>
      </w:r>
      <w:r w:rsidRPr="001C141C" w:rsidR="000E7CBD">
        <w:rPr>
          <w:rFonts w:ascii="Times New Roman" w:hAnsi="Times New Roman" w:cs="Times New Roman"/>
          <w:b/>
          <w:sz w:val="24"/>
          <w:szCs w:val="24"/>
        </w:rPr>
        <w:t>THE HISTORY OF NAFTA</w:t>
      </w:r>
    </w:p>
    <w:p w:rsidR="00FD444E" w:rsidRPr="001C141C" w:rsidP="001C141C">
      <w:pPr>
        <w:spacing w:line="480" w:lineRule="auto"/>
        <w:ind w:firstLine="720"/>
        <w:rPr>
          <w:rFonts w:ascii="Times New Roman" w:hAnsi="Times New Roman" w:cs="Times New Roman"/>
          <w:sz w:val="24"/>
          <w:szCs w:val="24"/>
        </w:rPr>
      </w:pPr>
      <w:r w:rsidRPr="001C141C">
        <w:rPr>
          <w:rFonts w:ascii="Times New Roman" w:hAnsi="Times New Roman" w:cs="Times New Roman"/>
          <w:sz w:val="24"/>
          <w:szCs w:val="24"/>
        </w:rPr>
        <w:t>In his 1980’s presidential campaigns, The 40</w:t>
      </w:r>
      <w:r w:rsidRPr="001C141C">
        <w:rPr>
          <w:rFonts w:ascii="Times New Roman" w:hAnsi="Times New Roman" w:cs="Times New Roman"/>
          <w:sz w:val="24"/>
          <w:szCs w:val="24"/>
          <w:vertAlign w:val="superscript"/>
        </w:rPr>
        <w:t>th</w:t>
      </w:r>
      <w:r w:rsidRPr="001C141C">
        <w:rPr>
          <w:rFonts w:ascii="Times New Roman" w:hAnsi="Times New Roman" w:cs="Times New Roman"/>
          <w:sz w:val="24"/>
          <w:szCs w:val="24"/>
        </w:rPr>
        <w:t xml:space="preserve"> United States head of government President Reagan Ronald proposed a North-American common market. The stock market of Europe had already been started in 1957 with the Rome Treaty. In 1984 after being elected president, Reagan Ronald passed the tariff and </w:t>
      </w:r>
      <w:r w:rsidRPr="001C141C">
        <w:rPr>
          <w:rFonts w:ascii="Times New Roman" w:hAnsi="Times New Roman" w:cs="Times New Roman"/>
          <w:sz w:val="24"/>
          <w:szCs w:val="24"/>
        </w:rPr>
        <w:t xml:space="preserve">trade </w:t>
      </w:r>
      <w:r w:rsidRPr="001C141C" w:rsidR="004D2524">
        <w:rPr>
          <w:rFonts w:ascii="Times New Roman" w:hAnsi="Times New Roman" w:cs="Times New Roman"/>
          <w:sz w:val="24"/>
          <w:szCs w:val="24"/>
        </w:rPr>
        <w:t xml:space="preserve">act, which granted </w:t>
      </w:r>
      <w:r w:rsidRPr="001C141C">
        <w:rPr>
          <w:rFonts w:ascii="Times New Roman" w:hAnsi="Times New Roman" w:cs="Times New Roman"/>
          <w:sz w:val="24"/>
          <w:szCs w:val="24"/>
        </w:rPr>
        <w:t>the pr</w:t>
      </w:r>
      <w:r w:rsidRPr="001C141C" w:rsidR="004D2524">
        <w:rPr>
          <w:rFonts w:ascii="Times New Roman" w:hAnsi="Times New Roman" w:cs="Times New Roman"/>
          <w:sz w:val="24"/>
          <w:szCs w:val="24"/>
        </w:rPr>
        <w:t>esident a unique power to hold talks on free trade agreements very quickly</w:t>
      </w:r>
      <w:r w:rsidRPr="001C141C" w:rsidR="001C141C">
        <w:rPr>
          <w:rFonts w:ascii="Times New Roman" w:hAnsi="Times New Roman" w:cs="Times New Roman"/>
          <w:sz w:val="24"/>
          <w:szCs w:val="24"/>
        </w:rPr>
        <w:t xml:space="preserve"> (</w:t>
      </w:r>
      <w:r w:rsidRPr="001C141C" w:rsidR="001C141C">
        <w:rPr>
          <w:rFonts w:ascii="Times New Roman" w:hAnsi="Times New Roman" w:cs="Times New Roman"/>
          <w:color w:val="222222"/>
          <w:sz w:val="24"/>
          <w:szCs w:val="24"/>
          <w:shd w:val="clear" w:color="auto" w:fill="FFFFFF"/>
        </w:rPr>
        <w:t>Hufbauer, 2015</w:t>
      </w:r>
      <w:r w:rsidRPr="001C141C" w:rsidR="001C141C">
        <w:rPr>
          <w:rFonts w:ascii="Times New Roman" w:hAnsi="Times New Roman" w:cs="Times New Roman"/>
          <w:sz w:val="24"/>
          <w:szCs w:val="24"/>
        </w:rPr>
        <w:t>)</w:t>
      </w:r>
      <w:r w:rsidRPr="001C141C" w:rsidR="004D2524">
        <w:rPr>
          <w:rFonts w:ascii="Times New Roman" w:hAnsi="Times New Roman" w:cs="Times New Roman"/>
          <w:sz w:val="24"/>
          <w:szCs w:val="24"/>
        </w:rPr>
        <w:t>. On to Canada, The Canadian Prime Minister Mulroney Brian supported Ronald’s initiative and began dis</w:t>
      </w:r>
      <w:r w:rsidR="00E56743">
        <w:rPr>
          <w:rFonts w:ascii="Times New Roman" w:hAnsi="Times New Roman" w:cs="Times New Roman"/>
          <w:sz w:val="24"/>
          <w:szCs w:val="24"/>
        </w:rPr>
        <w:t>cussions for the U.S-Canada</w:t>
      </w:r>
      <w:r w:rsidRPr="001C141C" w:rsidR="004D2524">
        <w:rPr>
          <w:rFonts w:ascii="Times New Roman" w:hAnsi="Times New Roman" w:cs="Times New Roman"/>
          <w:sz w:val="24"/>
          <w:szCs w:val="24"/>
        </w:rPr>
        <w:t xml:space="preserve"> agreement</w:t>
      </w:r>
      <w:r w:rsidR="00E56743">
        <w:rPr>
          <w:rFonts w:ascii="Times New Roman" w:hAnsi="Times New Roman" w:cs="Times New Roman"/>
          <w:sz w:val="24"/>
          <w:szCs w:val="24"/>
        </w:rPr>
        <w:t xml:space="preserve"> on free trade</w:t>
      </w:r>
      <w:r w:rsidRPr="001C141C" w:rsidR="004D2524">
        <w:rPr>
          <w:rFonts w:ascii="Times New Roman" w:hAnsi="Times New Roman" w:cs="Times New Roman"/>
          <w:sz w:val="24"/>
          <w:szCs w:val="24"/>
        </w:rPr>
        <w:t xml:space="preserve"> in 1985.</w:t>
      </w:r>
      <w:r w:rsidRPr="001C141C">
        <w:rPr>
          <w:rFonts w:ascii="Times New Roman" w:hAnsi="Times New Roman" w:cs="Times New Roman"/>
          <w:sz w:val="24"/>
          <w:szCs w:val="24"/>
        </w:rPr>
        <w:t xml:space="preserve"> </w:t>
      </w:r>
      <w:r w:rsidR="00E56743">
        <w:rPr>
          <w:rFonts w:ascii="Times New Roman" w:hAnsi="Times New Roman" w:cs="Times New Roman"/>
          <w:sz w:val="24"/>
          <w:szCs w:val="24"/>
        </w:rPr>
        <w:t xml:space="preserve">Eventually, the agreement </w:t>
      </w:r>
      <w:r w:rsidRPr="001C141C" w:rsidR="004D2524">
        <w:rPr>
          <w:rFonts w:ascii="Times New Roman" w:hAnsi="Times New Roman" w:cs="Times New Roman"/>
          <w:sz w:val="24"/>
          <w:szCs w:val="24"/>
        </w:rPr>
        <w:t>was signed in</w:t>
      </w:r>
      <w:r w:rsidR="00E56743">
        <w:rPr>
          <w:rFonts w:ascii="Times New Roman" w:hAnsi="Times New Roman" w:cs="Times New Roman"/>
          <w:sz w:val="24"/>
          <w:szCs w:val="24"/>
        </w:rPr>
        <w:t>to law in</w:t>
      </w:r>
      <w:r w:rsidRPr="001C141C" w:rsidR="004D2524">
        <w:rPr>
          <w:rFonts w:ascii="Times New Roman" w:hAnsi="Times New Roman" w:cs="Times New Roman"/>
          <w:sz w:val="24"/>
          <w:szCs w:val="24"/>
        </w:rPr>
        <w:t xml:space="preserve"> 1988, and on 1</w:t>
      </w:r>
      <w:r w:rsidRPr="001C141C" w:rsidR="004D2524">
        <w:rPr>
          <w:rFonts w:ascii="Times New Roman" w:hAnsi="Times New Roman" w:cs="Times New Roman"/>
          <w:sz w:val="24"/>
          <w:szCs w:val="24"/>
          <w:vertAlign w:val="superscript"/>
        </w:rPr>
        <w:t>ST</w:t>
      </w:r>
      <w:r w:rsidRPr="001C141C" w:rsidR="004D2524">
        <w:rPr>
          <w:rFonts w:ascii="Times New Roman" w:hAnsi="Times New Roman" w:cs="Times New Roman"/>
          <w:sz w:val="24"/>
          <w:szCs w:val="24"/>
        </w:rPr>
        <w:t xml:space="preserve"> of J</w:t>
      </w:r>
      <w:r w:rsidR="00E56743">
        <w:rPr>
          <w:rFonts w:ascii="Times New Roman" w:hAnsi="Times New Roman" w:cs="Times New Roman"/>
          <w:sz w:val="24"/>
          <w:szCs w:val="24"/>
        </w:rPr>
        <w:t>anuary 1989, it started its operations</w:t>
      </w:r>
      <w:r w:rsidRPr="001C141C" w:rsidR="004D2524">
        <w:rPr>
          <w:rFonts w:ascii="Times New Roman" w:hAnsi="Times New Roman" w:cs="Times New Roman"/>
          <w:sz w:val="24"/>
          <w:szCs w:val="24"/>
        </w:rPr>
        <w:t xml:space="preserve">. </w:t>
      </w:r>
    </w:p>
    <w:p w:rsidR="001C141C" w:rsidRPr="001C141C" w:rsidP="001C141C">
      <w:pPr>
        <w:spacing w:line="480" w:lineRule="auto"/>
        <w:ind w:firstLine="720"/>
        <w:rPr>
          <w:rFonts w:ascii="Times New Roman" w:hAnsi="Times New Roman" w:cs="Times New Roman"/>
          <w:sz w:val="24"/>
          <w:szCs w:val="24"/>
        </w:rPr>
      </w:pPr>
      <w:r w:rsidRPr="001C141C">
        <w:rPr>
          <w:rFonts w:ascii="Times New Roman" w:hAnsi="Times New Roman" w:cs="Times New Roman"/>
          <w:sz w:val="24"/>
          <w:szCs w:val="24"/>
        </w:rPr>
        <w:t xml:space="preserve">In the early 1990s, the Mexican president Salinas </w:t>
      </w:r>
      <w:r w:rsidRPr="001C141C" w:rsidR="008A791E">
        <w:rPr>
          <w:rFonts w:ascii="Times New Roman" w:hAnsi="Times New Roman" w:cs="Times New Roman"/>
          <w:sz w:val="24"/>
          <w:szCs w:val="24"/>
        </w:rPr>
        <w:t>Carlos</w:t>
      </w:r>
      <w:r w:rsidRPr="001C141C">
        <w:rPr>
          <w:rFonts w:ascii="Times New Roman" w:hAnsi="Times New Roman" w:cs="Times New Roman"/>
          <w:sz w:val="24"/>
          <w:szCs w:val="24"/>
        </w:rPr>
        <w:t xml:space="preserve"> De Gortari </w:t>
      </w:r>
      <w:r w:rsidRPr="001C141C" w:rsidR="00381F54">
        <w:rPr>
          <w:rFonts w:ascii="Times New Roman" w:hAnsi="Times New Roman" w:cs="Times New Roman"/>
          <w:sz w:val="24"/>
          <w:szCs w:val="24"/>
        </w:rPr>
        <w:t xml:space="preserve">demanded a free-trade </w:t>
      </w:r>
      <w:r w:rsidR="00E56743">
        <w:rPr>
          <w:rFonts w:ascii="Times New Roman" w:hAnsi="Times New Roman" w:cs="Times New Roman"/>
          <w:sz w:val="24"/>
          <w:szCs w:val="24"/>
        </w:rPr>
        <w:t>agreement with the U.S</w:t>
      </w:r>
      <w:r w:rsidRPr="001C141C" w:rsidR="00381F54">
        <w:rPr>
          <w:rFonts w:ascii="Times New Roman" w:hAnsi="Times New Roman" w:cs="Times New Roman"/>
          <w:sz w:val="24"/>
          <w:szCs w:val="24"/>
        </w:rPr>
        <w:t>.</w:t>
      </w:r>
      <w:r w:rsidR="00E56743">
        <w:rPr>
          <w:rFonts w:ascii="Times New Roman" w:hAnsi="Times New Roman" w:cs="Times New Roman"/>
          <w:sz w:val="24"/>
          <w:szCs w:val="24"/>
        </w:rPr>
        <w:t xml:space="preserve"> Resultantly in</w:t>
      </w:r>
      <w:r w:rsidRPr="001C141C" w:rsidR="00FE28F3">
        <w:rPr>
          <w:rFonts w:ascii="Times New Roman" w:hAnsi="Times New Roman" w:cs="Times New Roman"/>
          <w:sz w:val="24"/>
          <w:szCs w:val="24"/>
        </w:rPr>
        <w:t xml:space="preserve"> 1990</w:t>
      </w:r>
      <w:r w:rsidR="00E56743">
        <w:rPr>
          <w:rFonts w:ascii="Times New Roman" w:hAnsi="Times New Roman" w:cs="Times New Roman"/>
          <w:sz w:val="24"/>
          <w:szCs w:val="24"/>
        </w:rPr>
        <w:t xml:space="preserve">, U.S. </w:t>
      </w:r>
      <w:r w:rsidRPr="001C141C" w:rsidR="00FE28F3">
        <w:rPr>
          <w:rFonts w:ascii="Times New Roman" w:hAnsi="Times New Roman" w:cs="Times New Roman"/>
          <w:sz w:val="24"/>
          <w:szCs w:val="24"/>
        </w:rPr>
        <w:t xml:space="preserve">President George Bush Reagan’s successor began talks with </w:t>
      </w:r>
      <w:r w:rsidRPr="001C141C" w:rsidR="008A791E">
        <w:rPr>
          <w:rFonts w:ascii="Times New Roman" w:hAnsi="Times New Roman" w:cs="Times New Roman"/>
          <w:sz w:val="24"/>
          <w:szCs w:val="24"/>
        </w:rPr>
        <w:t>President</w:t>
      </w:r>
      <w:r w:rsidRPr="001C141C" w:rsidR="00FE28F3">
        <w:rPr>
          <w:rFonts w:ascii="Times New Roman" w:hAnsi="Times New Roman" w:cs="Times New Roman"/>
          <w:sz w:val="24"/>
          <w:szCs w:val="24"/>
        </w:rPr>
        <w:t xml:space="preserve"> Carlos to generate a liberalized trading </w:t>
      </w:r>
      <w:r w:rsidR="00E56743">
        <w:rPr>
          <w:rFonts w:ascii="Times New Roman" w:hAnsi="Times New Roman" w:cs="Times New Roman"/>
          <w:sz w:val="24"/>
          <w:szCs w:val="24"/>
        </w:rPr>
        <w:t>agreement between Canada, the</w:t>
      </w:r>
      <w:r w:rsidRPr="001C141C" w:rsidR="00FE28F3">
        <w:rPr>
          <w:rFonts w:ascii="Times New Roman" w:hAnsi="Times New Roman" w:cs="Times New Roman"/>
          <w:sz w:val="24"/>
          <w:szCs w:val="24"/>
        </w:rPr>
        <w:t xml:space="preserve"> </w:t>
      </w:r>
      <w:r w:rsidRPr="001C141C" w:rsidR="008A791E">
        <w:rPr>
          <w:rFonts w:ascii="Times New Roman" w:hAnsi="Times New Roman" w:cs="Times New Roman"/>
          <w:sz w:val="24"/>
          <w:szCs w:val="24"/>
        </w:rPr>
        <w:t>States</w:t>
      </w:r>
      <w:r w:rsidRPr="001C141C" w:rsidR="00FE28F3">
        <w:rPr>
          <w:rFonts w:ascii="Times New Roman" w:hAnsi="Times New Roman" w:cs="Times New Roman"/>
          <w:sz w:val="24"/>
          <w:szCs w:val="24"/>
        </w:rPr>
        <w:t>, and Mexico. This trade agreement was among President George Bush's three-part initiative known as the enterprise for the people of America initiative, with debt relief programs included.</w:t>
      </w:r>
    </w:p>
    <w:p w:rsidR="004D2524" w:rsidRPr="001C141C" w:rsidP="001C141C">
      <w:pPr>
        <w:spacing w:line="480" w:lineRule="auto"/>
        <w:ind w:firstLine="720"/>
        <w:rPr>
          <w:rFonts w:ascii="Times New Roman" w:hAnsi="Times New Roman" w:cs="Times New Roman"/>
          <w:sz w:val="24"/>
          <w:szCs w:val="24"/>
        </w:rPr>
      </w:pPr>
      <w:r w:rsidRPr="001C141C">
        <w:rPr>
          <w:rFonts w:ascii="Times New Roman" w:hAnsi="Times New Roman" w:cs="Times New Roman"/>
          <w:sz w:val="24"/>
          <w:szCs w:val="24"/>
        </w:rPr>
        <w:t xml:space="preserve"> In 1992, the </w:t>
      </w:r>
      <w:r w:rsidRPr="001C141C" w:rsidR="008A791E">
        <w:rPr>
          <w:rFonts w:ascii="Times New Roman" w:hAnsi="Times New Roman" w:cs="Times New Roman"/>
          <w:sz w:val="24"/>
          <w:szCs w:val="24"/>
        </w:rPr>
        <w:t>outgoing</w:t>
      </w:r>
      <w:r w:rsidRPr="001C141C">
        <w:rPr>
          <w:rFonts w:ascii="Times New Roman" w:hAnsi="Times New Roman" w:cs="Times New Roman"/>
          <w:sz w:val="24"/>
          <w:szCs w:val="24"/>
        </w:rPr>
        <w:t xml:space="preserve"> president George</w:t>
      </w:r>
      <w:r w:rsidR="00E56743">
        <w:rPr>
          <w:rFonts w:ascii="Times New Roman" w:hAnsi="Times New Roman" w:cs="Times New Roman"/>
          <w:sz w:val="24"/>
          <w:szCs w:val="24"/>
        </w:rPr>
        <w:t xml:space="preserve"> W.</w:t>
      </w:r>
      <w:r w:rsidRPr="001C141C">
        <w:rPr>
          <w:rFonts w:ascii="Times New Roman" w:hAnsi="Times New Roman" w:cs="Times New Roman"/>
          <w:sz w:val="24"/>
          <w:szCs w:val="24"/>
        </w:rPr>
        <w:t xml:space="preserve"> Bush, Canadian prime minister</w:t>
      </w:r>
      <w:r w:rsidR="00E56743">
        <w:rPr>
          <w:rFonts w:ascii="Times New Roman" w:hAnsi="Times New Roman" w:cs="Times New Roman"/>
          <w:sz w:val="24"/>
          <w:szCs w:val="24"/>
        </w:rPr>
        <w:t>-</w:t>
      </w:r>
      <w:r w:rsidRPr="001C141C">
        <w:rPr>
          <w:rFonts w:ascii="Times New Roman" w:hAnsi="Times New Roman" w:cs="Times New Roman"/>
          <w:sz w:val="24"/>
          <w:szCs w:val="24"/>
        </w:rPr>
        <w:t xml:space="preserve"> Mulroney Brian, and former Mexican</w:t>
      </w:r>
      <w:r w:rsidRPr="001C141C">
        <w:rPr>
          <w:rFonts w:ascii="Times New Roman" w:hAnsi="Times New Roman" w:cs="Times New Roman"/>
          <w:sz w:val="24"/>
          <w:szCs w:val="24"/>
        </w:rPr>
        <w:t xml:space="preserve"> president Carlos Salinas signed NAFTA. Earlier in the </w:t>
      </w:r>
      <w:r w:rsidRPr="001C141C" w:rsidR="008A791E">
        <w:rPr>
          <w:rFonts w:ascii="Times New Roman" w:hAnsi="Times New Roman" w:cs="Times New Roman"/>
          <w:sz w:val="24"/>
          <w:szCs w:val="24"/>
        </w:rPr>
        <w:t>same year. Though the Maastricht treaty, the European Union was created</w:t>
      </w:r>
      <w:r w:rsidRPr="001C141C" w:rsidR="001C141C">
        <w:rPr>
          <w:rFonts w:ascii="Times New Roman" w:hAnsi="Times New Roman" w:cs="Times New Roman"/>
          <w:sz w:val="24"/>
          <w:szCs w:val="24"/>
        </w:rPr>
        <w:t xml:space="preserve"> (</w:t>
      </w:r>
      <w:r w:rsidRPr="001C141C" w:rsidR="001C141C">
        <w:rPr>
          <w:rFonts w:ascii="Times New Roman" w:hAnsi="Times New Roman" w:cs="Times New Roman"/>
          <w:color w:val="222222"/>
          <w:sz w:val="24"/>
          <w:szCs w:val="24"/>
          <w:shd w:val="clear" w:color="auto" w:fill="FFFFFF"/>
        </w:rPr>
        <w:t>Hufbauer, 2015</w:t>
      </w:r>
      <w:r w:rsidRPr="001C141C" w:rsidR="001C141C">
        <w:rPr>
          <w:rFonts w:ascii="Times New Roman" w:hAnsi="Times New Roman" w:cs="Times New Roman"/>
          <w:sz w:val="24"/>
          <w:szCs w:val="24"/>
        </w:rPr>
        <w:t>)</w:t>
      </w:r>
      <w:r w:rsidRPr="001C141C" w:rsidR="008A791E">
        <w:rPr>
          <w:rFonts w:ascii="Times New Roman" w:hAnsi="Times New Roman" w:cs="Times New Roman"/>
          <w:sz w:val="24"/>
          <w:szCs w:val="24"/>
        </w:rPr>
        <w:t>. The two appendices were later adopted due to significant concerns about environmental regulations and the liberalization of labor. NAFTA, through the three countries' legislatures, was ratified in 1993. The United States House of Representatives officially sanctioned the bill on 17</w:t>
      </w:r>
      <w:r w:rsidRPr="001C141C" w:rsidR="008A791E">
        <w:rPr>
          <w:rFonts w:ascii="Times New Roman" w:hAnsi="Times New Roman" w:cs="Times New Roman"/>
          <w:sz w:val="24"/>
          <w:szCs w:val="24"/>
          <w:vertAlign w:val="superscript"/>
        </w:rPr>
        <w:t>th</w:t>
      </w:r>
      <w:r w:rsidRPr="001C141C" w:rsidR="008A791E">
        <w:rPr>
          <w:rFonts w:ascii="Times New Roman" w:hAnsi="Times New Roman" w:cs="Times New Roman"/>
          <w:sz w:val="24"/>
          <w:szCs w:val="24"/>
        </w:rPr>
        <w:t xml:space="preserve"> November 1993. The United States' senate authorized it three days later. President Bill Clinton, who was now in office, signed the bill into law on 8</w:t>
      </w:r>
      <w:r w:rsidRPr="001C141C" w:rsidR="008A791E">
        <w:rPr>
          <w:rFonts w:ascii="Times New Roman" w:hAnsi="Times New Roman" w:cs="Times New Roman"/>
          <w:sz w:val="24"/>
          <w:szCs w:val="24"/>
          <w:vertAlign w:val="superscript"/>
        </w:rPr>
        <w:t>th</w:t>
      </w:r>
      <w:r w:rsidRPr="001C141C" w:rsidR="008A791E">
        <w:rPr>
          <w:rFonts w:ascii="Times New Roman" w:hAnsi="Times New Roman" w:cs="Times New Roman"/>
          <w:sz w:val="24"/>
          <w:szCs w:val="24"/>
        </w:rPr>
        <w:t xml:space="preserve"> December 1993. The trade agreement became active on 1</w:t>
      </w:r>
      <w:r w:rsidRPr="001C141C" w:rsidR="008A791E">
        <w:rPr>
          <w:rFonts w:ascii="Times New Roman" w:hAnsi="Times New Roman" w:cs="Times New Roman"/>
          <w:sz w:val="24"/>
          <w:szCs w:val="24"/>
          <w:vertAlign w:val="superscript"/>
        </w:rPr>
        <w:t>st</w:t>
      </w:r>
      <w:r w:rsidRPr="001C141C" w:rsidR="008A791E">
        <w:rPr>
          <w:rFonts w:ascii="Times New Roman" w:hAnsi="Times New Roman" w:cs="Times New Roman"/>
          <w:sz w:val="24"/>
          <w:szCs w:val="24"/>
        </w:rPr>
        <w:t xml:space="preserve"> January 1994. </w:t>
      </w:r>
    </w:p>
    <w:p w:rsidR="000064E8" w:rsidRPr="001C141C" w:rsidP="001C141C">
      <w:pPr>
        <w:spacing w:line="480" w:lineRule="auto"/>
        <w:rPr>
          <w:rFonts w:ascii="Times New Roman" w:hAnsi="Times New Roman" w:cs="Times New Roman"/>
          <w:b/>
          <w:sz w:val="24"/>
          <w:szCs w:val="24"/>
        </w:rPr>
      </w:pPr>
      <w:r w:rsidRPr="001C141C">
        <w:rPr>
          <w:rFonts w:ascii="Times New Roman" w:hAnsi="Times New Roman" w:cs="Times New Roman"/>
          <w:b/>
          <w:sz w:val="24"/>
          <w:szCs w:val="24"/>
        </w:rPr>
        <w:t>NAFTA’S ORGANIZATIONAL STRUCTURE</w:t>
      </w:r>
    </w:p>
    <w:p w:rsidR="00725389" w:rsidRPr="001C141C" w:rsidP="001C141C">
      <w:pPr>
        <w:spacing w:line="480" w:lineRule="auto"/>
        <w:ind w:firstLine="720"/>
        <w:rPr>
          <w:rFonts w:ascii="Times New Roman" w:hAnsi="Times New Roman" w:cs="Times New Roman"/>
          <w:sz w:val="24"/>
          <w:szCs w:val="24"/>
        </w:rPr>
      </w:pPr>
      <w:r w:rsidRPr="001C141C">
        <w:rPr>
          <w:rFonts w:ascii="Times New Roman" w:hAnsi="Times New Roman" w:cs="Times New Roman"/>
          <w:sz w:val="24"/>
          <w:szCs w:val="24"/>
        </w:rPr>
        <w:t xml:space="preserve">Given that NAFTA was a controversial trade agreement United </w:t>
      </w:r>
      <w:r w:rsidRPr="001C141C" w:rsidR="00566079">
        <w:rPr>
          <w:rFonts w:ascii="Times New Roman" w:hAnsi="Times New Roman" w:cs="Times New Roman"/>
          <w:sz w:val="24"/>
          <w:szCs w:val="24"/>
        </w:rPr>
        <w:t>States</w:t>
      </w:r>
      <w:r w:rsidRPr="001C141C">
        <w:rPr>
          <w:rFonts w:ascii="Times New Roman" w:hAnsi="Times New Roman" w:cs="Times New Roman"/>
          <w:sz w:val="24"/>
          <w:szCs w:val="24"/>
        </w:rPr>
        <w:t xml:space="preserve">, Mexico, and Canada concurred to adopt accords related to NAFTA to address </w:t>
      </w:r>
      <w:r w:rsidRPr="001C141C" w:rsidR="00566079">
        <w:rPr>
          <w:rFonts w:ascii="Times New Roman" w:hAnsi="Times New Roman" w:cs="Times New Roman"/>
          <w:sz w:val="24"/>
          <w:szCs w:val="24"/>
        </w:rPr>
        <w:t>border</w:t>
      </w:r>
      <w:r w:rsidRPr="001C141C">
        <w:rPr>
          <w:rFonts w:ascii="Times New Roman" w:hAnsi="Times New Roman" w:cs="Times New Roman"/>
          <w:sz w:val="24"/>
          <w:szCs w:val="24"/>
        </w:rPr>
        <w:t xml:space="preserve"> area development, labor, and environmental concerns. A long list of working groups, commissions, secretaries, and other related bodies was created to launch the </w:t>
      </w:r>
      <w:r w:rsidRPr="001C141C" w:rsidR="00C20F85">
        <w:rPr>
          <w:rFonts w:ascii="Times New Roman" w:hAnsi="Times New Roman" w:cs="Times New Roman"/>
          <w:sz w:val="24"/>
          <w:szCs w:val="24"/>
        </w:rPr>
        <w:t>NAFTA agreement's intended</w:t>
      </w:r>
      <w:r w:rsidRPr="001C141C">
        <w:rPr>
          <w:rFonts w:ascii="Times New Roman" w:hAnsi="Times New Roman" w:cs="Times New Roman"/>
          <w:sz w:val="24"/>
          <w:szCs w:val="24"/>
        </w:rPr>
        <w:t xml:space="preserve"> purposes.</w:t>
      </w:r>
      <w:r w:rsidRPr="001C141C" w:rsidR="00C20F85">
        <w:rPr>
          <w:rFonts w:ascii="Times New Roman" w:hAnsi="Times New Roman" w:cs="Times New Roman"/>
          <w:sz w:val="24"/>
          <w:szCs w:val="24"/>
        </w:rPr>
        <w:t xml:space="preserve"> NAFTA, together with its associated contracts, formed some different bodies in three categories: those that were created by NAFTA itself, those that were created by trilateral agreements, and those that were created by bilateral contracts. Each agreement established its organizational structure. A </w:t>
      </w:r>
      <w:r w:rsidRPr="001C141C" w:rsidR="00C20F85">
        <w:rPr>
          <w:rFonts w:ascii="Times New Roman" w:hAnsi="Times New Roman" w:cs="Times New Roman"/>
          <w:sz w:val="24"/>
          <w:szCs w:val="24"/>
        </w:rPr>
        <w:t xml:space="preserve">board of directors or commissioners heads each structure made up of ministers </w:t>
      </w:r>
      <w:r w:rsidRPr="001C141C" w:rsidR="00EE34E7">
        <w:rPr>
          <w:rFonts w:ascii="Times New Roman" w:hAnsi="Times New Roman" w:cs="Times New Roman"/>
          <w:sz w:val="24"/>
          <w:szCs w:val="24"/>
        </w:rPr>
        <w:t>of the governments selected from each country</w:t>
      </w:r>
      <w:r w:rsidRPr="001C141C" w:rsidR="001C141C">
        <w:rPr>
          <w:rFonts w:ascii="Times New Roman" w:hAnsi="Times New Roman" w:cs="Times New Roman"/>
          <w:sz w:val="24"/>
          <w:szCs w:val="24"/>
        </w:rPr>
        <w:t xml:space="preserve"> (</w:t>
      </w:r>
      <w:r w:rsidRPr="001C141C" w:rsidR="001C141C">
        <w:rPr>
          <w:rFonts w:ascii="Times New Roman" w:hAnsi="Times New Roman" w:cs="Times New Roman"/>
          <w:color w:val="222222"/>
          <w:sz w:val="24"/>
          <w:szCs w:val="24"/>
          <w:shd w:val="clear" w:color="auto" w:fill="FFFFFF"/>
        </w:rPr>
        <w:t>Hufbauer, 2015</w:t>
      </w:r>
      <w:r w:rsidRPr="001C141C" w:rsidR="001C141C">
        <w:rPr>
          <w:rFonts w:ascii="Times New Roman" w:hAnsi="Times New Roman" w:cs="Times New Roman"/>
          <w:sz w:val="24"/>
          <w:szCs w:val="24"/>
        </w:rPr>
        <w:t>)</w:t>
      </w:r>
      <w:r w:rsidRPr="001C141C" w:rsidR="00EE34E7">
        <w:rPr>
          <w:rFonts w:ascii="Times New Roman" w:hAnsi="Times New Roman" w:cs="Times New Roman"/>
          <w:sz w:val="24"/>
          <w:szCs w:val="24"/>
        </w:rPr>
        <w:t>. The function of these ministers is to execute the agreements' term. The free trade commission body governs NAFTA.</w:t>
      </w:r>
      <w:r w:rsidRPr="001C141C">
        <w:rPr>
          <w:rFonts w:ascii="Times New Roman" w:hAnsi="Times New Roman" w:cs="Times New Roman"/>
          <w:sz w:val="24"/>
          <w:szCs w:val="24"/>
        </w:rPr>
        <w:t xml:space="preserve"> According to N</w:t>
      </w:r>
      <w:r w:rsidRPr="001C141C">
        <w:rPr>
          <w:rFonts w:ascii="Times New Roman" w:hAnsi="Times New Roman" w:cs="Times New Roman"/>
          <w:sz w:val="24"/>
          <w:szCs w:val="24"/>
        </w:rPr>
        <w:t>AFTA regulations, all FTC bodies must be representatives at the cabinet levels, and they must be from the three states. Currently, these ministers are United States trade representatives, secretary of the trade from Mexico, and a minister of trade from Can</w:t>
      </w:r>
      <w:r w:rsidRPr="001C141C">
        <w:rPr>
          <w:rFonts w:ascii="Times New Roman" w:hAnsi="Times New Roman" w:cs="Times New Roman"/>
          <w:sz w:val="24"/>
          <w:szCs w:val="24"/>
        </w:rPr>
        <w:t xml:space="preserve">ada. </w:t>
      </w:r>
    </w:p>
    <w:p w:rsidR="00725389" w:rsidRPr="001C141C" w:rsidP="001C141C">
      <w:pPr>
        <w:spacing w:line="480" w:lineRule="auto"/>
        <w:ind w:firstLine="720"/>
        <w:rPr>
          <w:rFonts w:ascii="Times New Roman" w:hAnsi="Times New Roman" w:cs="Times New Roman"/>
          <w:sz w:val="24"/>
          <w:szCs w:val="24"/>
        </w:rPr>
      </w:pPr>
      <w:r w:rsidRPr="001C141C">
        <w:rPr>
          <w:rFonts w:ascii="Times New Roman" w:hAnsi="Times New Roman" w:cs="Times New Roman"/>
          <w:sz w:val="24"/>
          <w:szCs w:val="24"/>
        </w:rPr>
        <w:t xml:space="preserve">Secretaries of NAFTA are divided into three national sections. </w:t>
      </w:r>
      <w:r w:rsidRPr="001C141C" w:rsidR="00527483">
        <w:rPr>
          <w:rFonts w:ascii="Times New Roman" w:hAnsi="Times New Roman" w:cs="Times New Roman"/>
          <w:sz w:val="24"/>
          <w:szCs w:val="24"/>
        </w:rPr>
        <w:t>Their function includes supporting the dispute resolution process of NAFTA, including providing assistance in administration for panels that deal with dispute resolution formulated under chapters nineteen and twenty of NAFTA.</w:t>
      </w:r>
    </w:p>
    <w:p w:rsidR="00527483" w:rsidRPr="001C141C" w:rsidP="001C141C">
      <w:pPr>
        <w:spacing w:line="480" w:lineRule="auto"/>
        <w:ind w:firstLine="720"/>
        <w:rPr>
          <w:rFonts w:ascii="Times New Roman" w:hAnsi="Times New Roman" w:cs="Times New Roman"/>
          <w:sz w:val="24"/>
          <w:szCs w:val="24"/>
        </w:rPr>
      </w:pPr>
      <w:r w:rsidRPr="001C141C">
        <w:rPr>
          <w:rFonts w:ascii="Times New Roman" w:hAnsi="Times New Roman" w:cs="Times New Roman"/>
          <w:sz w:val="24"/>
          <w:szCs w:val="24"/>
        </w:rPr>
        <w:t>The section's manager is known as the secretary of the department. The unit includes support staff, which are found in the capital of each nation. The United States section contains three staff members and the secreta</w:t>
      </w:r>
      <w:r w:rsidRPr="001C141C">
        <w:rPr>
          <w:rFonts w:ascii="Times New Roman" w:hAnsi="Times New Roman" w:cs="Times New Roman"/>
          <w:sz w:val="24"/>
          <w:szCs w:val="24"/>
        </w:rPr>
        <w:t>ry. On the other hand</w:t>
      </w:r>
      <w:r w:rsidRPr="001C141C" w:rsidR="00F77366">
        <w:rPr>
          <w:rFonts w:ascii="Times New Roman" w:hAnsi="Times New Roman" w:cs="Times New Roman"/>
          <w:sz w:val="24"/>
          <w:szCs w:val="24"/>
        </w:rPr>
        <w:t xml:space="preserve">, Mexico is appointing its secretary and, therefore, is putting up an area. Several working groups and committees have been formed to facilitate NAFTA's implementation </w:t>
      </w:r>
      <w:r w:rsidRPr="001C141C" w:rsidR="001C141C">
        <w:rPr>
          <w:rFonts w:ascii="Times New Roman" w:hAnsi="Times New Roman" w:cs="Times New Roman"/>
          <w:sz w:val="24"/>
          <w:szCs w:val="24"/>
        </w:rPr>
        <w:t>(</w:t>
      </w:r>
      <w:r w:rsidRPr="001C141C" w:rsidR="001C141C">
        <w:rPr>
          <w:rFonts w:ascii="Times New Roman" w:hAnsi="Times New Roman" w:cs="Times New Roman"/>
          <w:color w:val="222222"/>
          <w:sz w:val="24"/>
          <w:szCs w:val="24"/>
          <w:shd w:val="clear" w:color="auto" w:fill="FFFFFF"/>
        </w:rPr>
        <w:t>MacDonald, 2018</w:t>
      </w:r>
      <w:r w:rsidRPr="001C141C" w:rsidR="001C141C">
        <w:rPr>
          <w:rFonts w:ascii="Times New Roman" w:hAnsi="Times New Roman" w:cs="Times New Roman"/>
          <w:sz w:val="24"/>
          <w:szCs w:val="24"/>
        </w:rPr>
        <w:t>)</w:t>
      </w:r>
      <w:r w:rsidRPr="001C141C" w:rsidR="00F77366">
        <w:rPr>
          <w:rFonts w:ascii="Times New Roman" w:hAnsi="Times New Roman" w:cs="Times New Roman"/>
          <w:sz w:val="24"/>
          <w:szCs w:val="24"/>
        </w:rPr>
        <w:t>. These groups comprise experts from the government, and their primary function is to give a channel for resolution of ongoing issues concerning the NAFTA countries. The groups are required to meet once a year, but they are likely to encounter a government request for a meeting.</w:t>
      </w:r>
    </w:p>
    <w:p w:rsidR="00774EED" w:rsidRPr="001C141C" w:rsidP="001C141C">
      <w:pPr>
        <w:spacing w:line="480" w:lineRule="auto"/>
        <w:rPr>
          <w:rFonts w:ascii="Times New Roman" w:hAnsi="Times New Roman" w:cs="Times New Roman"/>
          <w:b/>
          <w:sz w:val="24"/>
          <w:szCs w:val="24"/>
        </w:rPr>
      </w:pPr>
      <w:r w:rsidRPr="001C141C">
        <w:rPr>
          <w:rFonts w:ascii="Times New Roman" w:hAnsi="Times New Roman" w:cs="Times New Roman"/>
          <w:b/>
          <w:sz w:val="24"/>
          <w:szCs w:val="24"/>
        </w:rPr>
        <w:t>THE LEADERS OF NAFTA</w:t>
      </w:r>
    </w:p>
    <w:p w:rsidR="00774EED" w:rsidRPr="001C141C" w:rsidP="001C141C">
      <w:pPr>
        <w:spacing w:line="480" w:lineRule="auto"/>
        <w:ind w:firstLine="720"/>
        <w:rPr>
          <w:rFonts w:ascii="Times New Roman" w:hAnsi="Times New Roman" w:cs="Times New Roman"/>
          <w:sz w:val="24"/>
          <w:szCs w:val="24"/>
        </w:rPr>
      </w:pPr>
      <w:r w:rsidRPr="001C141C">
        <w:rPr>
          <w:rFonts w:ascii="Times New Roman" w:hAnsi="Times New Roman" w:cs="Times New Roman"/>
          <w:sz w:val="24"/>
          <w:szCs w:val="24"/>
        </w:rPr>
        <w:t xml:space="preserve">Because three state leaders signed NAFTA, these are Prime Minister Mulroney Brian, Mexican President Salinas Carlos, and the United States president George Bush in 1994, the three nations were considered the leaders. Today the organization has changed its </w:t>
      </w:r>
      <w:r w:rsidRPr="001C141C">
        <w:rPr>
          <w:rFonts w:ascii="Times New Roman" w:hAnsi="Times New Roman" w:cs="Times New Roman"/>
          <w:sz w:val="24"/>
          <w:szCs w:val="24"/>
        </w:rPr>
        <w:t xml:space="preserve">name to </w:t>
      </w:r>
      <w:r w:rsidRPr="001C141C">
        <w:rPr>
          <w:rFonts w:ascii="Times New Roman" w:hAnsi="Times New Roman" w:cs="Times New Roman"/>
          <w:sz w:val="24"/>
          <w:szCs w:val="24"/>
        </w:rPr>
        <w:t xml:space="preserve">United-Canada-Mexico Agreement (USMCA). </w:t>
      </w:r>
      <w:r w:rsidRPr="001C141C" w:rsidR="00940021">
        <w:rPr>
          <w:rFonts w:ascii="Times New Roman" w:hAnsi="Times New Roman" w:cs="Times New Roman"/>
          <w:sz w:val="24"/>
          <w:szCs w:val="24"/>
        </w:rPr>
        <w:t>USMCA started its activities on 1</w:t>
      </w:r>
      <w:r w:rsidRPr="001C141C" w:rsidR="00940021">
        <w:rPr>
          <w:rFonts w:ascii="Times New Roman" w:hAnsi="Times New Roman" w:cs="Times New Roman"/>
          <w:sz w:val="24"/>
          <w:szCs w:val="24"/>
          <w:vertAlign w:val="superscript"/>
        </w:rPr>
        <w:t>st</w:t>
      </w:r>
      <w:r w:rsidRPr="001C141C" w:rsidR="00940021">
        <w:rPr>
          <w:rFonts w:ascii="Times New Roman" w:hAnsi="Times New Roman" w:cs="Times New Roman"/>
          <w:sz w:val="24"/>
          <w:szCs w:val="24"/>
        </w:rPr>
        <w:t xml:space="preserve"> July 2020. USMCA was a proposal by the U&gt;S president Donald Trump. It was signed by Donald Trump himself, Mexican president Nieto Pena Enrique and the prime minister of Canada, Justin Trudeau, on 30</w:t>
      </w:r>
      <w:r w:rsidRPr="001C141C" w:rsidR="00940021">
        <w:rPr>
          <w:rFonts w:ascii="Times New Roman" w:hAnsi="Times New Roman" w:cs="Times New Roman"/>
          <w:sz w:val="24"/>
          <w:szCs w:val="24"/>
          <w:vertAlign w:val="superscript"/>
        </w:rPr>
        <w:t>th</w:t>
      </w:r>
      <w:r w:rsidRPr="001C141C" w:rsidR="00940021">
        <w:rPr>
          <w:rFonts w:ascii="Times New Roman" w:hAnsi="Times New Roman" w:cs="Times New Roman"/>
          <w:sz w:val="24"/>
          <w:szCs w:val="24"/>
        </w:rPr>
        <w:t xml:space="preserve"> November 2018.</w:t>
      </w:r>
    </w:p>
    <w:p w:rsidR="00DB30B2" w:rsidRPr="001C141C" w:rsidP="001C141C">
      <w:pPr>
        <w:spacing w:line="480" w:lineRule="auto"/>
        <w:rPr>
          <w:rFonts w:ascii="Times New Roman" w:hAnsi="Times New Roman" w:cs="Times New Roman"/>
          <w:b/>
          <w:sz w:val="24"/>
          <w:szCs w:val="24"/>
        </w:rPr>
      </w:pPr>
      <w:r w:rsidRPr="001C141C">
        <w:rPr>
          <w:rFonts w:ascii="Times New Roman" w:hAnsi="Times New Roman" w:cs="Times New Roman"/>
          <w:b/>
          <w:sz w:val="24"/>
          <w:szCs w:val="24"/>
        </w:rPr>
        <w:t>BALANCE OF TRADE INDICATORS</w:t>
      </w:r>
      <w:r w:rsidRPr="001C141C" w:rsidR="000E5D90">
        <w:rPr>
          <w:rFonts w:ascii="Times New Roman" w:hAnsi="Times New Roman" w:cs="Times New Roman"/>
          <w:b/>
          <w:sz w:val="24"/>
          <w:szCs w:val="24"/>
        </w:rPr>
        <w:t xml:space="preserve"> AND NAFTA’S GROWTH</w:t>
      </w:r>
    </w:p>
    <w:p w:rsidR="00DB30B2" w:rsidRPr="001C141C" w:rsidP="001C141C">
      <w:pPr>
        <w:spacing w:line="480" w:lineRule="auto"/>
        <w:ind w:firstLine="720"/>
        <w:rPr>
          <w:rFonts w:ascii="Times New Roman" w:hAnsi="Times New Roman" w:cs="Times New Roman"/>
          <w:sz w:val="24"/>
          <w:szCs w:val="24"/>
        </w:rPr>
      </w:pPr>
      <w:r w:rsidRPr="001C141C">
        <w:rPr>
          <w:rFonts w:ascii="Times New Roman" w:hAnsi="Times New Roman" w:cs="Times New Roman"/>
          <w:sz w:val="24"/>
          <w:szCs w:val="24"/>
        </w:rPr>
        <w:t>By eliminating or lowering tariffs and lowering some non-tariffs like Mexican requirements for local content, NAFTA led to increased investment and trade. Most of th</w:t>
      </w:r>
      <w:r w:rsidRPr="001C141C">
        <w:rPr>
          <w:rFonts w:ascii="Times New Roman" w:hAnsi="Times New Roman" w:cs="Times New Roman"/>
          <w:sz w:val="24"/>
          <w:szCs w:val="24"/>
        </w:rPr>
        <w:t>ese increases resulted from Mexico-U.S trade, which in 2015 had totaled 481.5 billion dollars, and Canada-U.S trade, which had decimated to 518.2 billion dollars the same year. Trade between Canada and Mexico is by far, and the most fast-growing channel su</w:t>
      </w:r>
      <w:r w:rsidRPr="001C141C">
        <w:rPr>
          <w:rFonts w:ascii="Times New Roman" w:hAnsi="Times New Roman" w:cs="Times New Roman"/>
          <w:sz w:val="24"/>
          <w:szCs w:val="24"/>
        </w:rPr>
        <w:t>mmed to 34.5 billion dollars. These figures combined add up</w:t>
      </w:r>
      <w:r w:rsidRPr="001C141C" w:rsidR="00DA5080">
        <w:rPr>
          <w:rFonts w:ascii="Times New Roman" w:hAnsi="Times New Roman" w:cs="Times New Roman"/>
          <w:sz w:val="24"/>
          <w:szCs w:val="24"/>
        </w:rPr>
        <w:t xml:space="preserve"> to 1 trillion. </w:t>
      </w:r>
    </w:p>
    <w:p w:rsidR="000E5D90" w:rsidRPr="001C141C" w:rsidP="001C141C">
      <w:pPr>
        <w:spacing w:line="480" w:lineRule="auto"/>
        <w:ind w:firstLine="720"/>
        <w:rPr>
          <w:rFonts w:ascii="Times New Roman" w:hAnsi="Times New Roman" w:cs="Times New Roman"/>
          <w:sz w:val="24"/>
          <w:szCs w:val="24"/>
        </w:rPr>
      </w:pPr>
      <w:r w:rsidRPr="001C141C">
        <w:rPr>
          <w:rFonts w:ascii="Times New Roman" w:hAnsi="Times New Roman" w:cs="Times New Roman"/>
          <w:sz w:val="24"/>
          <w:szCs w:val="24"/>
        </w:rPr>
        <w:t>In terms of Economic growth, from the year 1993 to 2015, the United States' real GDP</w:t>
      </w:r>
      <w:r w:rsidRPr="001C141C" w:rsidR="000E7CBD">
        <w:rPr>
          <w:rFonts w:ascii="Times New Roman" w:hAnsi="Times New Roman" w:cs="Times New Roman"/>
          <w:sz w:val="24"/>
          <w:szCs w:val="24"/>
        </w:rPr>
        <w:t xml:space="preserve"> per</w:t>
      </w:r>
      <w:r w:rsidRPr="001C141C">
        <w:rPr>
          <w:rFonts w:ascii="Times New Roman" w:hAnsi="Times New Roman" w:cs="Times New Roman"/>
          <w:sz w:val="24"/>
          <w:szCs w:val="24"/>
        </w:rPr>
        <w:t>-capita gross domestic product grew from 39.3 percent to 51,638 dollars. Canada's per capita</w:t>
      </w:r>
      <w:r w:rsidRPr="001C141C">
        <w:rPr>
          <w:rFonts w:ascii="Times New Roman" w:hAnsi="Times New Roman" w:cs="Times New Roman"/>
          <w:sz w:val="24"/>
          <w:szCs w:val="24"/>
        </w:rPr>
        <w:t xml:space="preserve"> Gross Domestic Product grew from 40.3 percent to 50,001 dollars, while Mexico's per capita GDP rose from 24.1 percent to 9,511 dollars</w:t>
      </w:r>
      <w:r w:rsidRPr="001C141C" w:rsidR="001C141C">
        <w:rPr>
          <w:rFonts w:ascii="Times New Roman" w:hAnsi="Times New Roman" w:cs="Times New Roman"/>
          <w:sz w:val="24"/>
          <w:szCs w:val="24"/>
        </w:rPr>
        <w:t xml:space="preserve"> (</w:t>
      </w:r>
      <w:r w:rsidRPr="001C141C" w:rsidR="001C141C">
        <w:rPr>
          <w:rFonts w:ascii="Times New Roman" w:hAnsi="Times New Roman" w:cs="Times New Roman"/>
          <w:color w:val="222222"/>
          <w:sz w:val="24"/>
          <w:szCs w:val="24"/>
          <w:shd w:val="clear" w:color="auto" w:fill="FFFFFF"/>
        </w:rPr>
        <w:t>MacDonald, 2018</w:t>
      </w:r>
      <w:r w:rsidRPr="001C141C" w:rsidR="001C141C">
        <w:rPr>
          <w:rFonts w:ascii="Times New Roman" w:hAnsi="Times New Roman" w:cs="Times New Roman"/>
          <w:sz w:val="24"/>
          <w:szCs w:val="24"/>
        </w:rPr>
        <w:t>)</w:t>
      </w:r>
      <w:r w:rsidRPr="001C141C">
        <w:rPr>
          <w:rFonts w:ascii="Times New Roman" w:hAnsi="Times New Roman" w:cs="Times New Roman"/>
          <w:sz w:val="24"/>
          <w:szCs w:val="24"/>
        </w:rPr>
        <w:t xml:space="preserve">. These increases were all as a result of NAFTA. </w:t>
      </w:r>
      <w:r w:rsidR="00E56743">
        <w:rPr>
          <w:rFonts w:ascii="Times New Roman" w:hAnsi="Times New Roman" w:cs="Times New Roman"/>
          <w:sz w:val="24"/>
          <w:szCs w:val="24"/>
        </w:rPr>
        <w:t xml:space="preserve">Between the years 1993-2019, trading activities between the </w:t>
      </w:r>
      <w:r w:rsidRPr="001C141C" w:rsidR="000E7CBD">
        <w:rPr>
          <w:rFonts w:ascii="Times New Roman" w:hAnsi="Times New Roman" w:cs="Times New Roman"/>
          <w:sz w:val="24"/>
          <w:szCs w:val="24"/>
        </w:rPr>
        <w:t>States</w:t>
      </w:r>
      <w:r w:rsidRPr="001C141C">
        <w:rPr>
          <w:rFonts w:ascii="Times New Roman" w:hAnsi="Times New Roman" w:cs="Times New Roman"/>
          <w:sz w:val="24"/>
          <w:szCs w:val="24"/>
        </w:rPr>
        <w:t xml:space="preserve">, </w:t>
      </w:r>
      <w:r w:rsidRPr="001C141C" w:rsidR="000E7CBD">
        <w:rPr>
          <w:rFonts w:ascii="Times New Roman" w:hAnsi="Times New Roman" w:cs="Times New Roman"/>
          <w:sz w:val="24"/>
          <w:szCs w:val="24"/>
        </w:rPr>
        <w:t>Canada</w:t>
      </w:r>
      <w:r w:rsidRPr="001C141C">
        <w:rPr>
          <w:rFonts w:ascii="Times New Roman" w:hAnsi="Times New Roman" w:cs="Times New Roman"/>
          <w:sz w:val="24"/>
          <w:szCs w:val="24"/>
        </w:rPr>
        <w:t xml:space="preserve">, and </w:t>
      </w:r>
      <w:r w:rsidRPr="001C141C" w:rsidR="000E7CBD">
        <w:rPr>
          <w:rFonts w:ascii="Times New Roman" w:hAnsi="Times New Roman" w:cs="Times New Roman"/>
          <w:sz w:val="24"/>
          <w:szCs w:val="24"/>
        </w:rPr>
        <w:t>Mexico</w:t>
      </w:r>
      <w:r w:rsidRPr="001C141C">
        <w:rPr>
          <w:rFonts w:ascii="Times New Roman" w:hAnsi="Times New Roman" w:cs="Times New Roman"/>
          <w:sz w:val="24"/>
          <w:szCs w:val="24"/>
        </w:rPr>
        <w:t xml:space="preserve"> quadrupled from</w:t>
      </w:r>
      <w:r w:rsidR="00E56743">
        <w:rPr>
          <w:rFonts w:ascii="Times New Roman" w:hAnsi="Times New Roman" w:cs="Times New Roman"/>
          <w:sz w:val="24"/>
          <w:szCs w:val="24"/>
        </w:rPr>
        <w:t xml:space="preserve"> the former</w:t>
      </w:r>
      <w:r w:rsidRPr="001C141C">
        <w:rPr>
          <w:rFonts w:ascii="Times New Roman" w:hAnsi="Times New Roman" w:cs="Times New Roman"/>
          <w:sz w:val="24"/>
          <w:szCs w:val="24"/>
        </w:rPr>
        <w:t xml:space="preserve"> 290 billion dollars to</w:t>
      </w:r>
      <w:r w:rsidR="00E56743">
        <w:rPr>
          <w:rFonts w:ascii="Times New Roman" w:hAnsi="Times New Roman" w:cs="Times New Roman"/>
          <w:sz w:val="24"/>
          <w:szCs w:val="24"/>
        </w:rPr>
        <w:t xml:space="preserve"> a new figure of</w:t>
      </w:r>
      <w:r w:rsidRPr="001C141C">
        <w:rPr>
          <w:rFonts w:ascii="Times New Roman" w:hAnsi="Times New Roman" w:cs="Times New Roman"/>
          <w:sz w:val="24"/>
          <w:szCs w:val="24"/>
        </w:rPr>
        <w:t xml:space="preserve"> 1.23 trillion dollars. These boosted profits, jobs, and economic growth for all three states.  </w:t>
      </w:r>
    </w:p>
    <w:p w:rsidR="00221C86" w:rsidRPr="001C141C" w:rsidP="001C141C">
      <w:pPr>
        <w:spacing w:line="480" w:lineRule="auto"/>
        <w:ind w:firstLine="720"/>
        <w:rPr>
          <w:rFonts w:ascii="Times New Roman" w:hAnsi="Times New Roman" w:cs="Times New Roman"/>
          <w:sz w:val="24"/>
          <w:szCs w:val="24"/>
        </w:rPr>
      </w:pPr>
      <w:r w:rsidRPr="001C141C">
        <w:rPr>
          <w:rFonts w:ascii="Times New Roman" w:hAnsi="Times New Roman" w:cs="Times New Roman"/>
          <w:sz w:val="24"/>
          <w:szCs w:val="24"/>
        </w:rPr>
        <w:t xml:space="preserve">In conclusion, </w:t>
      </w:r>
      <w:r w:rsidR="00E56743">
        <w:rPr>
          <w:rFonts w:ascii="Times New Roman" w:hAnsi="Times New Roman" w:cs="Times New Roman"/>
          <w:sz w:val="24"/>
          <w:szCs w:val="24"/>
        </w:rPr>
        <w:t>NAFTA</w:t>
      </w:r>
      <w:r w:rsidRPr="001C141C">
        <w:rPr>
          <w:rFonts w:ascii="Times New Roman" w:hAnsi="Times New Roman" w:cs="Times New Roman"/>
          <w:sz w:val="24"/>
          <w:szCs w:val="24"/>
        </w:rPr>
        <w:t xml:space="preserve"> h</w:t>
      </w:r>
      <w:r w:rsidR="00E56743">
        <w:rPr>
          <w:rFonts w:ascii="Times New Roman" w:hAnsi="Times New Roman" w:cs="Times New Roman"/>
          <w:sz w:val="24"/>
          <w:szCs w:val="24"/>
        </w:rPr>
        <w:t>as increased trade by removing any</w:t>
      </w:r>
      <w:r w:rsidRPr="001C141C">
        <w:rPr>
          <w:rFonts w:ascii="Times New Roman" w:hAnsi="Times New Roman" w:cs="Times New Roman"/>
          <w:sz w:val="24"/>
          <w:szCs w:val="24"/>
        </w:rPr>
        <w:t xml:space="preserve"> tariffs </w:t>
      </w:r>
      <w:r w:rsidR="00E56743">
        <w:rPr>
          <w:rFonts w:ascii="Times New Roman" w:hAnsi="Times New Roman" w:cs="Times New Roman"/>
          <w:sz w:val="24"/>
          <w:szCs w:val="24"/>
        </w:rPr>
        <w:t>between the nations. By spiking a deal</w:t>
      </w:r>
      <w:r w:rsidRPr="001C141C">
        <w:rPr>
          <w:rFonts w:ascii="Times New Roman" w:hAnsi="Times New Roman" w:cs="Times New Roman"/>
          <w:sz w:val="24"/>
          <w:szCs w:val="24"/>
        </w:rPr>
        <w:t xml:space="preserve"> on interna</w:t>
      </w:r>
      <w:r w:rsidR="00E56743">
        <w:rPr>
          <w:rFonts w:ascii="Times New Roman" w:hAnsi="Times New Roman" w:cs="Times New Roman"/>
          <w:sz w:val="24"/>
          <w:szCs w:val="24"/>
        </w:rPr>
        <w:t>tional trade rights for trade</w:t>
      </w:r>
      <w:r w:rsidR="00006641">
        <w:rPr>
          <w:rFonts w:ascii="Times New Roman" w:hAnsi="Times New Roman" w:cs="Times New Roman"/>
          <w:sz w:val="24"/>
          <w:szCs w:val="24"/>
        </w:rPr>
        <w:t xml:space="preserve"> investors, the commerce-cost was immensely lowered</w:t>
      </w:r>
      <w:r w:rsidRPr="001C141C">
        <w:rPr>
          <w:rFonts w:ascii="Times New Roman" w:hAnsi="Times New Roman" w:cs="Times New Roman"/>
          <w:sz w:val="24"/>
          <w:szCs w:val="24"/>
        </w:rPr>
        <w:t>. It increased growth and investment, most especially the smaller businesse</w:t>
      </w:r>
      <w:r w:rsidR="00006641">
        <w:rPr>
          <w:rFonts w:ascii="Times New Roman" w:hAnsi="Times New Roman" w:cs="Times New Roman"/>
          <w:sz w:val="24"/>
          <w:szCs w:val="24"/>
        </w:rPr>
        <w:t>s.</w:t>
      </w:r>
      <w:r w:rsidRPr="001C141C">
        <w:rPr>
          <w:rFonts w:ascii="Times New Roman" w:hAnsi="Times New Roman" w:cs="Times New Roman"/>
          <w:sz w:val="24"/>
          <w:szCs w:val="24"/>
        </w:rPr>
        <w:t xml:space="preserve"> </w:t>
      </w:r>
      <w:r w:rsidRPr="001C141C" w:rsidR="00006641">
        <w:rPr>
          <w:rFonts w:ascii="Times New Roman" w:hAnsi="Times New Roman" w:cs="Times New Roman"/>
          <w:sz w:val="24"/>
          <w:szCs w:val="24"/>
        </w:rPr>
        <w:t>Below</w:t>
      </w:r>
      <w:r w:rsidR="00006641">
        <w:rPr>
          <w:rFonts w:ascii="Times New Roman" w:hAnsi="Times New Roman" w:cs="Times New Roman"/>
          <w:sz w:val="24"/>
          <w:szCs w:val="24"/>
        </w:rPr>
        <w:t xml:space="preserve"> is a table that</w:t>
      </w:r>
      <w:r w:rsidRPr="001C141C">
        <w:rPr>
          <w:rFonts w:ascii="Times New Roman" w:hAnsi="Times New Roman" w:cs="Times New Roman"/>
          <w:sz w:val="24"/>
          <w:szCs w:val="24"/>
        </w:rPr>
        <w:t xml:space="preserve"> summarizes the three countries' imports and exports.</w:t>
      </w:r>
    </w:p>
    <w:tbl>
      <w:tblPr>
        <w:tblW w:w="0" w:type="auto"/>
        <w:tblCellMar>
          <w:left w:w="0" w:type="dxa"/>
          <w:right w:w="0" w:type="dxa"/>
        </w:tblCellMar>
        <w:tblLook w:val="04A0"/>
      </w:tblPr>
      <w:tblGrid>
        <w:gridCol w:w="1935"/>
        <w:gridCol w:w="1269"/>
        <w:gridCol w:w="1269"/>
        <w:gridCol w:w="1655"/>
      </w:tblGrid>
      <w:tr w:rsidTr="00221C86">
        <w:tblPrEx>
          <w:tblW w:w="0" w:type="auto"/>
          <w:tblCellMar>
            <w:left w:w="0" w:type="dxa"/>
            <w:right w:w="0" w:type="dxa"/>
          </w:tblCellMar>
          <w:tblLook w:val="04A0"/>
        </w:tblPrEx>
        <w:tc>
          <w:tcPr>
            <w:tcW w:w="0" w:type="auto"/>
            <w:tcBorders>
              <w:top w:val="nil"/>
              <w:left w:val="nil"/>
              <w:bottom w:val="nil"/>
              <w:right w:val="single" w:sz="6" w:space="0" w:color="D4D4D4"/>
            </w:tcBorders>
            <w:shd w:val="clear" w:color="auto" w:fill="F7F7F7"/>
            <w:hideMark/>
          </w:tcPr>
          <w:p w:rsidR="00221C86" w:rsidRPr="00221C86" w:rsidP="001C141C">
            <w:pPr>
              <w:spacing w:after="0" w:line="480" w:lineRule="auto"/>
              <w:rPr>
                <w:rFonts w:ascii="Times New Roman" w:eastAsia="Times New Roman" w:hAnsi="Times New Roman" w:cs="Times New Roman"/>
                <w:color w:val="222222"/>
                <w:sz w:val="24"/>
                <w:szCs w:val="24"/>
              </w:rPr>
            </w:pPr>
            <w:r w:rsidRPr="00221C86">
              <w:rPr>
                <w:rFonts w:ascii="Times New Roman" w:eastAsia="Times New Roman" w:hAnsi="Times New Roman" w:cs="Times New Roman"/>
                <w:color w:val="222222"/>
                <w:sz w:val="24"/>
                <w:szCs w:val="24"/>
              </w:rPr>
              <w:t>(In Billions of US$)</w:t>
            </w:r>
          </w:p>
        </w:tc>
        <w:tc>
          <w:tcPr>
            <w:tcW w:w="0" w:type="auto"/>
            <w:tcBorders>
              <w:top w:val="nil"/>
              <w:left w:val="single" w:sz="6" w:space="0" w:color="D4D4D4"/>
              <w:bottom w:val="nil"/>
              <w:right w:val="single" w:sz="6" w:space="0" w:color="D4D4D4"/>
            </w:tcBorders>
            <w:shd w:val="clear" w:color="auto" w:fill="F7F7F7"/>
            <w:hideMark/>
          </w:tcPr>
          <w:p w:rsidR="00221C86" w:rsidRPr="00221C86" w:rsidP="001C141C">
            <w:pPr>
              <w:spacing w:after="0" w:line="480" w:lineRule="auto"/>
              <w:rPr>
                <w:rFonts w:ascii="Times New Roman" w:eastAsia="Times New Roman" w:hAnsi="Times New Roman" w:cs="Times New Roman"/>
                <w:color w:val="222222"/>
                <w:sz w:val="24"/>
                <w:szCs w:val="24"/>
              </w:rPr>
            </w:pPr>
            <w:r w:rsidRPr="00221C86">
              <w:rPr>
                <w:rFonts w:ascii="Times New Roman" w:eastAsia="Times New Roman" w:hAnsi="Times New Roman" w:cs="Times New Roman"/>
                <w:color w:val="222222"/>
                <w:sz w:val="24"/>
                <w:szCs w:val="24"/>
              </w:rPr>
              <w:t>Mexico</w:t>
            </w:r>
          </w:p>
        </w:tc>
        <w:tc>
          <w:tcPr>
            <w:tcW w:w="0" w:type="auto"/>
            <w:tcBorders>
              <w:top w:val="nil"/>
              <w:left w:val="single" w:sz="6" w:space="0" w:color="D4D4D4"/>
              <w:bottom w:val="nil"/>
              <w:right w:val="single" w:sz="6" w:space="0" w:color="D4D4D4"/>
            </w:tcBorders>
            <w:shd w:val="clear" w:color="auto" w:fill="F7F7F7"/>
            <w:hideMark/>
          </w:tcPr>
          <w:p w:rsidR="00221C86" w:rsidRPr="00221C86" w:rsidP="001C141C">
            <w:pPr>
              <w:spacing w:after="0" w:line="480" w:lineRule="auto"/>
              <w:rPr>
                <w:rFonts w:ascii="Times New Roman" w:eastAsia="Times New Roman" w:hAnsi="Times New Roman" w:cs="Times New Roman"/>
                <w:color w:val="222222"/>
                <w:sz w:val="24"/>
                <w:szCs w:val="24"/>
              </w:rPr>
            </w:pPr>
            <w:r w:rsidRPr="00221C86">
              <w:rPr>
                <w:rFonts w:ascii="Times New Roman" w:eastAsia="Times New Roman" w:hAnsi="Times New Roman" w:cs="Times New Roman"/>
                <w:color w:val="222222"/>
                <w:sz w:val="24"/>
                <w:szCs w:val="24"/>
              </w:rPr>
              <w:t>Canada</w:t>
            </w:r>
          </w:p>
        </w:tc>
        <w:tc>
          <w:tcPr>
            <w:tcW w:w="0" w:type="auto"/>
            <w:tcBorders>
              <w:top w:val="nil"/>
              <w:left w:val="single" w:sz="6" w:space="0" w:color="D4D4D4"/>
              <w:bottom w:val="nil"/>
              <w:right w:val="nil"/>
            </w:tcBorders>
            <w:shd w:val="clear" w:color="auto" w:fill="F7F7F7"/>
            <w:hideMark/>
          </w:tcPr>
          <w:p w:rsidR="00221C86" w:rsidRPr="00221C86" w:rsidP="001C141C">
            <w:pPr>
              <w:spacing w:after="0" w:line="480" w:lineRule="auto"/>
              <w:rPr>
                <w:rFonts w:ascii="Times New Roman" w:eastAsia="Times New Roman" w:hAnsi="Times New Roman" w:cs="Times New Roman"/>
                <w:color w:val="222222"/>
                <w:sz w:val="24"/>
                <w:szCs w:val="24"/>
              </w:rPr>
            </w:pPr>
            <w:r w:rsidRPr="00221C86">
              <w:rPr>
                <w:rFonts w:ascii="Times New Roman" w:eastAsia="Times New Roman" w:hAnsi="Times New Roman" w:cs="Times New Roman"/>
                <w:color w:val="222222"/>
                <w:sz w:val="24"/>
                <w:szCs w:val="24"/>
              </w:rPr>
              <w:t>NAFTA Partners</w:t>
            </w:r>
          </w:p>
        </w:tc>
      </w:tr>
      <w:tr w:rsidTr="00221C86">
        <w:tblPrEx>
          <w:tblW w:w="0" w:type="auto"/>
          <w:tblCellMar>
            <w:left w:w="0" w:type="dxa"/>
            <w:right w:w="0" w:type="dxa"/>
          </w:tblCellMar>
          <w:tblLook w:val="04A0"/>
        </w:tblPrEx>
        <w:tc>
          <w:tcPr>
            <w:tcW w:w="0" w:type="auto"/>
            <w:tcBorders>
              <w:top w:val="nil"/>
              <w:left w:val="nil"/>
              <w:bottom w:val="nil"/>
              <w:right w:val="single" w:sz="6" w:space="0" w:color="D4D4D4"/>
            </w:tcBorders>
            <w:hideMark/>
          </w:tcPr>
          <w:p w:rsidR="00221C86" w:rsidRPr="00221C86" w:rsidP="001C141C">
            <w:pPr>
              <w:spacing w:after="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U.S. Export</w:t>
            </w:r>
            <w:r w:rsidRPr="00221C86" w:rsidR="00120025">
              <w:rPr>
                <w:rFonts w:ascii="Times New Roman" w:eastAsia="Times New Roman" w:hAnsi="Times New Roman" w:cs="Times New Roman"/>
                <w:color w:val="222222"/>
                <w:sz w:val="24"/>
                <w:szCs w:val="24"/>
              </w:rPr>
              <w:t xml:space="preserve"> to:</w:t>
            </w:r>
          </w:p>
        </w:tc>
        <w:tc>
          <w:tcPr>
            <w:tcW w:w="0" w:type="auto"/>
            <w:tcBorders>
              <w:top w:val="nil"/>
              <w:left w:val="single" w:sz="6" w:space="0" w:color="D4D4D4"/>
              <w:bottom w:val="nil"/>
              <w:right w:val="single" w:sz="6" w:space="0" w:color="D4D4D4"/>
            </w:tcBorders>
            <w:hideMark/>
          </w:tcPr>
          <w:p w:rsidR="00221C86" w:rsidRPr="00221C86" w:rsidP="001C141C">
            <w:pPr>
              <w:spacing w:after="0" w:line="480" w:lineRule="auto"/>
              <w:rPr>
                <w:rFonts w:ascii="Times New Roman" w:eastAsia="Times New Roman" w:hAnsi="Times New Roman" w:cs="Times New Roman"/>
                <w:color w:val="222222"/>
                <w:sz w:val="24"/>
                <w:szCs w:val="24"/>
              </w:rPr>
            </w:pPr>
            <w:r w:rsidRPr="00221C86">
              <w:rPr>
                <w:rFonts w:ascii="Times New Roman" w:eastAsia="Times New Roman" w:hAnsi="Times New Roman" w:cs="Times New Roman"/>
                <w:color w:val="222222"/>
                <w:sz w:val="24"/>
                <w:szCs w:val="24"/>
              </w:rPr>
              <w:t>265.0</w:t>
            </w:r>
            <w:r w:rsidR="00006641">
              <w:rPr>
                <w:rFonts w:ascii="Times New Roman" w:eastAsia="Times New Roman" w:hAnsi="Times New Roman" w:cs="Times New Roman"/>
                <w:color w:val="222222"/>
                <w:sz w:val="24"/>
                <w:szCs w:val="24"/>
              </w:rPr>
              <w:t xml:space="preserve"> dollars</w:t>
            </w:r>
          </w:p>
        </w:tc>
        <w:tc>
          <w:tcPr>
            <w:tcW w:w="0" w:type="auto"/>
            <w:tcBorders>
              <w:top w:val="nil"/>
              <w:left w:val="single" w:sz="6" w:space="0" w:color="D4D4D4"/>
              <w:bottom w:val="nil"/>
              <w:right w:val="single" w:sz="6" w:space="0" w:color="D4D4D4"/>
            </w:tcBorders>
            <w:hideMark/>
          </w:tcPr>
          <w:p w:rsidR="00221C86" w:rsidRPr="00221C86" w:rsidP="001C141C">
            <w:pPr>
              <w:spacing w:after="0" w:line="480" w:lineRule="auto"/>
              <w:rPr>
                <w:rFonts w:ascii="Times New Roman" w:eastAsia="Times New Roman" w:hAnsi="Times New Roman" w:cs="Times New Roman"/>
                <w:color w:val="222222"/>
                <w:sz w:val="24"/>
                <w:szCs w:val="24"/>
              </w:rPr>
            </w:pPr>
            <w:r w:rsidRPr="00221C86">
              <w:rPr>
                <w:rFonts w:ascii="Times New Roman" w:eastAsia="Times New Roman" w:hAnsi="Times New Roman" w:cs="Times New Roman"/>
                <w:color w:val="222222"/>
                <w:sz w:val="24"/>
                <w:szCs w:val="24"/>
              </w:rPr>
              <w:t>298.7</w:t>
            </w:r>
            <w:r w:rsidR="00006641">
              <w:rPr>
                <w:rFonts w:ascii="Times New Roman" w:eastAsia="Times New Roman" w:hAnsi="Times New Roman" w:cs="Times New Roman"/>
                <w:color w:val="222222"/>
                <w:sz w:val="24"/>
                <w:szCs w:val="24"/>
              </w:rPr>
              <w:t xml:space="preserve"> </w:t>
            </w:r>
            <w:r w:rsidR="00006641">
              <w:rPr>
                <w:rFonts w:ascii="Times New Roman" w:eastAsia="Times New Roman" w:hAnsi="Times New Roman" w:cs="Times New Roman"/>
                <w:color w:val="222222"/>
                <w:sz w:val="24"/>
                <w:szCs w:val="24"/>
              </w:rPr>
              <w:t>dollars</w:t>
            </w:r>
          </w:p>
        </w:tc>
        <w:tc>
          <w:tcPr>
            <w:tcW w:w="0" w:type="auto"/>
            <w:tcBorders>
              <w:top w:val="nil"/>
              <w:left w:val="single" w:sz="6" w:space="0" w:color="D4D4D4"/>
              <w:bottom w:val="nil"/>
              <w:right w:val="nil"/>
            </w:tcBorders>
            <w:hideMark/>
          </w:tcPr>
          <w:p w:rsidR="00221C86" w:rsidRPr="00221C86" w:rsidP="001C141C">
            <w:pPr>
              <w:spacing w:after="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w:t>
            </w:r>
            <w:r w:rsidRPr="00221C86" w:rsidR="00120025">
              <w:rPr>
                <w:rFonts w:ascii="Times New Roman" w:eastAsia="Times New Roman" w:hAnsi="Times New Roman" w:cs="Times New Roman"/>
                <w:color w:val="222222"/>
                <w:sz w:val="24"/>
                <w:szCs w:val="24"/>
              </w:rPr>
              <w:t>563.7</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dollars</w:t>
            </w:r>
          </w:p>
        </w:tc>
      </w:tr>
      <w:tr w:rsidTr="00221C86">
        <w:tblPrEx>
          <w:tblW w:w="0" w:type="auto"/>
          <w:tblCellMar>
            <w:left w:w="0" w:type="dxa"/>
            <w:right w:w="0" w:type="dxa"/>
          </w:tblCellMar>
          <w:tblLook w:val="04A0"/>
        </w:tblPrEx>
        <w:tc>
          <w:tcPr>
            <w:tcW w:w="0" w:type="auto"/>
            <w:tcBorders>
              <w:top w:val="nil"/>
              <w:left w:val="nil"/>
              <w:bottom w:val="nil"/>
              <w:right w:val="single" w:sz="6" w:space="0" w:color="D4D4D4"/>
            </w:tcBorders>
            <w:shd w:val="clear" w:color="auto" w:fill="F7F7F7"/>
            <w:hideMark/>
          </w:tcPr>
          <w:p w:rsidR="00221C86" w:rsidRPr="00221C86" w:rsidP="001C141C">
            <w:pPr>
              <w:spacing w:after="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U.S. Import</w:t>
            </w:r>
            <w:r w:rsidRPr="00221C86" w:rsidR="00120025">
              <w:rPr>
                <w:rFonts w:ascii="Times New Roman" w:eastAsia="Times New Roman" w:hAnsi="Times New Roman" w:cs="Times New Roman"/>
                <w:color w:val="222222"/>
                <w:sz w:val="24"/>
                <w:szCs w:val="24"/>
              </w:rPr>
              <w:t xml:space="preserve"> from:</w:t>
            </w:r>
          </w:p>
        </w:tc>
        <w:tc>
          <w:tcPr>
            <w:tcW w:w="0" w:type="auto"/>
            <w:tcBorders>
              <w:top w:val="nil"/>
              <w:left w:val="single" w:sz="6" w:space="0" w:color="D4D4D4"/>
              <w:bottom w:val="nil"/>
              <w:right w:val="single" w:sz="6" w:space="0" w:color="D4D4D4"/>
            </w:tcBorders>
            <w:shd w:val="clear" w:color="auto" w:fill="F7F7F7"/>
            <w:hideMark/>
          </w:tcPr>
          <w:p w:rsidR="00221C86" w:rsidRPr="00221C86" w:rsidP="001C141C">
            <w:pPr>
              <w:spacing w:after="0" w:line="480" w:lineRule="auto"/>
              <w:rPr>
                <w:rFonts w:ascii="Times New Roman" w:eastAsia="Times New Roman" w:hAnsi="Times New Roman" w:cs="Times New Roman"/>
                <w:color w:val="222222"/>
                <w:sz w:val="24"/>
                <w:szCs w:val="24"/>
              </w:rPr>
            </w:pPr>
            <w:r w:rsidRPr="00221C86">
              <w:rPr>
                <w:rFonts w:ascii="Times New Roman" w:eastAsia="Times New Roman" w:hAnsi="Times New Roman" w:cs="Times New Roman"/>
                <w:color w:val="222222"/>
                <w:sz w:val="24"/>
                <w:szCs w:val="24"/>
              </w:rPr>
              <w:t>346.5</w:t>
            </w:r>
            <w:r w:rsidR="00006641">
              <w:rPr>
                <w:rFonts w:ascii="Times New Roman" w:eastAsia="Times New Roman" w:hAnsi="Times New Roman" w:cs="Times New Roman"/>
                <w:color w:val="222222"/>
                <w:sz w:val="24"/>
                <w:szCs w:val="24"/>
              </w:rPr>
              <w:t xml:space="preserve"> dollars</w:t>
            </w:r>
          </w:p>
        </w:tc>
        <w:tc>
          <w:tcPr>
            <w:tcW w:w="0" w:type="auto"/>
            <w:tcBorders>
              <w:top w:val="nil"/>
              <w:left w:val="single" w:sz="6" w:space="0" w:color="D4D4D4"/>
              <w:bottom w:val="nil"/>
              <w:right w:val="single" w:sz="6" w:space="0" w:color="D4D4D4"/>
            </w:tcBorders>
            <w:shd w:val="clear" w:color="auto" w:fill="F7F7F7"/>
            <w:hideMark/>
          </w:tcPr>
          <w:p w:rsidR="00221C86" w:rsidRPr="00221C86" w:rsidP="001C141C">
            <w:pPr>
              <w:spacing w:after="0" w:line="480" w:lineRule="auto"/>
              <w:rPr>
                <w:rFonts w:ascii="Times New Roman" w:eastAsia="Times New Roman" w:hAnsi="Times New Roman" w:cs="Times New Roman"/>
                <w:color w:val="222222"/>
                <w:sz w:val="24"/>
                <w:szCs w:val="24"/>
              </w:rPr>
            </w:pPr>
            <w:r w:rsidRPr="00221C86">
              <w:rPr>
                <w:rFonts w:ascii="Times New Roman" w:eastAsia="Times New Roman" w:hAnsi="Times New Roman" w:cs="Times New Roman"/>
                <w:color w:val="222222"/>
                <w:sz w:val="24"/>
                <w:szCs w:val="24"/>
              </w:rPr>
              <w:t>318.5</w:t>
            </w:r>
            <w:r w:rsidR="00006641">
              <w:rPr>
                <w:rFonts w:ascii="Times New Roman" w:eastAsia="Times New Roman" w:hAnsi="Times New Roman" w:cs="Times New Roman"/>
                <w:color w:val="222222"/>
                <w:sz w:val="24"/>
                <w:szCs w:val="24"/>
              </w:rPr>
              <w:t xml:space="preserve"> </w:t>
            </w:r>
            <w:r w:rsidR="00006641">
              <w:rPr>
                <w:rFonts w:ascii="Times New Roman" w:eastAsia="Times New Roman" w:hAnsi="Times New Roman" w:cs="Times New Roman"/>
                <w:color w:val="222222"/>
                <w:sz w:val="24"/>
                <w:szCs w:val="24"/>
              </w:rPr>
              <w:t>dollars</w:t>
            </w:r>
          </w:p>
        </w:tc>
        <w:tc>
          <w:tcPr>
            <w:tcW w:w="0" w:type="auto"/>
            <w:tcBorders>
              <w:top w:val="nil"/>
              <w:left w:val="single" w:sz="6" w:space="0" w:color="D4D4D4"/>
              <w:bottom w:val="nil"/>
              <w:right w:val="nil"/>
            </w:tcBorders>
            <w:shd w:val="clear" w:color="auto" w:fill="F7F7F7"/>
            <w:hideMark/>
          </w:tcPr>
          <w:p w:rsidR="00221C86" w:rsidRPr="00221C86" w:rsidP="001C141C">
            <w:pPr>
              <w:spacing w:after="0" w:line="480" w:lineRule="auto"/>
              <w:rPr>
                <w:rFonts w:ascii="Times New Roman" w:eastAsia="Times New Roman" w:hAnsi="Times New Roman" w:cs="Times New Roman"/>
                <w:color w:val="222222"/>
                <w:sz w:val="24"/>
                <w:szCs w:val="24"/>
              </w:rPr>
            </w:pPr>
            <w:r w:rsidRPr="00221C86">
              <w:rPr>
                <w:rFonts w:ascii="Times New Roman" w:eastAsia="Times New Roman" w:hAnsi="Times New Roman" w:cs="Times New Roman"/>
                <w:color w:val="222222"/>
                <w:sz w:val="24"/>
                <w:szCs w:val="24"/>
              </w:rPr>
              <w:t>665.0</w:t>
            </w:r>
            <w:r w:rsidR="00006641">
              <w:rPr>
                <w:rFonts w:ascii="Times New Roman" w:eastAsia="Times New Roman" w:hAnsi="Times New Roman" w:cs="Times New Roman"/>
                <w:color w:val="222222"/>
                <w:sz w:val="24"/>
                <w:szCs w:val="24"/>
              </w:rPr>
              <w:t xml:space="preserve"> </w:t>
            </w:r>
            <w:r w:rsidR="00006641">
              <w:rPr>
                <w:rFonts w:ascii="Times New Roman" w:eastAsia="Times New Roman" w:hAnsi="Times New Roman" w:cs="Times New Roman"/>
                <w:color w:val="222222"/>
                <w:sz w:val="24"/>
                <w:szCs w:val="24"/>
              </w:rPr>
              <w:t>dollars</w:t>
            </w:r>
          </w:p>
        </w:tc>
      </w:tr>
      <w:tr w:rsidTr="00221C86">
        <w:tblPrEx>
          <w:tblW w:w="0" w:type="auto"/>
          <w:tblCellMar>
            <w:left w:w="0" w:type="dxa"/>
            <w:right w:w="0" w:type="dxa"/>
          </w:tblCellMar>
          <w:tblLook w:val="04A0"/>
        </w:tblPrEx>
        <w:tc>
          <w:tcPr>
            <w:tcW w:w="0" w:type="auto"/>
            <w:tcBorders>
              <w:top w:val="nil"/>
              <w:left w:val="nil"/>
              <w:bottom w:val="nil"/>
              <w:right w:val="single" w:sz="6" w:space="0" w:color="D4D4D4"/>
            </w:tcBorders>
            <w:hideMark/>
          </w:tcPr>
          <w:p w:rsidR="00221C86" w:rsidRPr="00221C86" w:rsidP="001C141C">
            <w:pPr>
              <w:spacing w:after="0" w:line="480" w:lineRule="auto"/>
              <w:rPr>
                <w:rFonts w:ascii="Times New Roman" w:eastAsia="Times New Roman" w:hAnsi="Times New Roman" w:cs="Times New Roman"/>
                <w:color w:val="222222"/>
                <w:sz w:val="24"/>
                <w:szCs w:val="24"/>
              </w:rPr>
            </w:pPr>
            <w:r w:rsidRPr="00221C86">
              <w:rPr>
                <w:rFonts w:ascii="Times New Roman" w:eastAsia="Times New Roman" w:hAnsi="Times New Roman" w:cs="Times New Roman"/>
                <w:color w:val="222222"/>
                <w:sz w:val="24"/>
                <w:szCs w:val="24"/>
              </w:rPr>
              <w:t>Total U.S. Trade:</w:t>
            </w:r>
          </w:p>
        </w:tc>
        <w:tc>
          <w:tcPr>
            <w:tcW w:w="0" w:type="auto"/>
            <w:tcBorders>
              <w:top w:val="nil"/>
              <w:left w:val="single" w:sz="6" w:space="0" w:color="D4D4D4"/>
              <w:bottom w:val="nil"/>
              <w:right w:val="single" w:sz="6" w:space="0" w:color="D4D4D4"/>
            </w:tcBorders>
            <w:hideMark/>
          </w:tcPr>
          <w:p w:rsidR="00221C86" w:rsidRPr="00221C86" w:rsidP="001C141C">
            <w:pPr>
              <w:spacing w:after="0" w:line="480" w:lineRule="auto"/>
              <w:rPr>
                <w:rFonts w:ascii="Times New Roman" w:eastAsia="Times New Roman" w:hAnsi="Times New Roman" w:cs="Times New Roman"/>
                <w:color w:val="222222"/>
                <w:sz w:val="24"/>
                <w:szCs w:val="24"/>
              </w:rPr>
            </w:pPr>
            <w:r w:rsidRPr="00221C86">
              <w:rPr>
                <w:rFonts w:ascii="Times New Roman" w:eastAsia="Times New Roman" w:hAnsi="Times New Roman" w:cs="Times New Roman"/>
                <w:color w:val="222222"/>
                <w:sz w:val="24"/>
                <w:szCs w:val="24"/>
              </w:rPr>
              <w:t>611.5</w:t>
            </w:r>
            <w:r w:rsidR="00006641">
              <w:rPr>
                <w:rFonts w:ascii="Times New Roman" w:eastAsia="Times New Roman" w:hAnsi="Times New Roman" w:cs="Times New Roman"/>
                <w:color w:val="222222"/>
                <w:sz w:val="24"/>
                <w:szCs w:val="24"/>
              </w:rPr>
              <w:t xml:space="preserve"> dollars</w:t>
            </w:r>
          </w:p>
        </w:tc>
        <w:tc>
          <w:tcPr>
            <w:tcW w:w="0" w:type="auto"/>
            <w:tcBorders>
              <w:top w:val="nil"/>
              <w:left w:val="single" w:sz="6" w:space="0" w:color="D4D4D4"/>
              <w:bottom w:val="nil"/>
              <w:right w:val="single" w:sz="6" w:space="0" w:color="D4D4D4"/>
            </w:tcBorders>
            <w:hideMark/>
          </w:tcPr>
          <w:p w:rsidR="00221C86" w:rsidRPr="00221C86" w:rsidP="001C141C">
            <w:pPr>
              <w:spacing w:after="0" w:line="480" w:lineRule="auto"/>
              <w:rPr>
                <w:rFonts w:ascii="Times New Roman" w:eastAsia="Times New Roman" w:hAnsi="Times New Roman" w:cs="Times New Roman"/>
                <w:color w:val="222222"/>
                <w:sz w:val="24"/>
                <w:szCs w:val="24"/>
              </w:rPr>
            </w:pPr>
            <w:r w:rsidRPr="00221C86">
              <w:rPr>
                <w:rFonts w:ascii="Times New Roman" w:eastAsia="Times New Roman" w:hAnsi="Times New Roman" w:cs="Times New Roman"/>
                <w:color w:val="222222"/>
                <w:sz w:val="24"/>
                <w:szCs w:val="24"/>
              </w:rPr>
              <w:t>617.2</w:t>
            </w:r>
            <w:r w:rsidR="00006641">
              <w:rPr>
                <w:rFonts w:ascii="Times New Roman" w:eastAsia="Times New Roman" w:hAnsi="Times New Roman" w:cs="Times New Roman"/>
                <w:color w:val="222222"/>
                <w:sz w:val="24"/>
                <w:szCs w:val="24"/>
              </w:rPr>
              <w:t xml:space="preserve"> dollars</w:t>
            </w:r>
          </w:p>
        </w:tc>
        <w:tc>
          <w:tcPr>
            <w:tcW w:w="0" w:type="auto"/>
            <w:tcBorders>
              <w:top w:val="nil"/>
              <w:left w:val="single" w:sz="6" w:space="0" w:color="D4D4D4"/>
              <w:bottom w:val="nil"/>
              <w:right w:val="nil"/>
            </w:tcBorders>
            <w:hideMark/>
          </w:tcPr>
          <w:p w:rsidR="00221C86" w:rsidRPr="00221C86" w:rsidP="001C141C">
            <w:pPr>
              <w:spacing w:after="0" w:line="480" w:lineRule="auto"/>
              <w:rPr>
                <w:rFonts w:ascii="Times New Roman" w:eastAsia="Times New Roman" w:hAnsi="Times New Roman" w:cs="Times New Roman"/>
                <w:color w:val="222222"/>
                <w:sz w:val="24"/>
                <w:szCs w:val="24"/>
              </w:rPr>
            </w:pPr>
            <w:r w:rsidRPr="00221C86">
              <w:rPr>
                <w:rFonts w:ascii="Times New Roman" w:eastAsia="Times New Roman" w:hAnsi="Times New Roman" w:cs="Times New Roman"/>
                <w:color w:val="222222"/>
                <w:sz w:val="24"/>
                <w:szCs w:val="24"/>
              </w:rPr>
              <w:t>1,228.7</w:t>
            </w:r>
            <w:r w:rsidR="00006641">
              <w:rPr>
                <w:rFonts w:ascii="Times New Roman" w:eastAsia="Times New Roman" w:hAnsi="Times New Roman" w:cs="Times New Roman"/>
                <w:color w:val="222222"/>
                <w:sz w:val="24"/>
                <w:szCs w:val="24"/>
              </w:rPr>
              <w:t xml:space="preserve"> </w:t>
            </w:r>
            <w:r w:rsidR="00006641">
              <w:rPr>
                <w:rFonts w:ascii="Times New Roman" w:eastAsia="Times New Roman" w:hAnsi="Times New Roman" w:cs="Times New Roman"/>
                <w:color w:val="222222"/>
                <w:sz w:val="24"/>
                <w:szCs w:val="24"/>
              </w:rPr>
              <w:t>dollars</w:t>
            </w:r>
          </w:p>
        </w:tc>
      </w:tr>
    </w:tbl>
    <w:p w:rsidR="00221C86" w:rsidRPr="001C141C" w:rsidP="001C141C">
      <w:pPr>
        <w:spacing w:line="480" w:lineRule="auto"/>
        <w:rPr>
          <w:rFonts w:ascii="Times New Roman" w:eastAsia="Times New Roman" w:hAnsi="Times New Roman" w:cs="Times New Roman"/>
          <w:b/>
          <w:color w:val="222222"/>
          <w:sz w:val="24"/>
          <w:szCs w:val="24"/>
        </w:rPr>
      </w:pPr>
      <w:r>
        <w:rPr>
          <w:rFonts w:ascii="Times New Roman" w:eastAsia="Times New Roman" w:hAnsi="Times New Roman" w:cs="Times New Roman"/>
          <w:color w:val="222222"/>
          <w:sz w:val="24"/>
          <w:szCs w:val="24"/>
        </w:rPr>
        <w:t xml:space="preserve"> </w:t>
      </w:r>
      <w:r w:rsidRPr="001C141C" w:rsidR="00120025">
        <w:rPr>
          <w:rFonts w:ascii="Times New Roman" w:eastAsia="Times New Roman" w:hAnsi="Times New Roman" w:cs="Times New Roman"/>
          <w:b/>
          <w:color w:val="222222"/>
          <w:sz w:val="24"/>
          <w:szCs w:val="24"/>
        </w:rPr>
        <w:t>CURRENT</w:t>
      </w:r>
      <w:r w:rsidRPr="001C141C" w:rsidR="00257165">
        <w:rPr>
          <w:rFonts w:ascii="Times New Roman" w:eastAsia="Times New Roman" w:hAnsi="Times New Roman" w:cs="Times New Roman"/>
          <w:b/>
          <w:color w:val="222222"/>
          <w:sz w:val="24"/>
          <w:szCs w:val="24"/>
        </w:rPr>
        <w:t xml:space="preserve"> AND OPPORTUNITIES</w:t>
      </w:r>
      <w:r w:rsidRPr="001C141C" w:rsidR="00120025">
        <w:rPr>
          <w:rFonts w:ascii="Times New Roman" w:eastAsia="Times New Roman" w:hAnsi="Times New Roman" w:cs="Times New Roman"/>
          <w:b/>
          <w:color w:val="222222"/>
          <w:sz w:val="24"/>
          <w:szCs w:val="24"/>
        </w:rPr>
        <w:t xml:space="preserve"> CHALLENGES FACING NAFTA</w:t>
      </w:r>
    </w:p>
    <w:p w:rsidR="00257165" w:rsidRPr="001C141C" w:rsidP="001C141C">
      <w:pPr>
        <w:spacing w:line="480" w:lineRule="auto"/>
        <w:ind w:firstLine="720"/>
        <w:rPr>
          <w:rFonts w:ascii="Times New Roman" w:eastAsia="Times New Roman" w:hAnsi="Times New Roman" w:cs="Times New Roman"/>
          <w:color w:val="222222"/>
          <w:sz w:val="24"/>
          <w:szCs w:val="24"/>
        </w:rPr>
      </w:pPr>
      <w:r w:rsidRPr="001C141C">
        <w:rPr>
          <w:rFonts w:ascii="Times New Roman" w:eastAsia="Times New Roman" w:hAnsi="Times New Roman" w:cs="Times New Roman"/>
          <w:color w:val="222222"/>
          <w:sz w:val="24"/>
          <w:szCs w:val="24"/>
        </w:rPr>
        <w:t xml:space="preserve">NAFTA has many opportunities, as well as challenges. The twenty-three-year-old trade agreement has undoubtedly much room for improvement. Considering the rate of technology development,   </w:t>
      </w:r>
      <w:r w:rsidRPr="001C141C" w:rsidR="0019312D">
        <w:rPr>
          <w:rFonts w:ascii="Times New Roman" w:eastAsia="Times New Roman" w:hAnsi="Times New Roman" w:cs="Times New Roman"/>
          <w:color w:val="222222"/>
          <w:sz w:val="24"/>
          <w:szCs w:val="24"/>
        </w:rPr>
        <w:t xml:space="preserve">simplification of duty's processes, sustainable environmental and management regulations, and electronic data transfer that is available now, the trade has a bigger chance of growing even more. Besides, improved infrastructure investments are another opportunity that will lead to the proper delivery of goods and the removal </w:t>
      </w:r>
      <w:r w:rsidRPr="001C141C" w:rsidR="000E7CBD">
        <w:rPr>
          <w:rFonts w:ascii="Times New Roman" w:eastAsia="Times New Roman" w:hAnsi="Times New Roman" w:cs="Times New Roman"/>
          <w:color w:val="222222"/>
          <w:sz w:val="24"/>
          <w:szCs w:val="24"/>
        </w:rPr>
        <w:t>of border</w:t>
      </w:r>
      <w:r w:rsidRPr="001C141C" w:rsidR="0019312D">
        <w:rPr>
          <w:rFonts w:ascii="Times New Roman" w:eastAsia="Times New Roman" w:hAnsi="Times New Roman" w:cs="Times New Roman"/>
          <w:color w:val="222222"/>
          <w:sz w:val="24"/>
          <w:szCs w:val="24"/>
        </w:rPr>
        <w:t xml:space="preserve"> crossing lines.</w:t>
      </w:r>
    </w:p>
    <w:p w:rsidR="00221C86" w:rsidRPr="001C141C" w:rsidP="001C141C">
      <w:pPr>
        <w:spacing w:line="480" w:lineRule="auto"/>
        <w:ind w:firstLine="720"/>
        <w:rPr>
          <w:rFonts w:ascii="Times New Roman" w:eastAsia="Times New Roman" w:hAnsi="Times New Roman" w:cs="Times New Roman"/>
          <w:color w:val="222222"/>
          <w:sz w:val="24"/>
          <w:szCs w:val="24"/>
        </w:rPr>
      </w:pPr>
      <w:r w:rsidRPr="001C141C">
        <w:rPr>
          <w:rFonts w:ascii="Times New Roman" w:eastAsia="Times New Roman" w:hAnsi="Times New Roman" w:cs="Times New Roman"/>
          <w:color w:val="222222"/>
          <w:sz w:val="24"/>
          <w:szCs w:val="24"/>
        </w:rPr>
        <w:t xml:space="preserve">On the other hand, NAFTA is faced with a couple of challenges that, if not controlled, may lead to its failure. First, the </w:t>
      </w:r>
      <w:r w:rsidRPr="001C141C" w:rsidR="000E7CBD">
        <w:rPr>
          <w:rFonts w:ascii="Times New Roman" w:eastAsia="Times New Roman" w:hAnsi="Times New Roman" w:cs="Times New Roman"/>
          <w:color w:val="222222"/>
          <w:sz w:val="24"/>
          <w:szCs w:val="24"/>
        </w:rPr>
        <w:t>United States</w:t>
      </w:r>
      <w:r w:rsidRPr="001C141C">
        <w:rPr>
          <w:rFonts w:ascii="Times New Roman" w:eastAsia="Times New Roman" w:hAnsi="Times New Roman" w:cs="Times New Roman"/>
          <w:color w:val="222222"/>
          <w:sz w:val="24"/>
          <w:szCs w:val="24"/>
        </w:rPr>
        <w:t xml:space="preserve"> is at a higher </w:t>
      </w:r>
      <w:r w:rsidRPr="001C141C" w:rsidR="000E7CBD">
        <w:rPr>
          <w:rFonts w:ascii="Times New Roman" w:eastAsia="Times New Roman" w:hAnsi="Times New Roman" w:cs="Times New Roman"/>
          <w:color w:val="222222"/>
          <w:sz w:val="24"/>
          <w:szCs w:val="24"/>
        </w:rPr>
        <w:t>risk of losing more trading opportunities if other nations are annoyed by the United States' idea of imposing tariffs on products from Mexico or constructing a wall</w:t>
      </w:r>
      <w:r w:rsidRPr="001C141C" w:rsidR="001C141C">
        <w:rPr>
          <w:rFonts w:ascii="Times New Roman" w:eastAsia="Times New Roman" w:hAnsi="Times New Roman" w:cs="Times New Roman"/>
          <w:color w:val="222222"/>
          <w:sz w:val="24"/>
          <w:szCs w:val="24"/>
        </w:rPr>
        <w:t xml:space="preserve"> </w:t>
      </w:r>
      <w:r w:rsidRPr="001C141C" w:rsidR="001C141C">
        <w:rPr>
          <w:rFonts w:ascii="Times New Roman" w:hAnsi="Times New Roman" w:cs="Times New Roman"/>
          <w:sz w:val="24"/>
          <w:szCs w:val="24"/>
        </w:rPr>
        <w:t>(</w:t>
      </w:r>
      <w:r w:rsidRPr="001C141C" w:rsidR="001C141C">
        <w:rPr>
          <w:rFonts w:ascii="Times New Roman" w:hAnsi="Times New Roman" w:cs="Times New Roman"/>
          <w:color w:val="222222"/>
          <w:sz w:val="24"/>
          <w:szCs w:val="24"/>
          <w:shd w:val="clear" w:color="auto" w:fill="FFFFFF"/>
        </w:rPr>
        <w:t>MacDonald, 2018</w:t>
      </w:r>
      <w:r w:rsidRPr="001C141C" w:rsidR="001C141C">
        <w:rPr>
          <w:rFonts w:ascii="Times New Roman" w:hAnsi="Times New Roman" w:cs="Times New Roman"/>
          <w:sz w:val="24"/>
          <w:szCs w:val="24"/>
        </w:rPr>
        <w:t>)</w:t>
      </w:r>
      <w:r w:rsidRPr="001C141C" w:rsidR="000E7CBD">
        <w:rPr>
          <w:rFonts w:ascii="Times New Roman" w:eastAsia="Times New Roman" w:hAnsi="Times New Roman" w:cs="Times New Roman"/>
          <w:color w:val="222222"/>
          <w:sz w:val="24"/>
          <w:szCs w:val="24"/>
        </w:rPr>
        <w:t xml:space="preserve">. Adverse reactions from Canada and Mexico could be shown by the similar imposition of tariffs on imports from the United States, which would lead to a massive reduction in their </w:t>
      </w:r>
      <w:r w:rsidRPr="001C141C" w:rsidR="00E3308B">
        <w:rPr>
          <w:rFonts w:ascii="Times New Roman" w:eastAsia="Times New Roman" w:hAnsi="Times New Roman" w:cs="Times New Roman"/>
          <w:color w:val="222222"/>
          <w:sz w:val="24"/>
          <w:szCs w:val="24"/>
        </w:rPr>
        <w:t>exports. Secondly</w:t>
      </w:r>
      <w:r w:rsidRPr="001C141C" w:rsidR="000E7CBD">
        <w:rPr>
          <w:rFonts w:ascii="Times New Roman" w:eastAsia="Times New Roman" w:hAnsi="Times New Roman" w:cs="Times New Roman"/>
          <w:color w:val="222222"/>
          <w:sz w:val="24"/>
          <w:szCs w:val="24"/>
        </w:rPr>
        <w:t>, tariff imposition on the mobile auto industry would mean a decline in regional competitiveness.</w:t>
      </w:r>
    </w:p>
    <w:p w:rsidR="00221C86" w:rsidRPr="001C141C" w:rsidP="001C141C">
      <w:pPr>
        <w:spacing w:line="480" w:lineRule="auto"/>
        <w:rPr>
          <w:rFonts w:ascii="Times New Roman" w:hAnsi="Times New Roman" w:cs="Times New Roman"/>
          <w:b/>
          <w:sz w:val="24"/>
          <w:szCs w:val="24"/>
        </w:rPr>
      </w:pPr>
      <w:r w:rsidRPr="001C141C">
        <w:rPr>
          <w:rFonts w:ascii="Times New Roman" w:hAnsi="Times New Roman" w:cs="Times New Roman"/>
          <w:b/>
          <w:sz w:val="24"/>
          <w:szCs w:val="24"/>
        </w:rPr>
        <w:t>NAFTA</w:t>
      </w:r>
      <w:r w:rsidRPr="001C141C" w:rsidR="00E3308B">
        <w:rPr>
          <w:rFonts w:ascii="Times New Roman" w:hAnsi="Times New Roman" w:cs="Times New Roman"/>
          <w:b/>
          <w:sz w:val="24"/>
          <w:szCs w:val="24"/>
        </w:rPr>
        <w:t>’s</w:t>
      </w:r>
      <w:r w:rsidRPr="001C141C">
        <w:rPr>
          <w:rFonts w:ascii="Times New Roman" w:hAnsi="Times New Roman" w:cs="Times New Roman"/>
          <w:b/>
          <w:sz w:val="24"/>
          <w:szCs w:val="24"/>
        </w:rPr>
        <w:t xml:space="preserve"> IMPACT ON UNITED STATES ECONOMY</w:t>
      </w:r>
    </w:p>
    <w:p w:rsidR="00257165" w:rsidRPr="001C141C" w:rsidP="001C141C">
      <w:pPr>
        <w:spacing w:line="480" w:lineRule="auto"/>
        <w:ind w:firstLine="720"/>
        <w:rPr>
          <w:rFonts w:ascii="Times New Roman" w:hAnsi="Times New Roman" w:cs="Times New Roman"/>
          <w:sz w:val="24"/>
          <w:szCs w:val="24"/>
        </w:rPr>
      </w:pPr>
      <w:r w:rsidRPr="001C141C">
        <w:rPr>
          <w:rFonts w:ascii="Times New Roman" w:hAnsi="Times New Roman" w:cs="Times New Roman"/>
          <w:sz w:val="24"/>
          <w:szCs w:val="24"/>
        </w:rPr>
        <w:t xml:space="preserve">NAFTA has had a significant impact on the United States economy. A report by the United States congressional budget office reported that U.S. annual GDP had </w:t>
      </w:r>
      <w:r w:rsidRPr="001C141C" w:rsidR="000E7CBD">
        <w:rPr>
          <w:rFonts w:ascii="Times New Roman" w:hAnsi="Times New Roman" w:cs="Times New Roman"/>
          <w:sz w:val="24"/>
          <w:szCs w:val="24"/>
        </w:rPr>
        <w:t>increased. The</w:t>
      </w:r>
      <w:r w:rsidRPr="001C141C">
        <w:rPr>
          <w:rFonts w:ascii="Times New Roman" w:hAnsi="Times New Roman" w:cs="Times New Roman"/>
          <w:sz w:val="24"/>
          <w:szCs w:val="24"/>
        </w:rPr>
        <w:t xml:space="preserve"> trade </w:t>
      </w:r>
      <w:r w:rsidRPr="001C141C">
        <w:rPr>
          <w:rFonts w:ascii="Times New Roman" w:hAnsi="Times New Roman" w:cs="Times New Roman"/>
          <w:sz w:val="24"/>
          <w:szCs w:val="24"/>
        </w:rPr>
        <w:t xml:space="preserve">also lowered prices for goods and services for consumers. Now the </w:t>
      </w:r>
      <w:r w:rsidR="00006641">
        <w:rPr>
          <w:rFonts w:ascii="Times New Roman" w:hAnsi="Times New Roman" w:cs="Times New Roman"/>
          <w:sz w:val="24"/>
          <w:szCs w:val="24"/>
        </w:rPr>
        <w:t>U</w:t>
      </w:r>
      <w:r w:rsidRPr="001C141C">
        <w:rPr>
          <w:rFonts w:ascii="Times New Roman" w:hAnsi="Times New Roman" w:cs="Times New Roman"/>
          <w:sz w:val="24"/>
          <w:szCs w:val="24"/>
        </w:rPr>
        <w:t xml:space="preserve">.S. have increased their </w:t>
      </w:r>
      <w:r w:rsidR="00006641">
        <w:rPr>
          <w:rFonts w:ascii="Times New Roman" w:hAnsi="Times New Roman" w:cs="Times New Roman"/>
          <w:sz w:val="24"/>
          <w:szCs w:val="24"/>
        </w:rPr>
        <w:t xml:space="preserve">exports to Canada, not forgetting </w:t>
      </w:r>
      <w:r w:rsidRPr="001C141C">
        <w:rPr>
          <w:rFonts w:ascii="Times New Roman" w:hAnsi="Times New Roman" w:cs="Times New Roman"/>
          <w:sz w:val="24"/>
          <w:szCs w:val="24"/>
        </w:rPr>
        <w:t>Mexico, from 142 billion dollars to</w:t>
      </w:r>
      <w:r w:rsidR="00006641">
        <w:rPr>
          <w:rFonts w:ascii="Times New Roman" w:hAnsi="Times New Roman" w:cs="Times New Roman"/>
          <w:sz w:val="24"/>
          <w:szCs w:val="24"/>
        </w:rPr>
        <w:t xml:space="preserve"> a new figure of</w:t>
      </w:r>
      <w:r w:rsidRPr="001C141C">
        <w:rPr>
          <w:rFonts w:ascii="Times New Roman" w:hAnsi="Times New Roman" w:cs="Times New Roman"/>
          <w:sz w:val="24"/>
          <w:szCs w:val="24"/>
        </w:rPr>
        <w:t xml:space="preserve"> 549 billion dollars</w:t>
      </w:r>
      <w:r w:rsidRPr="001C141C" w:rsidR="001C141C">
        <w:rPr>
          <w:rFonts w:ascii="Times New Roman" w:hAnsi="Times New Roman" w:cs="Times New Roman"/>
          <w:sz w:val="24"/>
          <w:szCs w:val="24"/>
        </w:rPr>
        <w:t xml:space="preserve"> (</w:t>
      </w:r>
      <w:r w:rsidRPr="001C141C" w:rsidR="001C141C">
        <w:rPr>
          <w:rFonts w:ascii="Times New Roman" w:hAnsi="Times New Roman" w:cs="Times New Roman"/>
          <w:color w:val="222222"/>
          <w:sz w:val="24"/>
          <w:szCs w:val="24"/>
          <w:shd w:val="clear" w:color="auto" w:fill="FFFFFF"/>
        </w:rPr>
        <w:t>MacDonald, 2018</w:t>
      </w:r>
      <w:r w:rsidRPr="001C141C" w:rsidR="001C141C">
        <w:rPr>
          <w:rFonts w:ascii="Times New Roman" w:hAnsi="Times New Roman" w:cs="Times New Roman"/>
          <w:sz w:val="24"/>
          <w:szCs w:val="24"/>
        </w:rPr>
        <w:t>)</w:t>
      </w:r>
      <w:r w:rsidRPr="001C141C">
        <w:rPr>
          <w:rFonts w:ascii="Times New Roman" w:hAnsi="Times New Roman" w:cs="Times New Roman"/>
          <w:sz w:val="24"/>
          <w:szCs w:val="24"/>
        </w:rPr>
        <w:t xml:space="preserve">. That is approximately 33 percent of U.S. total exports, making the two countries </w:t>
      </w:r>
      <w:r w:rsidRPr="001C141C">
        <w:rPr>
          <w:rFonts w:ascii="Times New Roman" w:hAnsi="Times New Roman" w:cs="Times New Roman"/>
          <w:sz w:val="24"/>
          <w:szCs w:val="24"/>
        </w:rPr>
        <w:t>it's</w:t>
      </w:r>
      <w:r w:rsidRPr="001C141C">
        <w:rPr>
          <w:rFonts w:ascii="Times New Roman" w:hAnsi="Times New Roman" w:cs="Times New Roman"/>
          <w:sz w:val="24"/>
          <w:szCs w:val="24"/>
        </w:rPr>
        <w:t xml:space="preserve"> top two markets</w:t>
      </w:r>
      <w:r w:rsidR="00006641">
        <w:rPr>
          <w:rFonts w:ascii="Times New Roman" w:hAnsi="Times New Roman" w:cs="Times New Roman"/>
          <w:sz w:val="24"/>
          <w:szCs w:val="24"/>
        </w:rPr>
        <w:t xml:space="preserve"> in the world</w:t>
      </w:r>
      <w:r w:rsidRPr="001C141C">
        <w:rPr>
          <w:rFonts w:ascii="Times New Roman" w:hAnsi="Times New Roman" w:cs="Times New Roman"/>
          <w:sz w:val="24"/>
          <w:szCs w:val="24"/>
        </w:rPr>
        <w:t xml:space="preserve">. It shipped </w:t>
      </w:r>
      <w:r w:rsidR="00006641">
        <w:rPr>
          <w:rFonts w:ascii="Times New Roman" w:hAnsi="Times New Roman" w:cs="Times New Roman"/>
          <w:sz w:val="24"/>
          <w:szCs w:val="24"/>
        </w:rPr>
        <w:t>$256</w:t>
      </w:r>
      <w:r w:rsidRPr="001C141C">
        <w:rPr>
          <w:rFonts w:ascii="Times New Roman" w:hAnsi="Times New Roman" w:cs="Times New Roman"/>
          <w:sz w:val="24"/>
          <w:szCs w:val="24"/>
        </w:rPr>
        <w:t xml:space="preserve"> dollars to </w:t>
      </w:r>
      <w:r w:rsidRPr="001C141C" w:rsidR="000E7CBD">
        <w:rPr>
          <w:rFonts w:ascii="Times New Roman" w:hAnsi="Times New Roman" w:cs="Times New Roman"/>
          <w:sz w:val="24"/>
          <w:szCs w:val="24"/>
        </w:rPr>
        <w:t>Mexico</w:t>
      </w:r>
      <w:r w:rsidRPr="001C141C">
        <w:rPr>
          <w:rFonts w:ascii="Times New Roman" w:hAnsi="Times New Roman" w:cs="Times New Roman"/>
          <w:sz w:val="24"/>
          <w:szCs w:val="24"/>
        </w:rPr>
        <w:t xml:space="preserve"> and 293 billion dollars to </w:t>
      </w:r>
      <w:r w:rsidRPr="001C141C" w:rsidR="000E7CBD">
        <w:rPr>
          <w:rFonts w:ascii="Times New Roman" w:hAnsi="Times New Roman" w:cs="Times New Roman"/>
          <w:sz w:val="24"/>
          <w:szCs w:val="24"/>
        </w:rPr>
        <w:t>Canada</w:t>
      </w:r>
      <w:r w:rsidRPr="001C141C">
        <w:rPr>
          <w:rFonts w:ascii="Times New Roman" w:hAnsi="Times New Roman" w:cs="Times New Roman"/>
          <w:sz w:val="24"/>
          <w:szCs w:val="24"/>
        </w:rPr>
        <w:t>.</w:t>
      </w:r>
    </w:p>
    <w:p w:rsidR="00257165" w:rsidRPr="001C141C" w:rsidP="001C141C">
      <w:pPr>
        <w:spacing w:line="480" w:lineRule="auto"/>
        <w:ind w:firstLine="720"/>
        <w:rPr>
          <w:rFonts w:ascii="Times New Roman" w:hAnsi="Times New Roman" w:cs="Times New Roman"/>
          <w:sz w:val="24"/>
          <w:szCs w:val="24"/>
        </w:rPr>
      </w:pPr>
      <w:r w:rsidRPr="001C141C">
        <w:rPr>
          <w:rFonts w:ascii="Times New Roman" w:hAnsi="Times New Roman" w:cs="Times New Roman"/>
          <w:sz w:val="24"/>
          <w:szCs w:val="24"/>
        </w:rPr>
        <w:t xml:space="preserve">United </w:t>
      </w:r>
      <w:r w:rsidRPr="001C141C" w:rsidR="000E7CBD">
        <w:rPr>
          <w:rFonts w:ascii="Times New Roman" w:hAnsi="Times New Roman" w:cs="Times New Roman"/>
          <w:sz w:val="24"/>
          <w:szCs w:val="24"/>
        </w:rPr>
        <w:t>States</w:t>
      </w:r>
      <w:r w:rsidRPr="001C141C">
        <w:rPr>
          <w:rFonts w:ascii="Times New Roman" w:hAnsi="Times New Roman" w:cs="Times New Roman"/>
          <w:sz w:val="24"/>
          <w:szCs w:val="24"/>
        </w:rPr>
        <w:t xml:space="preserve"> imports from </w:t>
      </w:r>
      <w:r w:rsidR="00006641">
        <w:rPr>
          <w:rFonts w:ascii="Times New Roman" w:hAnsi="Times New Roman" w:cs="Times New Roman"/>
          <w:sz w:val="24"/>
          <w:szCs w:val="24"/>
        </w:rPr>
        <w:t>Canada and Mexico</w:t>
      </w:r>
      <w:r w:rsidRPr="001C141C">
        <w:rPr>
          <w:rFonts w:ascii="Times New Roman" w:hAnsi="Times New Roman" w:cs="Times New Roman"/>
          <w:sz w:val="24"/>
          <w:szCs w:val="24"/>
        </w:rPr>
        <w:t xml:space="preserve"> were 678 billion dollars. That is a</w:t>
      </w:r>
      <w:r w:rsidR="00006641">
        <w:rPr>
          <w:rFonts w:ascii="Times New Roman" w:hAnsi="Times New Roman" w:cs="Times New Roman"/>
          <w:sz w:val="24"/>
          <w:szCs w:val="24"/>
        </w:rPr>
        <w:t>pproximately twenty-seven</w:t>
      </w:r>
      <w:r w:rsidRPr="001C141C">
        <w:rPr>
          <w:rFonts w:ascii="Times New Roman" w:hAnsi="Times New Roman" w:cs="Times New Roman"/>
          <w:sz w:val="24"/>
          <w:szCs w:val="24"/>
        </w:rPr>
        <w:t xml:space="preserve"> </w:t>
      </w:r>
      <w:r w:rsidR="00006641">
        <w:rPr>
          <w:rFonts w:ascii="Times New Roman" w:hAnsi="Times New Roman" w:cs="Times New Roman"/>
          <w:sz w:val="24"/>
          <w:szCs w:val="24"/>
        </w:rPr>
        <w:t>percent of its total imports. This</w:t>
      </w:r>
      <w:r w:rsidRPr="001C141C">
        <w:rPr>
          <w:rFonts w:ascii="Times New Roman" w:hAnsi="Times New Roman" w:cs="Times New Roman"/>
          <w:sz w:val="24"/>
          <w:szCs w:val="24"/>
        </w:rPr>
        <w:t xml:space="preserve"> is also more than four times the </w:t>
      </w:r>
      <w:r w:rsidR="00006641">
        <w:rPr>
          <w:rFonts w:ascii="Times New Roman" w:hAnsi="Times New Roman" w:cs="Times New Roman"/>
          <w:sz w:val="24"/>
          <w:szCs w:val="24"/>
        </w:rPr>
        <w:t>$</w:t>
      </w:r>
      <w:r w:rsidRPr="001C141C">
        <w:rPr>
          <w:rFonts w:ascii="Times New Roman" w:hAnsi="Times New Roman" w:cs="Times New Roman"/>
          <w:sz w:val="24"/>
          <w:szCs w:val="24"/>
        </w:rPr>
        <w:t xml:space="preserve">51 billion dollars imported in the year 1993. Canada shipped 320 billion dollars to the U.S. while Mexico shipped 358 billion dollars to U.S. </w:t>
      </w:r>
    </w:p>
    <w:p w:rsidR="00E3308B" w:rsidRPr="001C141C" w:rsidP="001C141C">
      <w:pPr>
        <w:spacing w:line="480" w:lineRule="auto"/>
        <w:rPr>
          <w:rFonts w:ascii="Times New Roman" w:hAnsi="Times New Roman" w:cs="Times New Roman"/>
          <w:sz w:val="24"/>
          <w:szCs w:val="24"/>
        </w:rPr>
      </w:pPr>
    </w:p>
    <w:p w:rsidR="00E3308B" w:rsidRPr="001C141C" w:rsidP="001C141C">
      <w:pPr>
        <w:spacing w:line="480" w:lineRule="auto"/>
        <w:rPr>
          <w:rFonts w:ascii="Times New Roman" w:hAnsi="Times New Roman" w:cs="Times New Roman"/>
          <w:sz w:val="24"/>
          <w:szCs w:val="24"/>
        </w:rPr>
      </w:pPr>
    </w:p>
    <w:p w:rsidR="00E3308B" w:rsidRPr="001C141C" w:rsidP="001C141C">
      <w:pPr>
        <w:spacing w:line="480" w:lineRule="auto"/>
        <w:rPr>
          <w:rFonts w:ascii="Times New Roman" w:hAnsi="Times New Roman" w:cs="Times New Roman"/>
          <w:sz w:val="24"/>
          <w:szCs w:val="24"/>
        </w:rPr>
      </w:pPr>
    </w:p>
    <w:p w:rsidR="00E3308B" w:rsidRPr="001C141C" w:rsidP="001C141C">
      <w:pPr>
        <w:spacing w:line="480" w:lineRule="auto"/>
        <w:rPr>
          <w:rFonts w:ascii="Times New Roman" w:hAnsi="Times New Roman" w:cs="Times New Roman"/>
          <w:sz w:val="24"/>
          <w:szCs w:val="24"/>
        </w:rPr>
      </w:pPr>
    </w:p>
    <w:p w:rsidR="00E3308B" w:rsidP="001C141C">
      <w:pPr>
        <w:spacing w:line="480" w:lineRule="auto"/>
        <w:rPr>
          <w:rFonts w:ascii="Times New Roman" w:hAnsi="Times New Roman" w:cs="Times New Roman"/>
          <w:sz w:val="24"/>
          <w:szCs w:val="24"/>
        </w:rPr>
      </w:pPr>
    </w:p>
    <w:p w:rsidR="001C141C" w:rsidRPr="001C141C" w:rsidP="001C141C">
      <w:pPr>
        <w:spacing w:line="480" w:lineRule="auto"/>
        <w:rPr>
          <w:rFonts w:ascii="Times New Roman" w:hAnsi="Times New Roman" w:cs="Times New Roman"/>
          <w:sz w:val="24"/>
          <w:szCs w:val="24"/>
        </w:rPr>
      </w:pPr>
    </w:p>
    <w:p w:rsidR="003B71E3" w:rsidP="001C141C">
      <w:pPr>
        <w:spacing w:line="480" w:lineRule="auto"/>
        <w:jc w:val="center"/>
        <w:rPr>
          <w:rFonts w:ascii="Times New Roman" w:hAnsi="Times New Roman" w:cs="Times New Roman"/>
          <w:sz w:val="24"/>
          <w:szCs w:val="24"/>
        </w:rPr>
      </w:pPr>
    </w:p>
    <w:p w:rsidR="003B71E3" w:rsidP="001C141C">
      <w:pPr>
        <w:spacing w:line="480" w:lineRule="auto"/>
        <w:jc w:val="center"/>
        <w:rPr>
          <w:rFonts w:ascii="Times New Roman" w:hAnsi="Times New Roman" w:cs="Times New Roman"/>
          <w:sz w:val="24"/>
          <w:szCs w:val="24"/>
        </w:rPr>
      </w:pPr>
    </w:p>
    <w:p w:rsidR="003B71E3" w:rsidP="001C141C">
      <w:pPr>
        <w:spacing w:line="480" w:lineRule="auto"/>
        <w:jc w:val="center"/>
        <w:rPr>
          <w:rFonts w:ascii="Times New Roman" w:hAnsi="Times New Roman" w:cs="Times New Roman"/>
          <w:sz w:val="24"/>
          <w:szCs w:val="24"/>
        </w:rPr>
      </w:pPr>
    </w:p>
    <w:p w:rsidR="003B71E3" w:rsidP="001C141C">
      <w:pPr>
        <w:spacing w:line="480" w:lineRule="auto"/>
        <w:jc w:val="center"/>
        <w:rPr>
          <w:rFonts w:ascii="Times New Roman" w:hAnsi="Times New Roman" w:cs="Times New Roman"/>
          <w:sz w:val="24"/>
          <w:szCs w:val="24"/>
        </w:rPr>
      </w:pPr>
    </w:p>
    <w:p w:rsidR="003B71E3" w:rsidP="001C141C">
      <w:pPr>
        <w:spacing w:line="480" w:lineRule="auto"/>
        <w:jc w:val="center"/>
        <w:rPr>
          <w:rFonts w:ascii="Times New Roman" w:hAnsi="Times New Roman" w:cs="Times New Roman"/>
          <w:sz w:val="24"/>
          <w:szCs w:val="24"/>
        </w:rPr>
      </w:pPr>
    </w:p>
    <w:p w:rsidR="00E3308B" w:rsidRPr="001C141C" w:rsidP="001C141C">
      <w:pPr>
        <w:spacing w:line="480" w:lineRule="auto"/>
        <w:jc w:val="center"/>
        <w:rPr>
          <w:rFonts w:ascii="Times New Roman" w:hAnsi="Times New Roman" w:cs="Times New Roman"/>
          <w:sz w:val="24"/>
          <w:szCs w:val="24"/>
        </w:rPr>
      </w:pPr>
      <w:r w:rsidRPr="001C141C">
        <w:rPr>
          <w:rFonts w:ascii="Times New Roman" w:hAnsi="Times New Roman" w:cs="Times New Roman"/>
          <w:sz w:val="24"/>
          <w:szCs w:val="24"/>
        </w:rPr>
        <w:t>References</w:t>
      </w:r>
    </w:p>
    <w:p w:rsidR="00E3308B" w:rsidRPr="001C141C" w:rsidP="001C141C">
      <w:pPr>
        <w:spacing w:line="480" w:lineRule="auto"/>
        <w:rPr>
          <w:rFonts w:ascii="Times New Roman" w:hAnsi="Times New Roman" w:cs="Times New Roman"/>
          <w:color w:val="222222"/>
          <w:sz w:val="24"/>
          <w:szCs w:val="24"/>
          <w:shd w:val="clear" w:color="auto" w:fill="FFFFFF"/>
        </w:rPr>
      </w:pPr>
      <w:r w:rsidRPr="001C141C">
        <w:rPr>
          <w:rFonts w:ascii="Times New Roman" w:hAnsi="Times New Roman" w:cs="Times New Roman"/>
          <w:color w:val="222222"/>
          <w:sz w:val="24"/>
          <w:szCs w:val="24"/>
          <w:shd w:val="clear" w:color="auto" w:fill="FFFFFF"/>
        </w:rPr>
        <w:t>Hufba</w:t>
      </w:r>
      <w:r w:rsidRPr="001C141C" w:rsidR="001C141C">
        <w:rPr>
          <w:rFonts w:ascii="Times New Roman" w:hAnsi="Times New Roman" w:cs="Times New Roman"/>
          <w:color w:val="222222"/>
          <w:sz w:val="24"/>
          <w:szCs w:val="24"/>
          <w:shd w:val="clear" w:color="auto" w:fill="FFFFFF"/>
        </w:rPr>
        <w:t>uer, G. C., &amp; Schott, J. J. (201</w:t>
      </w:r>
      <w:r w:rsidRPr="001C141C">
        <w:rPr>
          <w:rFonts w:ascii="Times New Roman" w:hAnsi="Times New Roman" w:cs="Times New Roman"/>
          <w:color w:val="222222"/>
          <w:sz w:val="24"/>
          <w:szCs w:val="24"/>
          <w:shd w:val="clear" w:color="auto" w:fill="FFFFFF"/>
        </w:rPr>
        <w:t>5). </w:t>
      </w:r>
      <w:r w:rsidRPr="001C141C">
        <w:rPr>
          <w:rFonts w:ascii="Times New Roman" w:hAnsi="Times New Roman" w:cs="Times New Roman"/>
          <w:i/>
          <w:iCs/>
          <w:color w:val="222222"/>
          <w:sz w:val="24"/>
          <w:szCs w:val="24"/>
          <w:shd w:val="clear" w:color="auto" w:fill="FFFFFF"/>
        </w:rPr>
        <w:t>NAFTA revisited: Achievements and challenges</w:t>
      </w:r>
      <w:r w:rsidRPr="001C141C">
        <w:rPr>
          <w:rFonts w:ascii="Times New Roman" w:hAnsi="Times New Roman" w:cs="Times New Roman"/>
          <w:color w:val="222222"/>
          <w:sz w:val="24"/>
          <w:szCs w:val="24"/>
          <w:shd w:val="clear" w:color="auto" w:fill="FFFFFF"/>
        </w:rPr>
        <w:t>. Columbia University Press.</w:t>
      </w:r>
    </w:p>
    <w:p w:rsidR="00E3308B" w:rsidRPr="001C141C" w:rsidP="001C141C">
      <w:pPr>
        <w:spacing w:line="480" w:lineRule="auto"/>
        <w:rPr>
          <w:rFonts w:ascii="Times New Roman" w:hAnsi="Times New Roman" w:cs="Times New Roman"/>
          <w:color w:val="222222"/>
          <w:sz w:val="24"/>
          <w:szCs w:val="24"/>
          <w:shd w:val="clear" w:color="auto" w:fill="FFFFFF"/>
        </w:rPr>
      </w:pPr>
      <w:r w:rsidRPr="001C141C">
        <w:rPr>
          <w:rFonts w:ascii="Times New Roman" w:hAnsi="Times New Roman" w:cs="Times New Roman"/>
          <w:color w:val="222222"/>
          <w:sz w:val="24"/>
          <w:szCs w:val="24"/>
          <w:shd w:val="clear" w:color="auto" w:fill="FFFFFF"/>
        </w:rPr>
        <w:t>Burfisher, M. E., Robi</w:t>
      </w:r>
      <w:r w:rsidRPr="001C141C" w:rsidR="001C141C">
        <w:rPr>
          <w:rFonts w:ascii="Times New Roman" w:hAnsi="Times New Roman" w:cs="Times New Roman"/>
          <w:color w:val="222222"/>
          <w:sz w:val="24"/>
          <w:szCs w:val="24"/>
          <w:shd w:val="clear" w:color="auto" w:fill="FFFFFF"/>
        </w:rPr>
        <w:t>nson, S., &amp; Thierfelder, K. (201</w:t>
      </w:r>
      <w:r w:rsidRPr="001C141C">
        <w:rPr>
          <w:rFonts w:ascii="Times New Roman" w:hAnsi="Times New Roman" w:cs="Times New Roman"/>
          <w:color w:val="222222"/>
          <w:sz w:val="24"/>
          <w:szCs w:val="24"/>
          <w:shd w:val="clear" w:color="auto" w:fill="FFFFFF"/>
        </w:rPr>
        <w:t>1). The impact of NAFTA on the United States. </w:t>
      </w:r>
      <w:r w:rsidRPr="001C141C">
        <w:rPr>
          <w:rFonts w:ascii="Times New Roman" w:hAnsi="Times New Roman" w:cs="Times New Roman"/>
          <w:i/>
          <w:iCs/>
          <w:color w:val="222222"/>
          <w:sz w:val="24"/>
          <w:szCs w:val="24"/>
          <w:shd w:val="clear" w:color="auto" w:fill="FFFFFF"/>
        </w:rPr>
        <w:t>Journal of Economic Perspectives</w:t>
      </w:r>
      <w:r w:rsidRPr="001C141C">
        <w:rPr>
          <w:rFonts w:ascii="Times New Roman" w:hAnsi="Times New Roman" w:cs="Times New Roman"/>
          <w:color w:val="222222"/>
          <w:sz w:val="24"/>
          <w:szCs w:val="24"/>
          <w:shd w:val="clear" w:color="auto" w:fill="FFFFFF"/>
        </w:rPr>
        <w:t>, </w:t>
      </w:r>
      <w:r w:rsidRPr="001C141C">
        <w:rPr>
          <w:rFonts w:ascii="Times New Roman" w:hAnsi="Times New Roman" w:cs="Times New Roman"/>
          <w:i/>
          <w:iCs/>
          <w:color w:val="222222"/>
          <w:sz w:val="24"/>
          <w:szCs w:val="24"/>
          <w:shd w:val="clear" w:color="auto" w:fill="FFFFFF"/>
        </w:rPr>
        <w:t>15</w:t>
      </w:r>
      <w:r w:rsidRPr="001C141C">
        <w:rPr>
          <w:rFonts w:ascii="Times New Roman" w:hAnsi="Times New Roman" w:cs="Times New Roman"/>
          <w:color w:val="222222"/>
          <w:sz w:val="24"/>
          <w:szCs w:val="24"/>
          <w:shd w:val="clear" w:color="auto" w:fill="FFFFFF"/>
        </w:rPr>
        <w:t>(1), 125-144.</w:t>
      </w:r>
    </w:p>
    <w:p w:rsidR="00E3308B" w:rsidRPr="001C141C" w:rsidP="001C141C">
      <w:pPr>
        <w:spacing w:line="480" w:lineRule="auto"/>
        <w:rPr>
          <w:rFonts w:ascii="Times New Roman" w:hAnsi="Times New Roman" w:cs="Times New Roman"/>
          <w:color w:val="222222"/>
          <w:sz w:val="24"/>
          <w:szCs w:val="24"/>
          <w:shd w:val="clear" w:color="auto" w:fill="FFFFFF"/>
        </w:rPr>
      </w:pPr>
      <w:r w:rsidRPr="001C141C">
        <w:rPr>
          <w:rFonts w:ascii="Times New Roman" w:hAnsi="Times New Roman" w:cs="Times New Roman"/>
          <w:color w:val="222222"/>
          <w:sz w:val="24"/>
          <w:szCs w:val="24"/>
          <w:shd w:val="clear" w:color="auto" w:fill="FFFFFF"/>
        </w:rPr>
        <w:t>Dreiling, M., &amp; Wolf, B. (2011). Environmental movement organizations and political strategy: Tactical conflicts over NAFTA. </w:t>
      </w:r>
      <w:r w:rsidRPr="001C141C">
        <w:rPr>
          <w:rFonts w:ascii="Times New Roman" w:hAnsi="Times New Roman" w:cs="Times New Roman"/>
          <w:i/>
          <w:iCs/>
          <w:color w:val="222222"/>
          <w:sz w:val="24"/>
          <w:szCs w:val="24"/>
          <w:shd w:val="clear" w:color="auto" w:fill="FFFFFF"/>
        </w:rPr>
        <w:t>Organization &amp; Environment</w:t>
      </w:r>
      <w:r w:rsidRPr="001C141C">
        <w:rPr>
          <w:rFonts w:ascii="Times New Roman" w:hAnsi="Times New Roman" w:cs="Times New Roman"/>
          <w:color w:val="222222"/>
          <w:sz w:val="24"/>
          <w:szCs w:val="24"/>
          <w:shd w:val="clear" w:color="auto" w:fill="FFFFFF"/>
        </w:rPr>
        <w:t>, </w:t>
      </w:r>
      <w:r w:rsidRPr="001C141C">
        <w:rPr>
          <w:rFonts w:ascii="Times New Roman" w:hAnsi="Times New Roman" w:cs="Times New Roman"/>
          <w:i/>
          <w:iCs/>
          <w:color w:val="222222"/>
          <w:sz w:val="24"/>
          <w:szCs w:val="24"/>
          <w:shd w:val="clear" w:color="auto" w:fill="FFFFFF"/>
        </w:rPr>
        <w:t>14</w:t>
      </w:r>
      <w:r w:rsidRPr="001C141C">
        <w:rPr>
          <w:rFonts w:ascii="Times New Roman" w:hAnsi="Times New Roman" w:cs="Times New Roman"/>
          <w:color w:val="222222"/>
          <w:sz w:val="24"/>
          <w:szCs w:val="24"/>
          <w:shd w:val="clear" w:color="auto" w:fill="FFFFFF"/>
        </w:rPr>
        <w:t>(1), 34-54.</w:t>
      </w:r>
    </w:p>
    <w:p w:rsidR="001C141C" w:rsidRPr="001C141C" w:rsidP="001C141C">
      <w:pPr>
        <w:spacing w:line="480" w:lineRule="auto"/>
        <w:rPr>
          <w:rFonts w:ascii="Times New Roman" w:hAnsi="Times New Roman" w:cs="Times New Roman"/>
          <w:color w:val="222222"/>
          <w:sz w:val="24"/>
          <w:szCs w:val="24"/>
          <w:shd w:val="clear" w:color="auto" w:fill="FFFFFF"/>
        </w:rPr>
      </w:pPr>
      <w:r w:rsidRPr="001C141C">
        <w:rPr>
          <w:rFonts w:ascii="Times New Roman" w:hAnsi="Times New Roman" w:cs="Times New Roman"/>
          <w:color w:val="222222"/>
          <w:sz w:val="24"/>
          <w:szCs w:val="24"/>
          <w:shd w:val="clear" w:color="auto" w:fill="FFFFFF"/>
        </w:rPr>
        <w:t>MacDonald, L. (2018). Globalization and social movements: Comparing women's movements res</w:t>
      </w:r>
      <w:r w:rsidRPr="001C141C">
        <w:rPr>
          <w:rFonts w:ascii="Times New Roman" w:hAnsi="Times New Roman" w:cs="Times New Roman"/>
          <w:color w:val="222222"/>
          <w:sz w:val="24"/>
          <w:szCs w:val="24"/>
          <w:shd w:val="clear" w:color="auto" w:fill="FFFFFF"/>
        </w:rPr>
        <w:t xml:space="preserve">ponses to NAFTA in Mexico, the USA, and Canada. </w:t>
      </w:r>
      <w:r w:rsidRPr="001C141C">
        <w:rPr>
          <w:rFonts w:ascii="Times New Roman" w:hAnsi="Times New Roman" w:cs="Times New Roman"/>
          <w:i/>
          <w:iCs/>
          <w:color w:val="222222"/>
          <w:sz w:val="24"/>
          <w:szCs w:val="24"/>
          <w:shd w:val="clear" w:color="auto" w:fill="FFFFFF"/>
        </w:rPr>
        <w:t>International Feminist Journal of Politics</w:t>
      </w:r>
      <w:r w:rsidRPr="001C141C">
        <w:rPr>
          <w:rFonts w:ascii="Times New Roman" w:hAnsi="Times New Roman" w:cs="Times New Roman"/>
          <w:color w:val="222222"/>
          <w:sz w:val="24"/>
          <w:szCs w:val="24"/>
          <w:shd w:val="clear" w:color="auto" w:fill="FFFFFF"/>
        </w:rPr>
        <w:t>, </w:t>
      </w:r>
      <w:r w:rsidRPr="001C141C">
        <w:rPr>
          <w:rFonts w:ascii="Times New Roman" w:hAnsi="Times New Roman" w:cs="Times New Roman"/>
          <w:i/>
          <w:iCs/>
          <w:color w:val="222222"/>
          <w:sz w:val="24"/>
          <w:szCs w:val="24"/>
          <w:shd w:val="clear" w:color="auto" w:fill="FFFFFF"/>
        </w:rPr>
        <w:t>4</w:t>
      </w:r>
      <w:r w:rsidRPr="001C141C">
        <w:rPr>
          <w:rFonts w:ascii="Times New Roman" w:hAnsi="Times New Roman" w:cs="Times New Roman"/>
          <w:color w:val="222222"/>
          <w:sz w:val="24"/>
          <w:szCs w:val="24"/>
          <w:shd w:val="clear" w:color="auto" w:fill="FFFFFF"/>
        </w:rPr>
        <w:t>(2), 151-172.</w:t>
      </w:r>
      <w:bookmarkStart w:id="0" w:name="_GoBack"/>
      <w:bookmarkEnd w:id="0"/>
    </w:p>
    <w:p w:rsidR="001C141C" w:rsidRPr="001C141C" w:rsidP="001C141C">
      <w:pPr>
        <w:spacing w:line="480" w:lineRule="auto"/>
        <w:rPr>
          <w:rFonts w:ascii="Times New Roman" w:hAnsi="Times New Roman" w:cs="Times New Roman"/>
          <w:color w:val="222222"/>
          <w:sz w:val="24"/>
          <w:szCs w:val="24"/>
          <w:shd w:val="clear" w:color="auto" w:fill="FFFFFF"/>
        </w:rPr>
      </w:pPr>
      <w:r w:rsidRPr="001C141C">
        <w:rPr>
          <w:rFonts w:ascii="Times New Roman" w:hAnsi="Times New Roman" w:cs="Times New Roman"/>
          <w:color w:val="222222"/>
          <w:sz w:val="24"/>
          <w:szCs w:val="24"/>
          <w:shd w:val="clear" w:color="auto" w:fill="FFFFFF"/>
        </w:rPr>
        <w:t>Stillerman, J. (2016). Transnational activist networks and the emergence of labor internationalism in the NAFTA countries. </w:t>
      </w:r>
      <w:r w:rsidRPr="001C141C">
        <w:rPr>
          <w:rFonts w:ascii="Times New Roman" w:hAnsi="Times New Roman" w:cs="Times New Roman"/>
          <w:i/>
          <w:iCs/>
          <w:color w:val="222222"/>
          <w:sz w:val="24"/>
          <w:szCs w:val="24"/>
          <w:shd w:val="clear" w:color="auto" w:fill="FFFFFF"/>
        </w:rPr>
        <w:t>Social Science History</w:t>
      </w:r>
      <w:r w:rsidRPr="001C141C">
        <w:rPr>
          <w:rFonts w:ascii="Times New Roman" w:hAnsi="Times New Roman" w:cs="Times New Roman"/>
          <w:color w:val="222222"/>
          <w:sz w:val="24"/>
          <w:szCs w:val="24"/>
          <w:shd w:val="clear" w:color="auto" w:fill="FFFFFF"/>
        </w:rPr>
        <w:t>, 57</w:t>
      </w:r>
      <w:r w:rsidRPr="001C141C">
        <w:rPr>
          <w:rFonts w:ascii="Times New Roman" w:hAnsi="Times New Roman" w:cs="Times New Roman"/>
          <w:color w:val="222222"/>
          <w:sz w:val="24"/>
          <w:szCs w:val="24"/>
          <w:shd w:val="clear" w:color="auto" w:fill="FFFFFF"/>
        </w:rPr>
        <w:t>7-601.</w:t>
      </w:r>
    </w:p>
    <w:p w:rsidR="001C141C" w:rsidRPr="001C141C" w:rsidP="001C141C">
      <w:pPr>
        <w:spacing w:line="480" w:lineRule="auto"/>
        <w:rPr>
          <w:rFonts w:ascii="Times New Roman" w:hAnsi="Times New Roman" w:cs="Times New Roman"/>
          <w:color w:val="222222"/>
          <w:sz w:val="24"/>
          <w:szCs w:val="24"/>
          <w:shd w:val="clear" w:color="auto" w:fill="FFFFFF"/>
        </w:rPr>
      </w:pPr>
      <w:r w:rsidRPr="001C141C">
        <w:rPr>
          <w:rFonts w:ascii="Times New Roman" w:hAnsi="Times New Roman" w:cs="Times New Roman"/>
          <w:color w:val="222222"/>
          <w:sz w:val="24"/>
          <w:szCs w:val="24"/>
          <w:shd w:val="clear" w:color="auto" w:fill="FFFFFF"/>
        </w:rPr>
        <w:t>Hufbauer, G. C., Schott, J. J., Clark, D., &amp; Dunnigan, R. (2015). </w:t>
      </w:r>
      <w:r w:rsidRPr="001C141C">
        <w:rPr>
          <w:rFonts w:ascii="Times New Roman" w:hAnsi="Times New Roman" w:cs="Times New Roman"/>
          <w:i/>
          <w:iCs/>
          <w:color w:val="222222"/>
          <w:sz w:val="24"/>
          <w:szCs w:val="24"/>
          <w:shd w:val="clear" w:color="auto" w:fill="FFFFFF"/>
        </w:rPr>
        <w:t>NAFTA: An assessment</w:t>
      </w:r>
      <w:r w:rsidRPr="001C141C">
        <w:rPr>
          <w:rFonts w:ascii="Times New Roman" w:hAnsi="Times New Roman" w:cs="Times New Roman"/>
          <w:color w:val="222222"/>
          <w:sz w:val="24"/>
          <w:szCs w:val="24"/>
          <w:shd w:val="clear" w:color="auto" w:fill="FFFFFF"/>
        </w:rPr>
        <w:t>. Peterson Institute.</w:t>
      </w:r>
    </w:p>
    <w:p w:rsidR="001C141C" w:rsidRPr="001C141C" w:rsidP="001C141C">
      <w:pPr>
        <w:spacing w:line="480" w:lineRule="auto"/>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97078700"/>
      <w:docPartObj>
        <w:docPartGallery w:val="Page Numbers (Top of Page)"/>
        <w:docPartUnique/>
      </w:docPartObj>
    </w:sdtPr>
    <w:sdtEndPr>
      <w:rPr>
        <w:noProof/>
      </w:rPr>
    </w:sdtEndPr>
    <w:sdtContent>
      <w:p w:rsidR="00E3308B">
        <w:pPr>
          <w:pStyle w:val="Header"/>
          <w:jc w:val="right"/>
        </w:pPr>
        <w:r>
          <w:rPr>
            <w:rFonts w:ascii="Times New Roman" w:hAnsi="Times New Roman" w:cs="Times New Roman"/>
            <w:sz w:val="24"/>
            <w:szCs w:val="24"/>
          </w:rPr>
          <w:t>NORHT-AMERICAN FREE TRADE AGREEMENT</w:t>
        </w:r>
        <w:r>
          <w:t xml:space="preserve">                                                                                </w:t>
        </w:r>
        <w:r>
          <w:fldChar w:fldCharType="begin"/>
        </w:r>
        <w:r>
          <w:instrText xml:space="preserve"> PAGE   \* MERGEFORMAT </w:instrText>
        </w:r>
        <w:r>
          <w:fldChar w:fldCharType="separate"/>
        </w:r>
        <w:r w:rsidR="00006641">
          <w:rPr>
            <w:noProof/>
          </w:rPr>
          <w:t>9</w:t>
        </w:r>
        <w:r>
          <w:rPr>
            <w:noProof/>
          </w:rPr>
          <w:fldChar w:fldCharType="end"/>
        </w:r>
      </w:p>
    </w:sdtContent>
  </w:sdt>
  <w:p w:rsidR="00E330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1C94C70"/>
    <w:multiLevelType w:val="hybridMultilevel"/>
    <w:tmpl w:val="0A9E971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11C"/>
    <w:rsid w:val="000064E8"/>
    <w:rsid w:val="00006641"/>
    <w:rsid w:val="000E5D90"/>
    <w:rsid w:val="000E7CBD"/>
    <w:rsid w:val="00120025"/>
    <w:rsid w:val="0019312D"/>
    <w:rsid w:val="001C141C"/>
    <w:rsid w:val="001E04AB"/>
    <w:rsid w:val="0020480E"/>
    <w:rsid w:val="00221C86"/>
    <w:rsid w:val="00221E68"/>
    <w:rsid w:val="00257165"/>
    <w:rsid w:val="00381F54"/>
    <w:rsid w:val="003B6E00"/>
    <w:rsid w:val="003B71E3"/>
    <w:rsid w:val="004D2524"/>
    <w:rsid w:val="00520C2A"/>
    <w:rsid w:val="00527483"/>
    <w:rsid w:val="00566079"/>
    <w:rsid w:val="005870C1"/>
    <w:rsid w:val="005A2F7A"/>
    <w:rsid w:val="00675F0E"/>
    <w:rsid w:val="006D111C"/>
    <w:rsid w:val="00725389"/>
    <w:rsid w:val="00774EED"/>
    <w:rsid w:val="008A791E"/>
    <w:rsid w:val="00940021"/>
    <w:rsid w:val="00940E78"/>
    <w:rsid w:val="00B6245F"/>
    <w:rsid w:val="00B753F0"/>
    <w:rsid w:val="00C20F85"/>
    <w:rsid w:val="00C50BC6"/>
    <w:rsid w:val="00DA5080"/>
    <w:rsid w:val="00DB30B2"/>
    <w:rsid w:val="00E3308B"/>
    <w:rsid w:val="00E56743"/>
    <w:rsid w:val="00E724C2"/>
    <w:rsid w:val="00EE34E7"/>
    <w:rsid w:val="00F77366"/>
    <w:rsid w:val="00FD444E"/>
    <w:rsid w:val="00FE28F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17F3B4AA-D085-43F7-8B56-18FA6730C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221C8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1E68"/>
    <w:pPr>
      <w:ind w:left="720"/>
      <w:contextualSpacing/>
    </w:pPr>
  </w:style>
  <w:style w:type="character" w:customStyle="1" w:styleId="Heading2Char">
    <w:name w:val="Heading 2 Char"/>
    <w:basedOn w:val="DefaultParagraphFont"/>
    <w:link w:val="Heading2"/>
    <w:uiPriority w:val="9"/>
    <w:rsid w:val="00221C86"/>
    <w:rPr>
      <w:rFonts w:ascii="Times New Roman" w:eastAsia="Times New Roman" w:hAnsi="Times New Roman" w:cs="Times New Roman"/>
      <w:b/>
      <w:bCs/>
      <w:sz w:val="36"/>
      <w:szCs w:val="36"/>
    </w:rPr>
  </w:style>
  <w:style w:type="character" w:customStyle="1" w:styleId="mntl-sc-block-headingtext">
    <w:name w:val="mntl-sc-block-heading__text"/>
    <w:basedOn w:val="DefaultParagraphFont"/>
    <w:rsid w:val="00221C86"/>
  </w:style>
  <w:style w:type="paragraph" w:styleId="Header">
    <w:name w:val="header"/>
    <w:basedOn w:val="Normal"/>
    <w:link w:val="HeaderChar"/>
    <w:uiPriority w:val="99"/>
    <w:unhideWhenUsed/>
    <w:rsid w:val="00E330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308B"/>
  </w:style>
  <w:style w:type="paragraph" w:styleId="Footer">
    <w:name w:val="footer"/>
    <w:basedOn w:val="Normal"/>
    <w:link w:val="FooterChar"/>
    <w:uiPriority w:val="99"/>
    <w:unhideWhenUsed/>
    <w:rsid w:val="00E330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30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651</TotalTime>
  <Pages>9</Pages>
  <Words>1828</Words>
  <Characters>10422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2</cp:revision>
  <dcterms:created xsi:type="dcterms:W3CDTF">2020-11-11T09:11:00Z</dcterms:created>
  <dcterms:modified xsi:type="dcterms:W3CDTF">2020-11-11T20:22:00Z</dcterms:modified>
</cp:coreProperties>
</file>