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3C2B04" w:rsidRDefault="003C2B04" w:rsidP="00EA2E84">
      <w:pPr>
        <w:spacing w:line="480" w:lineRule="auto"/>
        <w:rPr>
          <w:b/>
          <w:bCs/>
          <w:sz w:val="24"/>
          <w:szCs w:val="24"/>
        </w:rPr>
      </w:pPr>
    </w:p>
    <w:p w:rsidR="00691103" w:rsidRDefault="00691103" w:rsidP="00EA2E84">
      <w:pPr>
        <w:spacing w:line="480" w:lineRule="auto"/>
        <w:rPr>
          <w:b/>
          <w:bCs/>
          <w:sz w:val="24"/>
          <w:szCs w:val="24"/>
        </w:rPr>
      </w:pPr>
    </w:p>
    <w:p w:rsidR="00691103" w:rsidRDefault="00691103" w:rsidP="00EA2E84">
      <w:pPr>
        <w:spacing w:line="480" w:lineRule="auto"/>
        <w:rPr>
          <w:b/>
          <w:bCs/>
          <w:sz w:val="24"/>
          <w:szCs w:val="24"/>
        </w:rPr>
      </w:pPr>
    </w:p>
    <w:p w:rsidR="00691103" w:rsidRDefault="00691103" w:rsidP="00EA2E84">
      <w:pPr>
        <w:spacing w:line="480" w:lineRule="auto"/>
        <w:rPr>
          <w:b/>
          <w:bCs/>
          <w:sz w:val="24"/>
          <w:szCs w:val="24"/>
        </w:rPr>
      </w:pPr>
    </w:p>
    <w:p w:rsidR="00691103" w:rsidRDefault="00691103" w:rsidP="00EA2E84">
      <w:pPr>
        <w:spacing w:line="480" w:lineRule="auto"/>
        <w:rPr>
          <w:b/>
          <w:bCs/>
          <w:sz w:val="24"/>
          <w:szCs w:val="24"/>
        </w:rPr>
      </w:pPr>
    </w:p>
    <w:p w:rsidR="003C2B04" w:rsidRDefault="00152308" w:rsidP="00691103">
      <w:pPr>
        <w:spacing w:line="480" w:lineRule="auto"/>
        <w:jc w:val="center"/>
        <w:rPr>
          <w:sz w:val="24"/>
          <w:szCs w:val="24"/>
          <w:lang w:val="en-US"/>
        </w:rPr>
      </w:pPr>
      <w:r>
        <w:rPr>
          <w:sz w:val="24"/>
          <w:szCs w:val="24"/>
          <w:lang w:val="en-US"/>
        </w:rPr>
        <w:t>Page title:</w:t>
      </w:r>
    </w:p>
    <w:p w:rsidR="00152308" w:rsidRDefault="00152308" w:rsidP="00691103">
      <w:pPr>
        <w:spacing w:line="480" w:lineRule="auto"/>
        <w:jc w:val="center"/>
        <w:rPr>
          <w:sz w:val="24"/>
          <w:szCs w:val="24"/>
          <w:lang w:val="en-US"/>
        </w:rPr>
      </w:pPr>
      <w:r>
        <w:rPr>
          <w:sz w:val="24"/>
          <w:szCs w:val="24"/>
          <w:lang w:val="en-US"/>
        </w:rPr>
        <w:t>Authors name:</w:t>
      </w:r>
    </w:p>
    <w:p w:rsidR="00152308" w:rsidRPr="00152308" w:rsidRDefault="00152308" w:rsidP="00691103">
      <w:pPr>
        <w:spacing w:line="480" w:lineRule="auto"/>
        <w:jc w:val="center"/>
        <w:rPr>
          <w:sz w:val="24"/>
          <w:szCs w:val="24"/>
          <w:lang w:val="en-US"/>
        </w:rPr>
      </w:pPr>
      <w:r>
        <w:rPr>
          <w:sz w:val="24"/>
          <w:szCs w:val="24"/>
          <w:lang w:val="en-US"/>
        </w:rPr>
        <w:t>Institution of affiliation:</w:t>
      </w:r>
    </w:p>
    <w:p w:rsidR="003C2B04" w:rsidRDefault="003C2B04" w:rsidP="00691103">
      <w:pPr>
        <w:spacing w:line="480" w:lineRule="auto"/>
        <w:jc w:val="center"/>
        <w:rPr>
          <w:b/>
          <w:bCs/>
          <w:sz w:val="24"/>
          <w:szCs w:val="24"/>
        </w:rPr>
      </w:pPr>
    </w:p>
    <w:p w:rsidR="003C2B04" w:rsidRDefault="003C2B04" w:rsidP="00EA2E84">
      <w:pPr>
        <w:spacing w:line="480" w:lineRule="auto"/>
        <w:rPr>
          <w:b/>
          <w:bCs/>
          <w:sz w:val="24"/>
          <w:szCs w:val="24"/>
        </w:rPr>
      </w:pPr>
    </w:p>
    <w:p w:rsidR="00691103" w:rsidRDefault="00691103" w:rsidP="00EA2E84">
      <w:pPr>
        <w:spacing w:line="480" w:lineRule="auto"/>
        <w:rPr>
          <w:b/>
          <w:bCs/>
          <w:sz w:val="24"/>
          <w:szCs w:val="24"/>
        </w:rPr>
      </w:pPr>
    </w:p>
    <w:p w:rsidR="00691103" w:rsidRDefault="00691103" w:rsidP="00EA2E84">
      <w:pPr>
        <w:spacing w:line="480" w:lineRule="auto"/>
        <w:rPr>
          <w:b/>
          <w:bCs/>
          <w:sz w:val="24"/>
          <w:szCs w:val="24"/>
        </w:rPr>
      </w:pPr>
    </w:p>
    <w:p w:rsidR="00691103" w:rsidRDefault="00691103" w:rsidP="00EA2E84">
      <w:pPr>
        <w:spacing w:line="480" w:lineRule="auto"/>
        <w:rPr>
          <w:b/>
          <w:bCs/>
          <w:sz w:val="24"/>
          <w:szCs w:val="24"/>
        </w:rPr>
      </w:pPr>
    </w:p>
    <w:p w:rsidR="00691103" w:rsidRDefault="00691103" w:rsidP="00EA2E84">
      <w:pPr>
        <w:spacing w:line="480" w:lineRule="auto"/>
        <w:rPr>
          <w:b/>
          <w:bCs/>
          <w:sz w:val="24"/>
          <w:szCs w:val="24"/>
        </w:rPr>
      </w:pPr>
    </w:p>
    <w:p w:rsidR="003C2B04" w:rsidRDefault="003C2B04" w:rsidP="00EA2E84">
      <w:pPr>
        <w:spacing w:line="480" w:lineRule="auto"/>
        <w:rPr>
          <w:b/>
          <w:bCs/>
          <w:sz w:val="24"/>
          <w:szCs w:val="24"/>
        </w:rPr>
      </w:pPr>
    </w:p>
    <w:p w:rsidR="003C2B04" w:rsidRDefault="003C2B04" w:rsidP="00EA2E84">
      <w:pPr>
        <w:spacing w:line="480" w:lineRule="auto"/>
        <w:rPr>
          <w:b/>
          <w:bCs/>
          <w:sz w:val="24"/>
          <w:szCs w:val="24"/>
        </w:rPr>
      </w:pPr>
    </w:p>
    <w:p w:rsidR="003C2B04" w:rsidRDefault="003C2B04" w:rsidP="00EA2E84">
      <w:pPr>
        <w:spacing w:line="480" w:lineRule="auto"/>
        <w:rPr>
          <w:b/>
          <w:bCs/>
          <w:sz w:val="24"/>
          <w:szCs w:val="24"/>
        </w:rPr>
      </w:pPr>
    </w:p>
    <w:p w:rsidR="003C2B04" w:rsidRDefault="003C2B04" w:rsidP="00EA2E84">
      <w:pPr>
        <w:spacing w:line="480" w:lineRule="auto"/>
        <w:rPr>
          <w:b/>
          <w:bCs/>
          <w:sz w:val="24"/>
          <w:szCs w:val="24"/>
        </w:rPr>
      </w:pPr>
    </w:p>
    <w:p w:rsidR="003C2B04" w:rsidRDefault="003C2B04" w:rsidP="00EA2E84">
      <w:pPr>
        <w:spacing w:line="480" w:lineRule="auto"/>
        <w:rPr>
          <w:b/>
          <w:bCs/>
          <w:sz w:val="24"/>
          <w:szCs w:val="24"/>
        </w:rPr>
      </w:pPr>
    </w:p>
    <w:p w:rsidR="003C2B04" w:rsidRDefault="003C2B04" w:rsidP="00EA2E84">
      <w:pPr>
        <w:spacing w:line="480" w:lineRule="auto"/>
        <w:rPr>
          <w:b/>
          <w:bCs/>
          <w:sz w:val="24"/>
          <w:szCs w:val="24"/>
        </w:rPr>
      </w:pPr>
    </w:p>
    <w:p w:rsidR="003C2B04" w:rsidRDefault="003C2B04" w:rsidP="00EA2E84">
      <w:pPr>
        <w:spacing w:line="480" w:lineRule="auto"/>
        <w:rPr>
          <w:b/>
          <w:bCs/>
          <w:sz w:val="24"/>
          <w:szCs w:val="24"/>
        </w:rPr>
      </w:pPr>
    </w:p>
    <w:p w:rsidR="003C2B04" w:rsidRDefault="003C2B04" w:rsidP="00EA2E84">
      <w:pPr>
        <w:spacing w:line="480" w:lineRule="auto"/>
        <w:rPr>
          <w:b/>
          <w:bCs/>
          <w:sz w:val="24"/>
          <w:szCs w:val="24"/>
        </w:rPr>
      </w:pPr>
    </w:p>
    <w:p w:rsidR="003C2B04" w:rsidRDefault="003C2B04" w:rsidP="00EA2E84">
      <w:pPr>
        <w:spacing w:line="480" w:lineRule="auto"/>
        <w:rPr>
          <w:b/>
          <w:bCs/>
          <w:sz w:val="24"/>
          <w:szCs w:val="24"/>
        </w:rPr>
      </w:pPr>
    </w:p>
    <w:p w:rsidR="003C2B04" w:rsidRDefault="003C2B04" w:rsidP="00EA2E84">
      <w:pPr>
        <w:spacing w:line="480" w:lineRule="auto"/>
        <w:rPr>
          <w:b/>
          <w:bCs/>
          <w:sz w:val="24"/>
          <w:szCs w:val="24"/>
        </w:rPr>
      </w:pPr>
    </w:p>
    <w:p w:rsidR="003C2B04" w:rsidRDefault="003C2B04" w:rsidP="00EA2E84">
      <w:pPr>
        <w:spacing w:line="480" w:lineRule="auto"/>
        <w:rPr>
          <w:b/>
          <w:bCs/>
          <w:sz w:val="24"/>
          <w:szCs w:val="24"/>
        </w:rPr>
      </w:pPr>
    </w:p>
    <w:p w:rsidR="003C2B04" w:rsidRDefault="003C2B04" w:rsidP="00EA2E84">
      <w:pPr>
        <w:spacing w:line="480" w:lineRule="auto"/>
        <w:rPr>
          <w:b/>
          <w:bCs/>
          <w:sz w:val="24"/>
          <w:szCs w:val="24"/>
        </w:rPr>
      </w:pPr>
    </w:p>
    <w:p w:rsidR="003C2B04" w:rsidRDefault="003C2B04" w:rsidP="00EA2E84">
      <w:pPr>
        <w:spacing w:line="480" w:lineRule="auto"/>
        <w:rPr>
          <w:b/>
          <w:bCs/>
          <w:sz w:val="24"/>
          <w:szCs w:val="24"/>
        </w:rPr>
      </w:pPr>
    </w:p>
    <w:p w:rsidR="003C2B04" w:rsidRDefault="003C2B04" w:rsidP="00EA2E84">
      <w:pPr>
        <w:spacing w:line="480" w:lineRule="auto"/>
        <w:rPr>
          <w:b/>
          <w:bCs/>
          <w:sz w:val="24"/>
          <w:szCs w:val="24"/>
        </w:rPr>
      </w:pPr>
    </w:p>
    <w:p w:rsidR="003C2B04" w:rsidRDefault="003C2B04" w:rsidP="00EA2E84">
      <w:pPr>
        <w:spacing w:line="480" w:lineRule="auto"/>
        <w:rPr>
          <w:b/>
          <w:bCs/>
          <w:sz w:val="24"/>
          <w:szCs w:val="24"/>
        </w:rPr>
      </w:pPr>
    </w:p>
    <w:p w:rsidR="003C2B04" w:rsidRDefault="003C2B04" w:rsidP="00EA2E84">
      <w:pPr>
        <w:spacing w:line="480" w:lineRule="auto"/>
        <w:rPr>
          <w:b/>
          <w:bCs/>
          <w:sz w:val="24"/>
          <w:szCs w:val="24"/>
        </w:rPr>
      </w:pPr>
    </w:p>
    <w:p w:rsidR="003C2B04" w:rsidRDefault="003C2B04" w:rsidP="00EA2E84">
      <w:pPr>
        <w:spacing w:line="480" w:lineRule="auto"/>
        <w:rPr>
          <w:b/>
          <w:bCs/>
          <w:sz w:val="24"/>
          <w:szCs w:val="24"/>
        </w:rPr>
      </w:pPr>
    </w:p>
    <w:p w:rsidR="003C2B04" w:rsidRDefault="003C2B04" w:rsidP="00EA2E84">
      <w:pPr>
        <w:spacing w:line="480" w:lineRule="auto"/>
        <w:rPr>
          <w:b/>
          <w:bCs/>
          <w:sz w:val="24"/>
          <w:szCs w:val="24"/>
        </w:rPr>
      </w:pPr>
    </w:p>
    <w:p w:rsidR="003C2B04" w:rsidRDefault="003C2B04" w:rsidP="00EA2E84">
      <w:pPr>
        <w:spacing w:line="480" w:lineRule="auto"/>
        <w:rPr>
          <w:b/>
          <w:bCs/>
          <w:sz w:val="24"/>
          <w:szCs w:val="24"/>
        </w:rPr>
      </w:pPr>
    </w:p>
    <w:p w:rsidR="003C2B04" w:rsidRDefault="003C2B04" w:rsidP="00EA2E84">
      <w:pPr>
        <w:spacing w:line="480" w:lineRule="auto"/>
        <w:rPr>
          <w:b/>
          <w:bCs/>
          <w:sz w:val="24"/>
          <w:szCs w:val="24"/>
        </w:rPr>
      </w:pPr>
    </w:p>
    <w:p w:rsidR="00A53DC5" w:rsidRPr="004E424B" w:rsidRDefault="00A53DC5" w:rsidP="00EA2E84">
      <w:pPr>
        <w:spacing w:line="480" w:lineRule="auto"/>
        <w:rPr>
          <w:b/>
          <w:bCs/>
          <w:sz w:val="24"/>
          <w:szCs w:val="24"/>
        </w:rPr>
      </w:pPr>
      <w:r w:rsidRPr="004E424B">
        <w:rPr>
          <w:b/>
          <w:bCs/>
          <w:sz w:val="24"/>
          <w:szCs w:val="24"/>
        </w:rPr>
        <w:t>Not guilty by reason of insanity(NGRI)</w:t>
      </w:r>
    </w:p>
    <w:p w:rsidR="00A53DC5" w:rsidRPr="00EA2E84" w:rsidRDefault="00A53DC5" w:rsidP="003C2B04">
      <w:pPr>
        <w:spacing w:line="480" w:lineRule="auto"/>
        <w:ind w:firstLine="720"/>
        <w:rPr>
          <w:sz w:val="24"/>
          <w:szCs w:val="24"/>
        </w:rPr>
      </w:pPr>
      <w:r w:rsidRPr="00EA2E84">
        <w:rPr>
          <w:sz w:val="24"/>
          <w:szCs w:val="24"/>
        </w:rPr>
        <w:t>NGRI is a form plea entered by a defendant in criminal proceeding,where the defendant claims that they were mentally incapacitated at the time of the offense that they did not have the required will to act the crime and therefore innocent, or it can be a judgment entered by a jury in a criminal case outlining that the defendant cannot be held guilty because of his insanity however for that a judgment to be made valid the defendant must be admitted into a mental hospital.</w:t>
      </w:r>
    </w:p>
    <w:p w:rsidR="00A53DC5" w:rsidRPr="00EA2E84" w:rsidRDefault="00A53DC5" w:rsidP="00EA2E84">
      <w:pPr>
        <w:spacing w:line="480" w:lineRule="auto"/>
        <w:rPr>
          <w:sz w:val="24"/>
          <w:szCs w:val="24"/>
        </w:rPr>
      </w:pPr>
    </w:p>
    <w:p w:rsidR="00A53DC5" w:rsidRPr="00EA2E84" w:rsidRDefault="00A53DC5" w:rsidP="003C2B04">
      <w:pPr>
        <w:spacing w:line="480" w:lineRule="auto"/>
        <w:ind w:firstLine="720"/>
        <w:rPr>
          <w:sz w:val="24"/>
          <w:szCs w:val="24"/>
        </w:rPr>
      </w:pPr>
      <w:r w:rsidRPr="00EA2E84">
        <w:rPr>
          <w:sz w:val="24"/>
          <w:szCs w:val="24"/>
        </w:rPr>
        <w:t>Next step is ad defendant defense is based on the theory that he or she cannot be held accountable because of his incapacitated condition of mind at the time or before of the hearing derives them from making a sound judge decision.Because of this condition they are opposed to face the prison as a special treatment.Not every defendant meets the standards of NGRI because of status of mind</w:t>
      </w:r>
      <w:r w:rsidR="006B3127">
        <w:rPr>
          <w:sz w:val="24"/>
          <w:szCs w:val="24"/>
          <w:lang w:val="en-US"/>
        </w:rPr>
        <w:t>,</w:t>
      </w:r>
      <w:r w:rsidRPr="00EA2E84">
        <w:rPr>
          <w:sz w:val="24"/>
          <w:szCs w:val="24"/>
        </w:rPr>
        <w:t xml:space="preserve">As the test is used only 1 percent of a many criminal trials and its success rate is only a shy of 30% of that 1 percentage.Hence its not a a widely used </w:t>
      </w:r>
      <w:r w:rsidRPr="00EA2E84">
        <w:rPr>
          <w:sz w:val="24"/>
          <w:szCs w:val="24"/>
        </w:rPr>
        <w:lastRenderedPageBreak/>
        <w:t>ways based on statistics.If the defendant is found unfit to be tried,then the trial is postponed.the judges gives an order on what next to happen,or the defendant may be sent for psychiatric care in order to establish whether or not they be sent for treatment and the defendant may appeal against the case, under the terms of Health Act.If the judge finds that there is a reasonable doubt that the defendant committed the crime, hence the defendant may be acquitted. The prosecutor may appeal against the ruling. If the defendant is considered to have actually committed the crime but was incapacitated at the time the verdict may be not guilty by reasons of insanity as the jury decide and the judge order the defendant to be subjected to a mental unit rather than to prison .</w:t>
      </w:r>
    </w:p>
    <w:p w:rsidR="00A53DC5" w:rsidRPr="00EA2E84" w:rsidRDefault="00A53DC5" w:rsidP="00EA2E84">
      <w:pPr>
        <w:spacing w:line="480" w:lineRule="auto"/>
        <w:rPr>
          <w:sz w:val="24"/>
          <w:szCs w:val="24"/>
        </w:rPr>
      </w:pPr>
    </w:p>
    <w:p w:rsidR="00A53DC5" w:rsidRPr="00EA2E84" w:rsidRDefault="00A53DC5" w:rsidP="003C2B04">
      <w:pPr>
        <w:spacing w:line="480" w:lineRule="auto"/>
        <w:ind w:firstLine="720"/>
        <w:rPr>
          <w:sz w:val="24"/>
          <w:szCs w:val="24"/>
        </w:rPr>
      </w:pPr>
      <w:r w:rsidRPr="00EA2E84">
        <w:rPr>
          <w:sz w:val="24"/>
          <w:szCs w:val="24"/>
        </w:rPr>
        <w:t>Sam guilty of mental ill is an insanity defense in where the defendant is considered if having found guilty but is committed to a mental unit rather than to face prison.if Sam faces  trial and  get convicted normal sentencing process begins and the judge decides whether to factor the defendant mental ill records in reaching a decision.</w:t>
      </w:r>
    </w:p>
    <w:p w:rsidR="00A53DC5" w:rsidRPr="00EA2E84" w:rsidRDefault="00A53DC5" w:rsidP="003C2B04">
      <w:pPr>
        <w:spacing w:line="480" w:lineRule="auto"/>
        <w:ind w:firstLine="720"/>
        <w:rPr>
          <w:sz w:val="24"/>
          <w:szCs w:val="24"/>
        </w:rPr>
      </w:pPr>
    </w:p>
    <w:p w:rsidR="00E515BF" w:rsidRPr="00E515BF" w:rsidRDefault="00A53DC5" w:rsidP="003C2B04">
      <w:pPr>
        <w:spacing w:line="480" w:lineRule="auto"/>
        <w:ind w:firstLine="720"/>
        <w:rPr>
          <w:sz w:val="24"/>
          <w:szCs w:val="24"/>
        </w:rPr>
      </w:pPr>
      <w:r w:rsidRPr="00EA2E84">
        <w:rPr>
          <w:sz w:val="24"/>
          <w:szCs w:val="24"/>
        </w:rPr>
        <w:t>Competency refers  to the defendants  mental condition after a crime,not before or during it.Alexa incompetency to stand trial cannot be convicted of a crime as the courts requires competency before Alexa the offendant to stand trial in order for the due process to be sound mind and fair.</w:t>
      </w:r>
      <w:r w:rsidR="00E515BF" w:rsidRPr="00E515BF">
        <w:rPr>
          <w:sz w:val="24"/>
          <w:szCs w:val="24"/>
        </w:rPr>
        <w:t xml:space="preserve"> When the question of competency rises the defendant, Alexa has a right to hearing to determine fitness to stand trial, as the trial court has to conduct psychiatric evaluation and the sentencing judge has to give weight on the result of evaluation or the court determine whether the defendant Alexa can:</w:t>
      </w:r>
    </w:p>
    <w:p w:rsidR="004F2F61" w:rsidRDefault="004F2F61" w:rsidP="003C2B04">
      <w:pPr>
        <w:spacing w:line="480" w:lineRule="auto"/>
        <w:ind w:firstLine="720"/>
        <w:rPr>
          <w:sz w:val="24"/>
          <w:szCs w:val="24"/>
        </w:rPr>
      </w:pPr>
    </w:p>
    <w:p w:rsidR="004F2F61" w:rsidRDefault="004F2F61" w:rsidP="003C2B04">
      <w:pPr>
        <w:spacing w:line="480" w:lineRule="auto"/>
        <w:ind w:firstLine="720"/>
        <w:rPr>
          <w:sz w:val="24"/>
          <w:szCs w:val="24"/>
        </w:rPr>
      </w:pPr>
    </w:p>
    <w:p w:rsidR="00E515BF" w:rsidRPr="00E515BF" w:rsidRDefault="00E515BF" w:rsidP="003C2B04">
      <w:pPr>
        <w:spacing w:line="480" w:lineRule="auto"/>
        <w:ind w:firstLine="720"/>
        <w:rPr>
          <w:sz w:val="24"/>
          <w:szCs w:val="24"/>
        </w:rPr>
      </w:pPr>
      <w:r w:rsidRPr="00E515BF">
        <w:rPr>
          <w:sz w:val="24"/>
          <w:szCs w:val="24"/>
        </w:rPr>
        <w:lastRenderedPageBreak/>
        <w:t>1.understand and interpret information.</w:t>
      </w:r>
    </w:p>
    <w:p w:rsidR="00E515BF" w:rsidRPr="00E515BF" w:rsidRDefault="00E515BF" w:rsidP="003C2B04">
      <w:pPr>
        <w:spacing w:line="480" w:lineRule="auto"/>
        <w:ind w:firstLine="720"/>
        <w:rPr>
          <w:sz w:val="24"/>
          <w:szCs w:val="24"/>
        </w:rPr>
      </w:pPr>
      <w:r w:rsidRPr="00E515BF">
        <w:rPr>
          <w:sz w:val="24"/>
          <w:szCs w:val="24"/>
        </w:rPr>
        <w:t>2.make decisions in concision of the hearings</w:t>
      </w:r>
    </w:p>
    <w:p w:rsidR="00E515BF" w:rsidRPr="00E515BF" w:rsidRDefault="00E515BF" w:rsidP="003C2B04">
      <w:pPr>
        <w:spacing w:line="480" w:lineRule="auto"/>
        <w:ind w:firstLine="720"/>
        <w:rPr>
          <w:sz w:val="24"/>
          <w:szCs w:val="24"/>
        </w:rPr>
      </w:pPr>
      <w:r w:rsidRPr="00E515BF">
        <w:rPr>
          <w:sz w:val="24"/>
          <w:szCs w:val="24"/>
        </w:rPr>
        <w:t>3.understand the gravity of charges and possibly outcomes.</w:t>
      </w:r>
    </w:p>
    <w:p w:rsidR="00A53DC5" w:rsidRDefault="00E515BF" w:rsidP="003C2B04">
      <w:pPr>
        <w:spacing w:line="480" w:lineRule="auto"/>
        <w:ind w:firstLine="720"/>
        <w:rPr>
          <w:sz w:val="24"/>
          <w:szCs w:val="24"/>
        </w:rPr>
      </w:pPr>
      <w:r w:rsidRPr="00E515BF">
        <w:rPr>
          <w:sz w:val="24"/>
          <w:szCs w:val="24"/>
        </w:rPr>
        <w:t>If the court finds it that the Alexa is a able to understand the charges,receive and interpret information the outcome will be highly find Alexa competent. As education level,language difficulties and unintelligence are generally insufficient to prove incompetence.</w:t>
      </w:r>
    </w:p>
    <w:p w:rsidR="004F2F61" w:rsidRDefault="004F2F61" w:rsidP="003C2B04">
      <w:pPr>
        <w:spacing w:line="480" w:lineRule="auto"/>
        <w:ind w:firstLine="720"/>
        <w:rPr>
          <w:sz w:val="24"/>
          <w:szCs w:val="24"/>
        </w:rPr>
      </w:pPr>
    </w:p>
    <w:p w:rsidR="004F2F61" w:rsidRDefault="004F2F61" w:rsidP="003C2B04">
      <w:pPr>
        <w:spacing w:line="480" w:lineRule="auto"/>
        <w:ind w:firstLine="720"/>
        <w:rPr>
          <w:sz w:val="24"/>
          <w:szCs w:val="24"/>
        </w:rPr>
      </w:pPr>
    </w:p>
    <w:p w:rsidR="004F2F61" w:rsidRDefault="004F2F61" w:rsidP="003C2B04">
      <w:pPr>
        <w:spacing w:line="480" w:lineRule="auto"/>
        <w:ind w:firstLine="720"/>
        <w:rPr>
          <w:sz w:val="24"/>
          <w:szCs w:val="24"/>
        </w:rPr>
      </w:pPr>
    </w:p>
    <w:p w:rsidR="004F2F61" w:rsidRDefault="004F2F61" w:rsidP="003C2B04">
      <w:pPr>
        <w:spacing w:line="480" w:lineRule="auto"/>
        <w:ind w:firstLine="720"/>
        <w:rPr>
          <w:sz w:val="24"/>
          <w:szCs w:val="24"/>
        </w:rPr>
      </w:pPr>
    </w:p>
    <w:p w:rsidR="004F2F61" w:rsidRDefault="004F2F61" w:rsidP="003C2B04">
      <w:pPr>
        <w:spacing w:line="480" w:lineRule="auto"/>
        <w:ind w:firstLine="720"/>
        <w:rPr>
          <w:sz w:val="24"/>
          <w:szCs w:val="24"/>
        </w:rPr>
      </w:pPr>
    </w:p>
    <w:p w:rsidR="004F2F61" w:rsidRDefault="004F2F61" w:rsidP="003C2B04">
      <w:pPr>
        <w:spacing w:line="480" w:lineRule="auto"/>
        <w:ind w:firstLine="720"/>
        <w:rPr>
          <w:sz w:val="24"/>
          <w:szCs w:val="24"/>
        </w:rPr>
      </w:pPr>
    </w:p>
    <w:p w:rsidR="004F2F61" w:rsidRDefault="004F2F61" w:rsidP="003C2B04">
      <w:pPr>
        <w:spacing w:line="480" w:lineRule="auto"/>
        <w:ind w:firstLine="720"/>
        <w:rPr>
          <w:sz w:val="24"/>
          <w:szCs w:val="24"/>
        </w:rPr>
      </w:pPr>
    </w:p>
    <w:p w:rsidR="004F2F61" w:rsidRDefault="004F2F61" w:rsidP="003C2B04">
      <w:pPr>
        <w:spacing w:line="480" w:lineRule="auto"/>
        <w:ind w:firstLine="720"/>
        <w:rPr>
          <w:sz w:val="24"/>
          <w:szCs w:val="24"/>
        </w:rPr>
      </w:pPr>
    </w:p>
    <w:p w:rsidR="004F2F61" w:rsidRDefault="004F2F61" w:rsidP="003C2B04">
      <w:pPr>
        <w:spacing w:line="480" w:lineRule="auto"/>
        <w:ind w:firstLine="720"/>
        <w:rPr>
          <w:sz w:val="24"/>
          <w:szCs w:val="24"/>
        </w:rPr>
      </w:pPr>
    </w:p>
    <w:p w:rsidR="004F2F61" w:rsidRDefault="004F2F61" w:rsidP="003C2B04">
      <w:pPr>
        <w:spacing w:line="480" w:lineRule="auto"/>
        <w:ind w:firstLine="720"/>
        <w:rPr>
          <w:sz w:val="24"/>
          <w:szCs w:val="24"/>
        </w:rPr>
      </w:pPr>
    </w:p>
    <w:p w:rsidR="004F2F61" w:rsidRDefault="004F2F61" w:rsidP="003C2B04">
      <w:pPr>
        <w:spacing w:line="480" w:lineRule="auto"/>
        <w:ind w:firstLine="720"/>
        <w:rPr>
          <w:sz w:val="24"/>
          <w:szCs w:val="24"/>
        </w:rPr>
      </w:pPr>
    </w:p>
    <w:p w:rsidR="004F2F61" w:rsidRDefault="004F2F61" w:rsidP="003C2B04">
      <w:pPr>
        <w:spacing w:line="480" w:lineRule="auto"/>
        <w:ind w:firstLine="720"/>
        <w:rPr>
          <w:sz w:val="24"/>
          <w:szCs w:val="24"/>
        </w:rPr>
      </w:pPr>
    </w:p>
    <w:p w:rsidR="004F2F61" w:rsidRDefault="004F2F61" w:rsidP="003C2B04">
      <w:pPr>
        <w:spacing w:line="480" w:lineRule="auto"/>
        <w:ind w:firstLine="720"/>
        <w:rPr>
          <w:sz w:val="24"/>
          <w:szCs w:val="24"/>
        </w:rPr>
      </w:pPr>
    </w:p>
    <w:p w:rsidR="004F2F61" w:rsidRDefault="004F2F61" w:rsidP="003C2B04">
      <w:pPr>
        <w:spacing w:line="480" w:lineRule="auto"/>
        <w:ind w:firstLine="720"/>
        <w:rPr>
          <w:sz w:val="24"/>
          <w:szCs w:val="24"/>
        </w:rPr>
      </w:pPr>
    </w:p>
    <w:p w:rsidR="004F2F61" w:rsidRDefault="004F2F61" w:rsidP="003C2B04">
      <w:pPr>
        <w:spacing w:line="480" w:lineRule="auto"/>
        <w:ind w:firstLine="720"/>
        <w:rPr>
          <w:sz w:val="24"/>
          <w:szCs w:val="24"/>
        </w:rPr>
      </w:pPr>
    </w:p>
    <w:p w:rsidR="004F2F61" w:rsidRDefault="004F2F61" w:rsidP="003C2B04">
      <w:pPr>
        <w:spacing w:line="480" w:lineRule="auto"/>
        <w:ind w:firstLine="720"/>
        <w:rPr>
          <w:sz w:val="24"/>
          <w:szCs w:val="24"/>
        </w:rPr>
      </w:pPr>
    </w:p>
    <w:p w:rsidR="004F2F61" w:rsidRDefault="004F2F61" w:rsidP="003C2B04">
      <w:pPr>
        <w:spacing w:line="480" w:lineRule="auto"/>
        <w:ind w:firstLine="720"/>
        <w:rPr>
          <w:sz w:val="24"/>
          <w:szCs w:val="24"/>
        </w:rPr>
      </w:pPr>
    </w:p>
    <w:p w:rsidR="004F2F61" w:rsidRDefault="004F2F61" w:rsidP="003C2B04">
      <w:pPr>
        <w:spacing w:line="480" w:lineRule="auto"/>
        <w:ind w:firstLine="720"/>
        <w:rPr>
          <w:b/>
          <w:bCs/>
          <w:sz w:val="24"/>
          <w:szCs w:val="24"/>
          <w:lang w:val="en-US"/>
        </w:rPr>
      </w:pPr>
      <w:r>
        <w:rPr>
          <w:b/>
          <w:bCs/>
          <w:sz w:val="24"/>
          <w:szCs w:val="24"/>
          <w:lang w:val="en-US"/>
        </w:rPr>
        <w:lastRenderedPageBreak/>
        <w:t xml:space="preserve">References </w:t>
      </w:r>
    </w:p>
    <w:p w:rsidR="004F2F61" w:rsidRPr="004F2F61" w:rsidRDefault="004F2F61" w:rsidP="003C2B04">
      <w:pPr>
        <w:spacing w:line="480" w:lineRule="auto"/>
        <w:ind w:firstLine="720"/>
        <w:rPr>
          <w:b/>
          <w:bCs/>
          <w:sz w:val="24"/>
          <w:szCs w:val="24"/>
          <w:lang w:val="en-US"/>
        </w:rPr>
      </w:pPr>
    </w:p>
    <w:p w:rsidR="00946041" w:rsidRPr="00946041" w:rsidRDefault="00946041" w:rsidP="00946041">
      <w:pPr>
        <w:spacing w:line="480" w:lineRule="auto"/>
        <w:rPr>
          <w:sz w:val="24"/>
          <w:szCs w:val="24"/>
        </w:rPr>
      </w:pPr>
      <w:r w:rsidRPr="00946041">
        <w:rPr>
          <w:sz w:val="24"/>
          <w:szCs w:val="24"/>
        </w:rPr>
        <w:t xml:space="preserve">Dalby, J. T. (2006). "The case of Daniel McNaughton: Let's get the story straight". </w:t>
      </w:r>
      <w:r>
        <w:rPr>
          <w:sz w:val="24"/>
          <w:szCs w:val="24"/>
          <w:lang w:val="en-US"/>
        </w:rPr>
        <w:t xml:space="preserve">         </w:t>
      </w:r>
      <w:r w:rsidRPr="00946041">
        <w:rPr>
          <w:sz w:val="24"/>
          <w:szCs w:val="24"/>
        </w:rPr>
        <w:t>American Journal of Forensic Psychiatry.</w:t>
      </w:r>
    </w:p>
    <w:p w:rsidR="006D76CC" w:rsidRDefault="006D76CC" w:rsidP="00946041">
      <w:pPr>
        <w:spacing w:line="480" w:lineRule="auto"/>
        <w:rPr>
          <w:sz w:val="24"/>
          <w:szCs w:val="24"/>
        </w:rPr>
      </w:pPr>
    </w:p>
    <w:p w:rsidR="00946041" w:rsidRPr="00946041" w:rsidRDefault="00946041" w:rsidP="00946041">
      <w:pPr>
        <w:spacing w:line="480" w:lineRule="auto"/>
        <w:rPr>
          <w:sz w:val="24"/>
          <w:szCs w:val="24"/>
        </w:rPr>
      </w:pPr>
      <w:r w:rsidRPr="00946041">
        <w:rPr>
          <w:sz w:val="24"/>
          <w:szCs w:val="24"/>
        </w:rPr>
        <w:t>Schmalleger, Frank (2001). Criminal justice:A brief introduction.</w:t>
      </w:r>
    </w:p>
    <w:p w:rsidR="006D76CC" w:rsidRDefault="006D76CC" w:rsidP="006D76CC">
      <w:pPr>
        <w:spacing w:line="480" w:lineRule="auto"/>
        <w:rPr>
          <w:sz w:val="24"/>
          <w:szCs w:val="24"/>
        </w:rPr>
      </w:pPr>
    </w:p>
    <w:p w:rsidR="00946041" w:rsidRPr="00946041" w:rsidRDefault="00946041" w:rsidP="006D76CC">
      <w:pPr>
        <w:spacing w:line="480" w:lineRule="auto"/>
        <w:rPr>
          <w:sz w:val="24"/>
          <w:szCs w:val="24"/>
        </w:rPr>
      </w:pPr>
      <w:r w:rsidRPr="00946041">
        <w:rPr>
          <w:sz w:val="24"/>
          <w:szCs w:val="24"/>
        </w:rPr>
        <w:t>Brown, M. (2007). "The John Hinckley Trial and its effects on the insanity defense.</w:t>
      </w:r>
    </w:p>
    <w:p w:rsidR="006D76CC" w:rsidRDefault="006D76CC" w:rsidP="006D76CC">
      <w:pPr>
        <w:spacing w:line="480" w:lineRule="auto"/>
        <w:rPr>
          <w:sz w:val="24"/>
          <w:szCs w:val="24"/>
        </w:rPr>
      </w:pPr>
    </w:p>
    <w:p w:rsidR="00A53DC5" w:rsidRPr="00EA2E84" w:rsidRDefault="00946041" w:rsidP="006D76CC">
      <w:pPr>
        <w:spacing w:line="480" w:lineRule="auto"/>
        <w:rPr>
          <w:sz w:val="24"/>
          <w:szCs w:val="24"/>
        </w:rPr>
      </w:pPr>
      <w:r w:rsidRPr="00946041">
        <w:rPr>
          <w:sz w:val="24"/>
          <w:szCs w:val="24"/>
        </w:rPr>
        <w:t>Vatz, R. (December 19,2013). Affluenza: just the latest way to shirk legal responsibility.</w:t>
      </w:r>
    </w:p>
    <w:p w:rsidR="00A12FB5" w:rsidRPr="00EA2E84" w:rsidRDefault="00A12FB5" w:rsidP="00EA2E84">
      <w:pPr>
        <w:spacing w:line="480" w:lineRule="auto"/>
        <w:rPr>
          <w:sz w:val="24"/>
          <w:szCs w:val="24"/>
        </w:rPr>
      </w:pPr>
    </w:p>
    <w:sectPr w:rsidR="00A12FB5" w:rsidRPr="00EA2E8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1"/>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2FB5"/>
    <w:rsid w:val="00152308"/>
    <w:rsid w:val="003C2B04"/>
    <w:rsid w:val="004E424B"/>
    <w:rsid w:val="004F2F61"/>
    <w:rsid w:val="00691103"/>
    <w:rsid w:val="006B3127"/>
    <w:rsid w:val="006D76CC"/>
    <w:rsid w:val="00946041"/>
    <w:rsid w:val="00A12FB5"/>
    <w:rsid w:val="00A53DC5"/>
    <w:rsid w:val="00B775C7"/>
    <w:rsid w:val="00DE3D5D"/>
    <w:rsid w:val="00E515BF"/>
    <w:rsid w:val="00EA2E84"/>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CE1E4590-8B23-4144-8D09-D80D7FAA24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549</Words>
  <Characters>3130</Characters>
  <Application>Microsoft Office Word</Application>
  <DocSecurity>0</DocSecurity>
  <Lines>26</Lines>
  <Paragraphs>7</Paragraphs>
  <ScaleCrop>false</ScaleCrop>
  <Company/>
  <LinksUpToDate>false</LinksUpToDate>
  <CharactersWithSpaces>3672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254716226303</cp:lastModifiedBy>
  <cp:revision>2</cp:revision>
  <dcterms:created xsi:type="dcterms:W3CDTF">2020-09-14T18:02:00Z</dcterms:created>
  <dcterms:modified xsi:type="dcterms:W3CDTF">2020-09-14T18:02:00Z</dcterms:modified>
</cp:coreProperties>
</file>