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6A0" w:rsidRDefault="00C006A0" w:rsidP="00C006A0">
      <w:pPr>
        <w:spacing w:line="480" w:lineRule="auto"/>
        <w:ind w:firstLine="720"/>
        <w:jc w:val="center"/>
        <w:rPr>
          <w:rFonts w:ascii="Times New Roman" w:hAnsi="Times New Roman" w:cs="Times New Roman"/>
          <w:b/>
          <w:sz w:val="24"/>
          <w:szCs w:val="24"/>
        </w:rPr>
      </w:pPr>
    </w:p>
    <w:p w:rsidR="00356FC5" w:rsidRDefault="00356FC5" w:rsidP="00A43AA1">
      <w:pPr>
        <w:spacing w:line="480" w:lineRule="auto"/>
        <w:ind w:firstLine="720"/>
        <w:jc w:val="center"/>
        <w:rPr>
          <w:rFonts w:ascii="Times New Roman" w:hAnsi="Times New Roman" w:cs="Times New Roman"/>
          <w:b/>
          <w:sz w:val="24"/>
          <w:szCs w:val="24"/>
        </w:rPr>
      </w:pPr>
    </w:p>
    <w:p w:rsidR="00356FC5" w:rsidRDefault="00356FC5" w:rsidP="00A43AA1">
      <w:pPr>
        <w:spacing w:line="480" w:lineRule="auto"/>
        <w:ind w:firstLine="720"/>
        <w:jc w:val="center"/>
        <w:rPr>
          <w:rFonts w:ascii="Times New Roman" w:hAnsi="Times New Roman" w:cs="Times New Roman"/>
          <w:b/>
          <w:sz w:val="24"/>
          <w:szCs w:val="24"/>
        </w:rPr>
      </w:pPr>
    </w:p>
    <w:p w:rsidR="00356FC5" w:rsidRDefault="00356FC5" w:rsidP="00A43AA1">
      <w:pPr>
        <w:spacing w:line="480" w:lineRule="auto"/>
        <w:ind w:firstLine="720"/>
        <w:jc w:val="center"/>
        <w:rPr>
          <w:rFonts w:ascii="Times New Roman" w:hAnsi="Times New Roman" w:cs="Times New Roman"/>
          <w:b/>
          <w:sz w:val="24"/>
          <w:szCs w:val="24"/>
        </w:rPr>
      </w:pPr>
    </w:p>
    <w:p w:rsidR="00356FC5" w:rsidRDefault="00356FC5" w:rsidP="00A43AA1">
      <w:pPr>
        <w:spacing w:line="480" w:lineRule="auto"/>
        <w:ind w:firstLine="720"/>
        <w:jc w:val="center"/>
        <w:rPr>
          <w:rFonts w:ascii="Times New Roman" w:hAnsi="Times New Roman" w:cs="Times New Roman"/>
          <w:b/>
          <w:sz w:val="24"/>
          <w:szCs w:val="24"/>
        </w:rPr>
      </w:pPr>
    </w:p>
    <w:p w:rsidR="00356FC5" w:rsidRDefault="00356FC5" w:rsidP="00A43AA1">
      <w:pPr>
        <w:spacing w:line="480" w:lineRule="auto"/>
        <w:ind w:firstLine="720"/>
        <w:jc w:val="center"/>
        <w:rPr>
          <w:rFonts w:ascii="Times New Roman" w:hAnsi="Times New Roman" w:cs="Times New Roman"/>
          <w:b/>
          <w:sz w:val="24"/>
          <w:szCs w:val="24"/>
        </w:rPr>
      </w:pPr>
    </w:p>
    <w:p w:rsidR="00A43AA1" w:rsidRPr="00C006A0" w:rsidRDefault="00A43AA1" w:rsidP="00A43AA1">
      <w:pPr>
        <w:spacing w:line="480" w:lineRule="auto"/>
        <w:ind w:firstLine="720"/>
        <w:jc w:val="center"/>
        <w:rPr>
          <w:rFonts w:ascii="Times New Roman" w:hAnsi="Times New Roman" w:cs="Times New Roman"/>
          <w:b/>
          <w:sz w:val="24"/>
          <w:szCs w:val="24"/>
        </w:rPr>
      </w:pPr>
      <w:r w:rsidRPr="00C006A0">
        <w:rPr>
          <w:rFonts w:ascii="Times New Roman" w:hAnsi="Times New Roman" w:cs="Times New Roman"/>
          <w:b/>
          <w:sz w:val="24"/>
          <w:szCs w:val="24"/>
        </w:rPr>
        <w:t>NTSB Party Process</w:t>
      </w:r>
    </w:p>
    <w:p w:rsidR="00A43AA1" w:rsidRPr="00EC0EC0" w:rsidRDefault="00A43AA1" w:rsidP="00A43AA1">
      <w:pPr>
        <w:spacing w:after="0" w:line="480" w:lineRule="auto"/>
        <w:ind w:firstLine="720"/>
        <w:jc w:val="center"/>
        <w:rPr>
          <w:rFonts w:ascii="Times New Roman" w:eastAsia="Times New Roman" w:hAnsi="Times New Roman" w:cs="Times New Roman"/>
          <w:color w:val="0E101A"/>
          <w:sz w:val="24"/>
          <w:szCs w:val="24"/>
        </w:rPr>
      </w:pPr>
      <w:r w:rsidRPr="00EC0EC0">
        <w:rPr>
          <w:rFonts w:ascii="Times New Roman" w:eastAsia="Times New Roman" w:hAnsi="Times New Roman" w:cs="Times New Roman"/>
          <w:color w:val="0E101A"/>
          <w:sz w:val="24"/>
          <w:szCs w:val="24"/>
        </w:rPr>
        <w:t>Name</w:t>
      </w:r>
    </w:p>
    <w:p w:rsidR="00A43AA1" w:rsidRPr="00EC0EC0" w:rsidRDefault="00A43AA1" w:rsidP="00A43AA1">
      <w:pPr>
        <w:spacing w:after="0" w:line="480" w:lineRule="auto"/>
        <w:ind w:firstLine="720"/>
        <w:jc w:val="center"/>
        <w:rPr>
          <w:rFonts w:ascii="Times New Roman" w:eastAsia="Times New Roman" w:hAnsi="Times New Roman" w:cs="Times New Roman"/>
          <w:color w:val="0E101A"/>
          <w:sz w:val="24"/>
          <w:szCs w:val="24"/>
        </w:rPr>
      </w:pPr>
      <w:r w:rsidRPr="00EC0EC0">
        <w:rPr>
          <w:rFonts w:ascii="Times New Roman" w:eastAsia="Times New Roman" w:hAnsi="Times New Roman" w:cs="Times New Roman"/>
          <w:color w:val="0E101A"/>
          <w:sz w:val="24"/>
          <w:szCs w:val="24"/>
        </w:rPr>
        <w:t>Institution</w:t>
      </w:r>
    </w:p>
    <w:p w:rsidR="00A43AA1" w:rsidRPr="00EC0EC0" w:rsidRDefault="00A43AA1" w:rsidP="00A43AA1">
      <w:pPr>
        <w:spacing w:after="0" w:line="480" w:lineRule="auto"/>
        <w:ind w:firstLine="720"/>
        <w:jc w:val="center"/>
        <w:rPr>
          <w:rFonts w:ascii="Times New Roman" w:eastAsia="Times New Roman" w:hAnsi="Times New Roman" w:cs="Times New Roman"/>
          <w:color w:val="0E101A"/>
          <w:sz w:val="24"/>
          <w:szCs w:val="24"/>
        </w:rPr>
      </w:pPr>
      <w:r w:rsidRPr="00EC0EC0">
        <w:rPr>
          <w:rFonts w:ascii="Times New Roman" w:eastAsia="Times New Roman" w:hAnsi="Times New Roman" w:cs="Times New Roman"/>
          <w:color w:val="0E101A"/>
          <w:sz w:val="24"/>
          <w:szCs w:val="24"/>
        </w:rPr>
        <w:t>Date</w:t>
      </w:r>
    </w:p>
    <w:p w:rsidR="00C006A0" w:rsidRDefault="00C006A0" w:rsidP="00C006A0">
      <w:pPr>
        <w:spacing w:line="480" w:lineRule="auto"/>
        <w:ind w:firstLine="720"/>
        <w:jc w:val="center"/>
        <w:rPr>
          <w:rFonts w:ascii="Times New Roman" w:hAnsi="Times New Roman" w:cs="Times New Roman"/>
          <w:b/>
          <w:sz w:val="24"/>
          <w:szCs w:val="24"/>
        </w:rPr>
      </w:pPr>
    </w:p>
    <w:p w:rsidR="00C006A0" w:rsidRDefault="00C006A0" w:rsidP="00C006A0">
      <w:pPr>
        <w:spacing w:line="480" w:lineRule="auto"/>
        <w:ind w:firstLine="720"/>
        <w:jc w:val="center"/>
        <w:rPr>
          <w:rFonts w:ascii="Times New Roman" w:hAnsi="Times New Roman" w:cs="Times New Roman"/>
          <w:b/>
          <w:sz w:val="24"/>
          <w:szCs w:val="24"/>
        </w:rPr>
      </w:pPr>
    </w:p>
    <w:p w:rsidR="00C006A0" w:rsidRDefault="00C006A0" w:rsidP="00C006A0">
      <w:pPr>
        <w:spacing w:line="480" w:lineRule="auto"/>
        <w:ind w:firstLine="720"/>
        <w:jc w:val="center"/>
        <w:rPr>
          <w:rFonts w:ascii="Times New Roman" w:hAnsi="Times New Roman" w:cs="Times New Roman"/>
          <w:b/>
          <w:sz w:val="24"/>
          <w:szCs w:val="24"/>
        </w:rPr>
      </w:pPr>
    </w:p>
    <w:p w:rsidR="00C006A0" w:rsidRDefault="00C006A0" w:rsidP="00C006A0">
      <w:pPr>
        <w:spacing w:line="480" w:lineRule="auto"/>
        <w:ind w:firstLine="720"/>
        <w:jc w:val="center"/>
        <w:rPr>
          <w:rFonts w:ascii="Times New Roman" w:hAnsi="Times New Roman" w:cs="Times New Roman"/>
          <w:b/>
          <w:sz w:val="24"/>
          <w:szCs w:val="24"/>
        </w:rPr>
      </w:pPr>
    </w:p>
    <w:p w:rsidR="00C006A0" w:rsidRDefault="00C006A0" w:rsidP="00C006A0">
      <w:pPr>
        <w:spacing w:line="480" w:lineRule="auto"/>
        <w:ind w:firstLine="720"/>
        <w:jc w:val="center"/>
        <w:rPr>
          <w:rFonts w:ascii="Times New Roman" w:hAnsi="Times New Roman" w:cs="Times New Roman"/>
          <w:b/>
          <w:sz w:val="24"/>
          <w:szCs w:val="24"/>
        </w:rPr>
      </w:pPr>
    </w:p>
    <w:p w:rsidR="00C006A0" w:rsidRDefault="00C006A0" w:rsidP="00C006A0">
      <w:pPr>
        <w:spacing w:line="480" w:lineRule="auto"/>
        <w:ind w:firstLine="720"/>
        <w:jc w:val="center"/>
        <w:rPr>
          <w:rFonts w:ascii="Times New Roman" w:hAnsi="Times New Roman" w:cs="Times New Roman"/>
          <w:b/>
          <w:sz w:val="24"/>
          <w:szCs w:val="24"/>
        </w:rPr>
      </w:pPr>
    </w:p>
    <w:p w:rsidR="00C006A0" w:rsidRDefault="00C006A0" w:rsidP="00C006A0">
      <w:pPr>
        <w:spacing w:line="480" w:lineRule="auto"/>
        <w:ind w:firstLine="720"/>
        <w:jc w:val="center"/>
        <w:rPr>
          <w:rFonts w:ascii="Times New Roman" w:hAnsi="Times New Roman" w:cs="Times New Roman"/>
          <w:b/>
          <w:sz w:val="24"/>
          <w:szCs w:val="24"/>
        </w:rPr>
      </w:pPr>
    </w:p>
    <w:p w:rsidR="00C006A0" w:rsidRDefault="00C006A0" w:rsidP="00356FC5">
      <w:pPr>
        <w:spacing w:line="480" w:lineRule="auto"/>
        <w:rPr>
          <w:rFonts w:ascii="Times New Roman" w:hAnsi="Times New Roman" w:cs="Times New Roman"/>
          <w:b/>
          <w:sz w:val="24"/>
          <w:szCs w:val="24"/>
        </w:rPr>
      </w:pPr>
    </w:p>
    <w:p w:rsidR="00356FC5" w:rsidRDefault="00356FC5" w:rsidP="00356FC5">
      <w:pPr>
        <w:spacing w:line="480" w:lineRule="auto"/>
        <w:rPr>
          <w:rFonts w:ascii="Times New Roman" w:hAnsi="Times New Roman" w:cs="Times New Roman"/>
          <w:b/>
          <w:sz w:val="24"/>
          <w:szCs w:val="24"/>
        </w:rPr>
      </w:pPr>
    </w:p>
    <w:p w:rsidR="00C006A0" w:rsidRPr="00C006A0" w:rsidRDefault="00C006A0" w:rsidP="00C006A0">
      <w:pPr>
        <w:spacing w:line="480" w:lineRule="auto"/>
        <w:ind w:firstLine="720"/>
        <w:jc w:val="center"/>
        <w:rPr>
          <w:rFonts w:ascii="Times New Roman" w:hAnsi="Times New Roman" w:cs="Times New Roman"/>
          <w:b/>
          <w:sz w:val="24"/>
          <w:szCs w:val="24"/>
        </w:rPr>
      </w:pPr>
      <w:r w:rsidRPr="00C006A0">
        <w:rPr>
          <w:rFonts w:ascii="Times New Roman" w:hAnsi="Times New Roman" w:cs="Times New Roman"/>
          <w:b/>
          <w:sz w:val="24"/>
          <w:szCs w:val="24"/>
        </w:rPr>
        <w:lastRenderedPageBreak/>
        <w:t>NTSB Party Process</w:t>
      </w:r>
    </w:p>
    <w:p w:rsidR="00D3218F" w:rsidRPr="00642158" w:rsidRDefault="00621F19" w:rsidP="0064215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National Transportation Safety B</w:t>
      </w:r>
      <w:r w:rsidR="00D3218F" w:rsidRPr="00642158">
        <w:rPr>
          <w:rFonts w:ascii="Times New Roman" w:hAnsi="Times New Roman" w:cs="Times New Roman"/>
          <w:sz w:val="24"/>
          <w:szCs w:val="24"/>
        </w:rPr>
        <w:t>oard</w:t>
      </w:r>
      <w:r w:rsidR="00642158">
        <w:rPr>
          <w:rFonts w:ascii="Times New Roman" w:hAnsi="Times New Roman" w:cs="Times New Roman"/>
          <w:sz w:val="24"/>
          <w:szCs w:val="24"/>
        </w:rPr>
        <w:t xml:space="preserve"> (NTSB)</w:t>
      </w:r>
      <w:r w:rsidR="00D3218F" w:rsidRPr="00642158">
        <w:rPr>
          <w:rFonts w:ascii="Times New Roman" w:hAnsi="Times New Roman" w:cs="Times New Roman"/>
          <w:sz w:val="24"/>
          <w:szCs w:val="24"/>
        </w:rPr>
        <w:t xml:space="preserve"> is an in</w:t>
      </w:r>
      <w:r w:rsidR="00642158">
        <w:rPr>
          <w:rFonts w:ascii="Times New Roman" w:hAnsi="Times New Roman" w:cs="Times New Roman"/>
          <w:sz w:val="24"/>
          <w:szCs w:val="24"/>
        </w:rPr>
        <w:t xml:space="preserve">dependent federal agency mandated </w:t>
      </w:r>
      <w:r w:rsidR="00642158" w:rsidRPr="00642158">
        <w:rPr>
          <w:rFonts w:ascii="Times New Roman" w:hAnsi="Times New Roman" w:cs="Times New Roman"/>
          <w:sz w:val="24"/>
          <w:szCs w:val="24"/>
        </w:rPr>
        <w:t>by</w:t>
      </w:r>
      <w:r w:rsidR="00D3218F" w:rsidRPr="00642158">
        <w:rPr>
          <w:rFonts w:ascii="Times New Roman" w:hAnsi="Times New Roman" w:cs="Times New Roman"/>
          <w:sz w:val="24"/>
          <w:szCs w:val="24"/>
        </w:rPr>
        <w:t xml:space="preserve"> Co</w:t>
      </w:r>
      <w:r w:rsidR="00642158">
        <w:rPr>
          <w:rFonts w:ascii="Times New Roman" w:hAnsi="Times New Roman" w:cs="Times New Roman"/>
          <w:sz w:val="24"/>
          <w:szCs w:val="24"/>
        </w:rPr>
        <w:t xml:space="preserve">ngress with investigating all </w:t>
      </w:r>
      <w:r w:rsidR="00D3218F" w:rsidRPr="00642158">
        <w:rPr>
          <w:rFonts w:ascii="Times New Roman" w:hAnsi="Times New Roman" w:cs="Times New Roman"/>
          <w:sz w:val="24"/>
          <w:szCs w:val="24"/>
        </w:rPr>
        <w:t>civil aviation accident</w:t>
      </w:r>
      <w:r w:rsidR="00642158">
        <w:rPr>
          <w:rFonts w:ascii="Times New Roman" w:hAnsi="Times New Roman" w:cs="Times New Roman"/>
          <w:sz w:val="24"/>
          <w:szCs w:val="24"/>
        </w:rPr>
        <w:t>s</w:t>
      </w:r>
      <w:r w:rsidR="00D3218F" w:rsidRPr="00642158">
        <w:rPr>
          <w:rFonts w:ascii="Times New Roman" w:hAnsi="Times New Roman" w:cs="Times New Roman"/>
          <w:sz w:val="24"/>
          <w:szCs w:val="24"/>
        </w:rPr>
        <w:t xml:space="preserve"> and other significant accidents in other modes of transport such as pipeline</w:t>
      </w:r>
      <w:r>
        <w:rPr>
          <w:rFonts w:ascii="Times New Roman" w:hAnsi="Times New Roman" w:cs="Times New Roman"/>
          <w:sz w:val="24"/>
          <w:szCs w:val="24"/>
        </w:rPr>
        <w:t>,</w:t>
      </w:r>
      <w:r w:rsidR="00D3218F" w:rsidRPr="00642158">
        <w:rPr>
          <w:rFonts w:ascii="Times New Roman" w:hAnsi="Times New Roman" w:cs="Times New Roman"/>
          <w:sz w:val="24"/>
          <w:szCs w:val="24"/>
        </w:rPr>
        <w:t xml:space="preserve"> marine</w:t>
      </w:r>
      <w:r>
        <w:rPr>
          <w:rFonts w:ascii="Times New Roman" w:hAnsi="Times New Roman" w:cs="Times New Roman"/>
          <w:sz w:val="24"/>
          <w:szCs w:val="24"/>
        </w:rPr>
        <w:t>,</w:t>
      </w:r>
      <w:r w:rsidR="00D3218F" w:rsidRPr="00642158">
        <w:rPr>
          <w:rFonts w:ascii="Times New Roman" w:hAnsi="Times New Roman" w:cs="Times New Roman"/>
          <w:sz w:val="24"/>
          <w:szCs w:val="24"/>
        </w:rPr>
        <w:t xml:space="preserve"> highway</w:t>
      </w:r>
      <w:r>
        <w:rPr>
          <w:rFonts w:ascii="Times New Roman" w:hAnsi="Times New Roman" w:cs="Times New Roman"/>
          <w:sz w:val="24"/>
          <w:szCs w:val="24"/>
        </w:rPr>
        <w:t>,</w:t>
      </w:r>
      <w:r w:rsidR="00D3218F" w:rsidRPr="00642158">
        <w:rPr>
          <w:rFonts w:ascii="Times New Roman" w:hAnsi="Times New Roman" w:cs="Times New Roman"/>
          <w:sz w:val="24"/>
          <w:szCs w:val="24"/>
        </w:rPr>
        <w:t xml:space="preserve"> road and railway i</w:t>
      </w:r>
      <w:r w:rsidR="006D7572">
        <w:rPr>
          <w:rFonts w:ascii="Times New Roman" w:hAnsi="Times New Roman" w:cs="Times New Roman"/>
          <w:sz w:val="24"/>
          <w:szCs w:val="24"/>
        </w:rPr>
        <w:t xml:space="preserve">n the United States of America </w:t>
      </w:r>
      <w:r w:rsidR="006D7572">
        <w:rPr>
          <w:rFonts w:ascii="Times New Roman" w:hAnsi="Times New Roman" w:cs="Times New Roman"/>
          <w:color w:val="222222"/>
          <w:sz w:val="24"/>
          <w:szCs w:val="24"/>
          <w:shd w:val="clear" w:color="auto" w:fill="FFFFFF"/>
        </w:rPr>
        <w:t xml:space="preserve">(Poland &amp; Bruce, </w:t>
      </w:r>
      <w:r w:rsidR="006D7572" w:rsidRPr="00642158">
        <w:rPr>
          <w:rFonts w:ascii="Times New Roman" w:hAnsi="Times New Roman" w:cs="Times New Roman"/>
          <w:color w:val="222222"/>
          <w:sz w:val="24"/>
          <w:szCs w:val="24"/>
          <w:shd w:val="clear" w:color="auto" w:fill="FFFFFF"/>
        </w:rPr>
        <w:t xml:space="preserve">2017). </w:t>
      </w:r>
      <w:r w:rsidR="00D3218F" w:rsidRPr="00642158">
        <w:rPr>
          <w:rFonts w:ascii="Times New Roman" w:hAnsi="Times New Roman" w:cs="Times New Roman"/>
          <w:sz w:val="24"/>
          <w:szCs w:val="24"/>
        </w:rPr>
        <w:t>Mainly</w:t>
      </w:r>
      <w:r>
        <w:rPr>
          <w:rFonts w:ascii="Times New Roman" w:hAnsi="Times New Roman" w:cs="Times New Roman"/>
          <w:sz w:val="24"/>
          <w:szCs w:val="24"/>
        </w:rPr>
        <w:t xml:space="preserve">, the board </w:t>
      </w:r>
      <w:r w:rsidR="00D3218F" w:rsidRPr="00642158">
        <w:rPr>
          <w:rFonts w:ascii="Times New Roman" w:hAnsi="Times New Roman" w:cs="Times New Roman"/>
          <w:sz w:val="24"/>
          <w:szCs w:val="24"/>
        </w:rPr>
        <w:t>shares the responsibility of domestic and international safety of air travel. Although it is not a regulatory agency, it matters on the issues of t</w:t>
      </w:r>
      <w:r w:rsidR="00E345A3">
        <w:rPr>
          <w:rFonts w:ascii="Times New Roman" w:hAnsi="Times New Roman" w:cs="Times New Roman"/>
          <w:sz w:val="24"/>
          <w:szCs w:val="24"/>
        </w:rPr>
        <w:t xml:space="preserve">ransportation safety. After the board </w:t>
      </w:r>
      <w:r w:rsidR="00E345A3" w:rsidRPr="00642158">
        <w:rPr>
          <w:rFonts w:ascii="Times New Roman" w:hAnsi="Times New Roman" w:cs="Times New Roman"/>
          <w:sz w:val="24"/>
          <w:szCs w:val="24"/>
        </w:rPr>
        <w:t>determines</w:t>
      </w:r>
      <w:r w:rsidR="00D3218F" w:rsidRPr="00642158">
        <w:rPr>
          <w:rFonts w:ascii="Times New Roman" w:hAnsi="Times New Roman" w:cs="Times New Roman"/>
          <w:sz w:val="24"/>
          <w:szCs w:val="24"/>
        </w:rPr>
        <w:t xml:space="preserve"> the cause of the accident being </w:t>
      </w:r>
      <w:r w:rsidR="00E345A3" w:rsidRPr="00642158">
        <w:rPr>
          <w:rFonts w:ascii="Times New Roman" w:hAnsi="Times New Roman" w:cs="Times New Roman"/>
          <w:sz w:val="24"/>
          <w:szCs w:val="24"/>
        </w:rPr>
        <w:t>probed</w:t>
      </w:r>
      <w:r w:rsidR="00D3218F" w:rsidRPr="00642158">
        <w:rPr>
          <w:rFonts w:ascii="Times New Roman" w:hAnsi="Times New Roman" w:cs="Times New Roman"/>
          <w:sz w:val="24"/>
          <w:szCs w:val="24"/>
        </w:rPr>
        <w:t xml:space="preserve">, it issues safety recommendations </w:t>
      </w:r>
      <w:r w:rsidR="00E345A3" w:rsidRPr="00642158">
        <w:rPr>
          <w:rFonts w:ascii="Times New Roman" w:hAnsi="Times New Roman" w:cs="Times New Roman"/>
          <w:sz w:val="24"/>
          <w:szCs w:val="24"/>
        </w:rPr>
        <w:t>designed</w:t>
      </w:r>
      <w:r w:rsidR="00D3218F" w:rsidRPr="00642158">
        <w:rPr>
          <w:rFonts w:ascii="Times New Roman" w:hAnsi="Times New Roman" w:cs="Times New Roman"/>
          <w:sz w:val="24"/>
          <w:szCs w:val="24"/>
        </w:rPr>
        <w:t xml:space="preserve"> at </w:t>
      </w:r>
      <w:r w:rsidR="00E345A3" w:rsidRPr="00642158">
        <w:rPr>
          <w:rFonts w:ascii="Times New Roman" w:hAnsi="Times New Roman" w:cs="Times New Roman"/>
          <w:sz w:val="24"/>
          <w:szCs w:val="24"/>
        </w:rPr>
        <w:t>averting</w:t>
      </w:r>
      <w:r w:rsidR="00D3218F" w:rsidRPr="00642158">
        <w:rPr>
          <w:rFonts w:ascii="Times New Roman" w:hAnsi="Times New Roman" w:cs="Times New Roman"/>
          <w:sz w:val="24"/>
          <w:szCs w:val="24"/>
        </w:rPr>
        <w:t xml:space="preserve"> further accidents in the future. Also, the recommendations are made to the state the federal, and local agencies. Therefore this process is made to ensure that unsafe conditions are identified and if possible</w:t>
      </w:r>
      <w:r>
        <w:rPr>
          <w:rFonts w:ascii="Times New Roman" w:hAnsi="Times New Roman" w:cs="Times New Roman"/>
          <w:sz w:val="24"/>
          <w:szCs w:val="24"/>
        </w:rPr>
        <w:t>,</w:t>
      </w:r>
      <w:r w:rsidR="00D3218F" w:rsidRPr="00642158">
        <w:rPr>
          <w:rFonts w:ascii="Times New Roman" w:hAnsi="Times New Roman" w:cs="Times New Roman"/>
          <w:sz w:val="24"/>
          <w:szCs w:val="24"/>
        </w:rPr>
        <w:t xml:space="preserve"> appropriate corrective measures are taken to prevent further accidents in the future.</w:t>
      </w:r>
    </w:p>
    <w:p w:rsidR="005D5D71" w:rsidRPr="00642158" w:rsidRDefault="00007A8C" w:rsidP="00642158">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In the investigative </w:t>
      </w:r>
      <w:r w:rsidR="00B83DDF">
        <w:rPr>
          <w:rFonts w:ascii="Times New Roman" w:hAnsi="Times New Roman" w:cs="Times New Roman"/>
          <w:sz w:val="24"/>
          <w:szCs w:val="24"/>
        </w:rPr>
        <w:t>proces</w:t>
      </w:r>
      <w:r w:rsidR="00B83DDF" w:rsidRPr="00642158">
        <w:rPr>
          <w:rFonts w:ascii="Times New Roman" w:hAnsi="Times New Roman" w:cs="Times New Roman"/>
          <w:sz w:val="24"/>
          <w:szCs w:val="24"/>
        </w:rPr>
        <w:t>s</w:t>
      </w:r>
      <w:r w:rsidR="00D3218F" w:rsidRPr="00642158">
        <w:rPr>
          <w:rFonts w:ascii="Times New Roman" w:hAnsi="Times New Roman" w:cs="Times New Roman"/>
          <w:sz w:val="24"/>
          <w:szCs w:val="24"/>
        </w:rPr>
        <w:t>, the NTSB board relies heavily on teamwork to resolve the accident's cause by naming the parties involved, such as the manufacturer, the operator, and the Federal Aviation Administration. The process involves gathering evidence through the cooperation with the pilots' witnesses, the airport official, the law enforcement official, and other stakeholders in the aviation industry. Mostly the pilot performance, mechanical failures, operations, and weather conditions are major considerations that investigators look at as they seek t</w:t>
      </w:r>
      <w:r w:rsidR="007A2014">
        <w:rPr>
          <w:rFonts w:ascii="Times New Roman" w:hAnsi="Times New Roman" w:cs="Times New Roman"/>
          <w:sz w:val="24"/>
          <w:szCs w:val="24"/>
        </w:rPr>
        <w:t>o know what caused the accident</w:t>
      </w:r>
      <w:r w:rsidR="007A2014">
        <w:rPr>
          <w:rFonts w:ascii="Times New Roman" w:hAnsi="Times New Roman" w:cs="Times New Roman"/>
          <w:color w:val="222222"/>
          <w:sz w:val="24"/>
          <w:szCs w:val="24"/>
          <w:shd w:val="clear" w:color="auto" w:fill="FFFFFF"/>
        </w:rPr>
        <w:t xml:space="preserve">(Dahlmann, </w:t>
      </w:r>
      <w:r w:rsidR="007A2014" w:rsidRPr="00642158">
        <w:rPr>
          <w:rFonts w:ascii="Times New Roman" w:hAnsi="Times New Roman" w:cs="Times New Roman"/>
          <w:color w:val="222222"/>
          <w:sz w:val="24"/>
          <w:szCs w:val="24"/>
          <w:shd w:val="clear" w:color="auto" w:fill="FFFFFF"/>
        </w:rPr>
        <w:t xml:space="preserve">2018). </w:t>
      </w:r>
      <w:r w:rsidR="00D3218F" w:rsidRPr="00642158">
        <w:rPr>
          <w:rFonts w:ascii="Times New Roman" w:hAnsi="Times New Roman" w:cs="Times New Roman"/>
          <w:sz w:val="24"/>
          <w:szCs w:val="24"/>
        </w:rPr>
        <w:t xml:space="preserve"> However, the investigation does not attempt to answer every question of what caused the accident, but it focuses on what caused the accident and worsened it. The NTBS resources work well under the collaborative administration to provide key and relevant information to the safety purpose pr</w:t>
      </w:r>
      <w:r w:rsidR="00621F19">
        <w:rPr>
          <w:rFonts w:ascii="Times New Roman" w:hAnsi="Times New Roman" w:cs="Times New Roman"/>
          <w:sz w:val="24"/>
          <w:szCs w:val="24"/>
        </w:rPr>
        <w:t>ior to the accident. The likeli</w:t>
      </w:r>
      <w:r w:rsidR="00D3218F" w:rsidRPr="00642158">
        <w:rPr>
          <w:rFonts w:ascii="Times New Roman" w:hAnsi="Times New Roman" w:cs="Times New Roman"/>
          <w:sz w:val="24"/>
          <w:szCs w:val="24"/>
        </w:rPr>
        <w:t xml:space="preserve">hood that most parties named as a defendant in an accident are also likely to be named as assisting in investigations has always comprised the process. Thus the integrity of the board is </w:t>
      </w:r>
      <w:r w:rsidR="00D3218F" w:rsidRPr="00642158">
        <w:rPr>
          <w:rFonts w:ascii="Times New Roman" w:hAnsi="Times New Roman" w:cs="Times New Roman"/>
          <w:sz w:val="24"/>
          <w:szCs w:val="24"/>
        </w:rPr>
        <w:lastRenderedPageBreak/>
        <w:t>also compromised. Therefore this inherent conflict is likely to hurt or jeopardize the investigation process. The NTSB process limits include</w:t>
      </w:r>
      <w:r w:rsidR="007A2014">
        <w:rPr>
          <w:rFonts w:ascii="Times New Roman" w:hAnsi="Times New Roman" w:cs="Times New Roman"/>
          <w:sz w:val="24"/>
          <w:szCs w:val="24"/>
        </w:rPr>
        <w:t xml:space="preserve"> the lack of training to lead </w:t>
      </w:r>
      <w:r w:rsidR="00D3218F" w:rsidRPr="00642158">
        <w:rPr>
          <w:rFonts w:ascii="Times New Roman" w:hAnsi="Times New Roman" w:cs="Times New Roman"/>
          <w:sz w:val="24"/>
          <w:szCs w:val="24"/>
        </w:rPr>
        <w:t>investigations and have a proper tea</w:t>
      </w:r>
      <w:r w:rsidR="007A2014">
        <w:rPr>
          <w:rFonts w:ascii="Times New Roman" w:hAnsi="Times New Roman" w:cs="Times New Roman"/>
          <w:sz w:val="24"/>
          <w:szCs w:val="24"/>
        </w:rPr>
        <w:t>m for the investigative process</w:t>
      </w:r>
      <w:r w:rsidR="007A2014">
        <w:rPr>
          <w:rFonts w:ascii="Times New Roman" w:hAnsi="Times New Roman" w:cs="Times New Roman"/>
          <w:color w:val="222222"/>
          <w:sz w:val="24"/>
          <w:szCs w:val="24"/>
          <w:shd w:val="clear" w:color="auto" w:fill="FFFFFF"/>
        </w:rPr>
        <w:t xml:space="preserve">(Poland &amp; Bruce, </w:t>
      </w:r>
      <w:r w:rsidR="007A2014" w:rsidRPr="00642158">
        <w:rPr>
          <w:rFonts w:ascii="Times New Roman" w:hAnsi="Times New Roman" w:cs="Times New Roman"/>
          <w:color w:val="222222"/>
          <w:sz w:val="24"/>
          <w:szCs w:val="24"/>
          <w:shd w:val="clear" w:color="auto" w:fill="FFFFFF"/>
        </w:rPr>
        <w:t xml:space="preserve">2017). </w:t>
      </w:r>
      <w:r w:rsidR="00621F19">
        <w:rPr>
          <w:rFonts w:ascii="Times New Roman" w:hAnsi="Times New Roman" w:cs="Times New Roman"/>
          <w:sz w:val="24"/>
          <w:szCs w:val="24"/>
        </w:rPr>
        <w:t xml:space="preserve"> Also, lack of </w:t>
      </w:r>
      <w:r w:rsidR="00D3218F" w:rsidRPr="00642158">
        <w:rPr>
          <w:rFonts w:ascii="Times New Roman" w:hAnsi="Times New Roman" w:cs="Times New Roman"/>
          <w:sz w:val="24"/>
          <w:szCs w:val="24"/>
        </w:rPr>
        <w:t>training and equipment and poor control of information has contributed to the limitation of the safety board. There are numerous changes in the designing, manufacturing, and operation of the aircraft. Consequently, the investigativ</w:t>
      </w:r>
      <w:r w:rsidR="00621F19">
        <w:rPr>
          <w:rFonts w:ascii="Times New Roman" w:hAnsi="Times New Roman" w:cs="Times New Roman"/>
          <w:sz w:val="24"/>
          <w:szCs w:val="24"/>
        </w:rPr>
        <w:t>e techniques of the board have n</w:t>
      </w:r>
      <w:r w:rsidR="00D3218F" w:rsidRPr="00642158">
        <w:rPr>
          <w:rFonts w:ascii="Times New Roman" w:hAnsi="Times New Roman" w:cs="Times New Roman"/>
          <w:sz w:val="24"/>
          <w:szCs w:val="24"/>
        </w:rPr>
        <w:t>ot be</w:t>
      </w:r>
      <w:r w:rsidR="00621F19">
        <w:rPr>
          <w:rFonts w:ascii="Times New Roman" w:hAnsi="Times New Roman" w:cs="Times New Roman"/>
          <w:sz w:val="24"/>
          <w:szCs w:val="24"/>
        </w:rPr>
        <w:t>en</w:t>
      </w:r>
      <w:r w:rsidR="00D3218F" w:rsidRPr="00642158">
        <w:rPr>
          <w:rFonts w:ascii="Times New Roman" w:hAnsi="Times New Roman" w:cs="Times New Roman"/>
          <w:sz w:val="24"/>
          <w:szCs w:val="24"/>
        </w:rPr>
        <w:t xml:space="preserve"> modernized to meet the producers and processors. Therefore this has not kept the board with the pace needed to investigate aviation's accidents and apply the complexity needed to resolve such accidents.</w:t>
      </w:r>
    </w:p>
    <w:p w:rsidR="005361C3" w:rsidRDefault="005361C3" w:rsidP="00642158">
      <w:pPr>
        <w:spacing w:line="480" w:lineRule="auto"/>
        <w:jc w:val="center"/>
        <w:rPr>
          <w:rFonts w:ascii="Times New Roman" w:hAnsi="Times New Roman" w:cs="Times New Roman"/>
          <w:b/>
          <w:sz w:val="24"/>
          <w:szCs w:val="24"/>
        </w:rPr>
      </w:pPr>
    </w:p>
    <w:p w:rsidR="005361C3" w:rsidRDefault="005361C3" w:rsidP="00642158">
      <w:pPr>
        <w:spacing w:line="480" w:lineRule="auto"/>
        <w:jc w:val="center"/>
        <w:rPr>
          <w:rFonts w:ascii="Times New Roman" w:hAnsi="Times New Roman" w:cs="Times New Roman"/>
          <w:b/>
          <w:sz w:val="24"/>
          <w:szCs w:val="24"/>
        </w:rPr>
      </w:pPr>
    </w:p>
    <w:p w:rsidR="005361C3" w:rsidRDefault="005361C3" w:rsidP="00642158">
      <w:pPr>
        <w:spacing w:line="480" w:lineRule="auto"/>
        <w:jc w:val="center"/>
        <w:rPr>
          <w:rFonts w:ascii="Times New Roman" w:hAnsi="Times New Roman" w:cs="Times New Roman"/>
          <w:b/>
          <w:sz w:val="24"/>
          <w:szCs w:val="24"/>
        </w:rPr>
      </w:pPr>
    </w:p>
    <w:p w:rsidR="005361C3" w:rsidRDefault="005361C3" w:rsidP="00642158">
      <w:pPr>
        <w:spacing w:line="480" w:lineRule="auto"/>
        <w:jc w:val="center"/>
        <w:rPr>
          <w:rFonts w:ascii="Times New Roman" w:hAnsi="Times New Roman" w:cs="Times New Roman"/>
          <w:b/>
          <w:sz w:val="24"/>
          <w:szCs w:val="24"/>
        </w:rPr>
      </w:pPr>
    </w:p>
    <w:p w:rsidR="005361C3" w:rsidRDefault="005361C3" w:rsidP="00642158">
      <w:pPr>
        <w:spacing w:line="480" w:lineRule="auto"/>
        <w:jc w:val="center"/>
        <w:rPr>
          <w:rFonts w:ascii="Times New Roman" w:hAnsi="Times New Roman" w:cs="Times New Roman"/>
          <w:b/>
          <w:sz w:val="24"/>
          <w:szCs w:val="24"/>
        </w:rPr>
      </w:pPr>
    </w:p>
    <w:p w:rsidR="005361C3" w:rsidRDefault="005361C3" w:rsidP="00642158">
      <w:pPr>
        <w:spacing w:line="480" w:lineRule="auto"/>
        <w:jc w:val="center"/>
        <w:rPr>
          <w:rFonts w:ascii="Times New Roman" w:hAnsi="Times New Roman" w:cs="Times New Roman"/>
          <w:b/>
          <w:sz w:val="24"/>
          <w:szCs w:val="24"/>
        </w:rPr>
      </w:pPr>
    </w:p>
    <w:p w:rsidR="005361C3" w:rsidRDefault="005361C3" w:rsidP="00642158">
      <w:pPr>
        <w:spacing w:line="480" w:lineRule="auto"/>
        <w:jc w:val="center"/>
        <w:rPr>
          <w:rFonts w:ascii="Times New Roman" w:hAnsi="Times New Roman" w:cs="Times New Roman"/>
          <w:b/>
          <w:sz w:val="24"/>
          <w:szCs w:val="24"/>
        </w:rPr>
      </w:pPr>
    </w:p>
    <w:p w:rsidR="005361C3" w:rsidRDefault="005361C3" w:rsidP="00642158">
      <w:pPr>
        <w:spacing w:line="480" w:lineRule="auto"/>
        <w:jc w:val="center"/>
        <w:rPr>
          <w:rFonts w:ascii="Times New Roman" w:hAnsi="Times New Roman" w:cs="Times New Roman"/>
          <w:b/>
          <w:sz w:val="24"/>
          <w:szCs w:val="24"/>
        </w:rPr>
      </w:pPr>
    </w:p>
    <w:p w:rsidR="005361C3" w:rsidRDefault="005361C3" w:rsidP="00642158">
      <w:pPr>
        <w:spacing w:line="480" w:lineRule="auto"/>
        <w:jc w:val="center"/>
        <w:rPr>
          <w:rFonts w:ascii="Times New Roman" w:hAnsi="Times New Roman" w:cs="Times New Roman"/>
          <w:b/>
          <w:sz w:val="24"/>
          <w:szCs w:val="24"/>
        </w:rPr>
      </w:pPr>
    </w:p>
    <w:p w:rsidR="005361C3" w:rsidRDefault="005361C3" w:rsidP="00642158">
      <w:pPr>
        <w:spacing w:line="480" w:lineRule="auto"/>
        <w:jc w:val="center"/>
        <w:rPr>
          <w:rFonts w:ascii="Times New Roman" w:hAnsi="Times New Roman" w:cs="Times New Roman"/>
          <w:b/>
          <w:sz w:val="24"/>
          <w:szCs w:val="24"/>
        </w:rPr>
      </w:pPr>
    </w:p>
    <w:p w:rsidR="005361C3" w:rsidRDefault="005361C3" w:rsidP="00025D95">
      <w:pPr>
        <w:spacing w:line="480" w:lineRule="auto"/>
        <w:rPr>
          <w:rFonts w:ascii="Times New Roman" w:hAnsi="Times New Roman" w:cs="Times New Roman"/>
          <w:b/>
          <w:sz w:val="24"/>
          <w:szCs w:val="24"/>
        </w:rPr>
      </w:pPr>
    </w:p>
    <w:p w:rsidR="00025D95" w:rsidRDefault="00025D95" w:rsidP="00025D95">
      <w:pPr>
        <w:spacing w:line="480" w:lineRule="auto"/>
        <w:rPr>
          <w:rFonts w:ascii="Times New Roman" w:hAnsi="Times New Roman" w:cs="Times New Roman"/>
          <w:b/>
          <w:sz w:val="24"/>
          <w:szCs w:val="24"/>
        </w:rPr>
      </w:pPr>
    </w:p>
    <w:p w:rsidR="00C97529" w:rsidRPr="00642158" w:rsidRDefault="00C97529" w:rsidP="00642158">
      <w:pPr>
        <w:spacing w:line="480" w:lineRule="auto"/>
        <w:jc w:val="center"/>
        <w:rPr>
          <w:rFonts w:ascii="Times New Roman" w:hAnsi="Times New Roman" w:cs="Times New Roman"/>
          <w:b/>
          <w:sz w:val="24"/>
          <w:szCs w:val="24"/>
        </w:rPr>
      </w:pPr>
      <w:r w:rsidRPr="00642158">
        <w:rPr>
          <w:rFonts w:ascii="Times New Roman" w:hAnsi="Times New Roman" w:cs="Times New Roman"/>
          <w:b/>
          <w:sz w:val="24"/>
          <w:szCs w:val="24"/>
        </w:rPr>
        <w:lastRenderedPageBreak/>
        <w:t>References</w:t>
      </w:r>
    </w:p>
    <w:p w:rsidR="008F7EBE" w:rsidRPr="00642158" w:rsidRDefault="008F7EBE" w:rsidP="008F7EBE">
      <w:pPr>
        <w:spacing w:line="480" w:lineRule="auto"/>
        <w:ind w:left="720" w:hanging="720"/>
        <w:rPr>
          <w:rFonts w:ascii="Times New Roman" w:hAnsi="Times New Roman" w:cs="Times New Roman"/>
          <w:sz w:val="24"/>
          <w:szCs w:val="24"/>
        </w:rPr>
      </w:pPr>
      <w:r w:rsidRPr="00642158">
        <w:rPr>
          <w:rFonts w:ascii="Times New Roman" w:hAnsi="Times New Roman" w:cs="Times New Roman"/>
          <w:color w:val="222222"/>
          <w:sz w:val="24"/>
          <w:szCs w:val="24"/>
          <w:shd w:val="clear" w:color="auto" w:fill="FFFFFF"/>
        </w:rPr>
        <w:t>Dahlmann Rosa, J. (2018). Federal accident investigations: Civil litigation viewpoint. </w:t>
      </w:r>
      <w:r w:rsidRPr="00642158">
        <w:rPr>
          <w:rFonts w:ascii="Times New Roman" w:hAnsi="Times New Roman" w:cs="Times New Roman"/>
          <w:i/>
          <w:iCs/>
          <w:color w:val="222222"/>
          <w:sz w:val="24"/>
          <w:szCs w:val="24"/>
          <w:shd w:val="clear" w:color="auto" w:fill="FFFFFF"/>
        </w:rPr>
        <w:t>J. Air L. &amp; Com.</w:t>
      </w:r>
      <w:r w:rsidRPr="00642158">
        <w:rPr>
          <w:rFonts w:ascii="Times New Roman" w:hAnsi="Times New Roman" w:cs="Times New Roman"/>
          <w:color w:val="222222"/>
          <w:sz w:val="24"/>
          <w:szCs w:val="24"/>
          <w:shd w:val="clear" w:color="auto" w:fill="FFFFFF"/>
        </w:rPr>
        <w:t>, </w:t>
      </w:r>
      <w:r w:rsidRPr="00642158">
        <w:rPr>
          <w:rFonts w:ascii="Times New Roman" w:hAnsi="Times New Roman" w:cs="Times New Roman"/>
          <w:i/>
          <w:iCs/>
          <w:color w:val="222222"/>
          <w:sz w:val="24"/>
          <w:szCs w:val="24"/>
          <w:shd w:val="clear" w:color="auto" w:fill="FFFFFF"/>
        </w:rPr>
        <w:t>83</w:t>
      </w:r>
      <w:r w:rsidRPr="00642158">
        <w:rPr>
          <w:rFonts w:ascii="Times New Roman" w:hAnsi="Times New Roman" w:cs="Times New Roman"/>
          <w:color w:val="222222"/>
          <w:sz w:val="24"/>
          <w:szCs w:val="24"/>
          <w:shd w:val="clear" w:color="auto" w:fill="FFFFFF"/>
        </w:rPr>
        <w:t>, 561.</w:t>
      </w:r>
    </w:p>
    <w:p w:rsidR="008F7EBE" w:rsidRPr="00642158" w:rsidRDefault="008F7EBE" w:rsidP="008F7EBE">
      <w:pPr>
        <w:spacing w:line="480" w:lineRule="auto"/>
        <w:ind w:left="720" w:hanging="720"/>
        <w:rPr>
          <w:rFonts w:ascii="Times New Roman" w:hAnsi="Times New Roman" w:cs="Times New Roman"/>
          <w:color w:val="222222"/>
          <w:sz w:val="24"/>
          <w:szCs w:val="24"/>
          <w:shd w:val="clear" w:color="auto" w:fill="FFFFFF"/>
        </w:rPr>
      </w:pPr>
      <w:r w:rsidRPr="00642158">
        <w:rPr>
          <w:rFonts w:ascii="Times New Roman" w:hAnsi="Times New Roman" w:cs="Times New Roman"/>
          <w:color w:val="222222"/>
          <w:sz w:val="24"/>
          <w:szCs w:val="24"/>
          <w:shd w:val="clear" w:color="auto" w:fill="FFFFFF"/>
        </w:rPr>
        <w:t>Poland, K., &amp; Bruce, D. (2017). NTSB Investigative Process for Crashes Involving Highly Automated Systems. In </w:t>
      </w:r>
      <w:r w:rsidRPr="00642158">
        <w:rPr>
          <w:rFonts w:ascii="Times New Roman" w:hAnsi="Times New Roman" w:cs="Times New Roman"/>
          <w:i/>
          <w:iCs/>
          <w:color w:val="222222"/>
          <w:sz w:val="24"/>
          <w:szCs w:val="24"/>
          <w:shd w:val="clear" w:color="auto" w:fill="FFFFFF"/>
        </w:rPr>
        <w:t>25th International Technical Conference on the Enhanced Safety of Vehicles (ESV) National Highway Traffic Safety Administration</w:t>
      </w:r>
      <w:r w:rsidRPr="00642158">
        <w:rPr>
          <w:rFonts w:ascii="Times New Roman" w:hAnsi="Times New Roman" w:cs="Times New Roman"/>
          <w:color w:val="222222"/>
          <w:sz w:val="24"/>
          <w:szCs w:val="24"/>
          <w:shd w:val="clear" w:color="auto" w:fill="FFFFFF"/>
        </w:rPr>
        <w:t>.</w:t>
      </w:r>
    </w:p>
    <w:sectPr w:rsidR="008F7EBE" w:rsidRPr="00642158" w:rsidSect="000D76C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2337" w:rsidRDefault="00142337" w:rsidP="00C006A0">
      <w:pPr>
        <w:spacing w:after="0" w:line="240" w:lineRule="auto"/>
      </w:pPr>
      <w:r>
        <w:separator/>
      </w:r>
    </w:p>
  </w:endnote>
  <w:endnote w:type="continuationSeparator" w:id="1">
    <w:p w:rsidR="00142337" w:rsidRDefault="00142337" w:rsidP="00C006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2337" w:rsidRDefault="00142337" w:rsidP="00C006A0">
      <w:pPr>
        <w:spacing w:after="0" w:line="240" w:lineRule="auto"/>
      </w:pPr>
      <w:r>
        <w:separator/>
      </w:r>
    </w:p>
  </w:footnote>
  <w:footnote w:type="continuationSeparator" w:id="1">
    <w:p w:rsidR="00142337" w:rsidRDefault="00142337" w:rsidP="00C006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A0" w:rsidRPr="00C006A0" w:rsidRDefault="00C006A0">
    <w:pPr>
      <w:pStyle w:val="Header"/>
      <w:rPr>
        <w:rFonts w:ascii="Times New Roman" w:hAnsi="Times New Roman" w:cs="Times New Roman"/>
        <w:sz w:val="24"/>
        <w:szCs w:val="24"/>
      </w:rPr>
    </w:pPr>
    <w:r>
      <w:tab/>
    </w:r>
    <w:r>
      <w:tab/>
    </w:r>
    <w:r w:rsidR="00993A11" w:rsidRPr="00C006A0">
      <w:rPr>
        <w:rFonts w:ascii="Times New Roman" w:hAnsi="Times New Roman" w:cs="Times New Roman"/>
        <w:sz w:val="24"/>
        <w:szCs w:val="24"/>
      </w:rPr>
      <w:fldChar w:fldCharType="begin"/>
    </w:r>
    <w:r w:rsidRPr="00C006A0">
      <w:rPr>
        <w:rFonts w:ascii="Times New Roman" w:hAnsi="Times New Roman" w:cs="Times New Roman"/>
        <w:sz w:val="24"/>
        <w:szCs w:val="24"/>
      </w:rPr>
      <w:instrText xml:space="preserve"> PAGE   \* MERGEFORMAT </w:instrText>
    </w:r>
    <w:r w:rsidR="00993A11" w:rsidRPr="00C006A0">
      <w:rPr>
        <w:rFonts w:ascii="Times New Roman" w:hAnsi="Times New Roman" w:cs="Times New Roman"/>
        <w:sz w:val="24"/>
        <w:szCs w:val="24"/>
      </w:rPr>
      <w:fldChar w:fldCharType="separate"/>
    </w:r>
    <w:r w:rsidR="00D52C09">
      <w:rPr>
        <w:rFonts w:ascii="Times New Roman" w:hAnsi="Times New Roman" w:cs="Times New Roman"/>
        <w:noProof/>
        <w:sz w:val="24"/>
        <w:szCs w:val="24"/>
      </w:rPr>
      <w:t>1</w:t>
    </w:r>
    <w:r w:rsidR="00993A11" w:rsidRPr="00C006A0">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269CD"/>
    <w:rsid w:val="00007A8C"/>
    <w:rsid w:val="00025D95"/>
    <w:rsid w:val="000656E2"/>
    <w:rsid w:val="000B588A"/>
    <w:rsid w:val="000D76CE"/>
    <w:rsid w:val="00142337"/>
    <w:rsid w:val="001F2AEC"/>
    <w:rsid w:val="002C7A78"/>
    <w:rsid w:val="00356FC5"/>
    <w:rsid w:val="004A089F"/>
    <w:rsid w:val="004C73A3"/>
    <w:rsid w:val="005361C3"/>
    <w:rsid w:val="00553CD6"/>
    <w:rsid w:val="005D5D71"/>
    <w:rsid w:val="00621F19"/>
    <w:rsid w:val="00642158"/>
    <w:rsid w:val="006D7572"/>
    <w:rsid w:val="007A2014"/>
    <w:rsid w:val="008269CD"/>
    <w:rsid w:val="008E3F5B"/>
    <w:rsid w:val="008F7EBE"/>
    <w:rsid w:val="00985CA5"/>
    <w:rsid w:val="00993A11"/>
    <w:rsid w:val="00A43AA1"/>
    <w:rsid w:val="00B03DD9"/>
    <w:rsid w:val="00B83DDF"/>
    <w:rsid w:val="00C006A0"/>
    <w:rsid w:val="00C27170"/>
    <w:rsid w:val="00C97529"/>
    <w:rsid w:val="00D3218F"/>
    <w:rsid w:val="00D52C09"/>
    <w:rsid w:val="00E04522"/>
    <w:rsid w:val="00E345A3"/>
    <w:rsid w:val="00F12645"/>
    <w:rsid w:val="00F151CB"/>
    <w:rsid w:val="00F31C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6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06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6A0"/>
  </w:style>
  <w:style w:type="paragraph" w:styleId="Footer">
    <w:name w:val="footer"/>
    <w:basedOn w:val="Normal"/>
    <w:link w:val="FooterChar"/>
    <w:uiPriority w:val="99"/>
    <w:unhideWhenUsed/>
    <w:rsid w:val="00C00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6A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484</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2020-11-28T18:53:00Z</dcterms:created>
  <dcterms:modified xsi:type="dcterms:W3CDTF">2020-11-28T18:53:00Z</dcterms:modified>
</cp:coreProperties>
</file>