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CCB" w:rsidRDefault="005B2CCB" w:rsidP="005B2CCB">
      <w:pPr>
        <w:spacing w:after="0" w:line="480" w:lineRule="auto"/>
        <w:jc w:val="center"/>
        <w:rPr>
          <w:rFonts w:ascii="Times New Roman" w:hAnsi="Times New Roman" w:cs="Times New Roman"/>
          <w:sz w:val="24"/>
        </w:rPr>
      </w:pPr>
      <w:bookmarkStart w:id="0" w:name="_GoBack"/>
      <w:bookmarkEnd w:id="0"/>
    </w:p>
    <w:p w:rsidR="005B2CCB" w:rsidRDefault="005B2CCB" w:rsidP="005B2CCB">
      <w:pPr>
        <w:spacing w:after="0" w:line="480" w:lineRule="auto"/>
        <w:jc w:val="center"/>
        <w:rPr>
          <w:rFonts w:ascii="Times New Roman" w:hAnsi="Times New Roman" w:cs="Times New Roman"/>
          <w:sz w:val="24"/>
        </w:rPr>
      </w:pPr>
    </w:p>
    <w:p w:rsidR="005B2CCB" w:rsidRDefault="005B2CCB" w:rsidP="005B2CCB">
      <w:pPr>
        <w:spacing w:after="0" w:line="480" w:lineRule="auto"/>
        <w:jc w:val="center"/>
        <w:rPr>
          <w:rFonts w:ascii="Times New Roman" w:hAnsi="Times New Roman" w:cs="Times New Roman"/>
          <w:sz w:val="24"/>
        </w:rPr>
      </w:pPr>
    </w:p>
    <w:p w:rsidR="005B2CCB" w:rsidRDefault="005B2CCB" w:rsidP="005B2CCB">
      <w:pPr>
        <w:spacing w:after="0" w:line="480" w:lineRule="auto"/>
        <w:jc w:val="center"/>
        <w:rPr>
          <w:rFonts w:ascii="Times New Roman" w:hAnsi="Times New Roman" w:cs="Times New Roman"/>
          <w:sz w:val="24"/>
        </w:rPr>
      </w:pPr>
    </w:p>
    <w:p w:rsidR="005B2CCB" w:rsidRDefault="005B2CCB" w:rsidP="005B2CCB">
      <w:pPr>
        <w:spacing w:after="0" w:line="480" w:lineRule="auto"/>
        <w:jc w:val="center"/>
        <w:rPr>
          <w:rFonts w:ascii="Times New Roman" w:hAnsi="Times New Roman" w:cs="Times New Roman"/>
          <w:sz w:val="24"/>
        </w:rPr>
      </w:pPr>
    </w:p>
    <w:p w:rsidR="005B2CCB" w:rsidRDefault="005B2CCB" w:rsidP="005B2CCB">
      <w:pPr>
        <w:spacing w:after="0" w:line="480" w:lineRule="auto"/>
        <w:jc w:val="center"/>
        <w:rPr>
          <w:rFonts w:ascii="Times New Roman" w:hAnsi="Times New Roman" w:cs="Times New Roman"/>
          <w:sz w:val="24"/>
        </w:rPr>
      </w:pPr>
    </w:p>
    <w:p w:rsidR="005B2CCB" w:rsidRDefault="005B2CCB" w:rsidP="005B2CCB">
      <w:pPr>
        <w:spacing w:after="0" w:line="480" w:lineRule="auto"/>
        <w:jc w:val="center"/>
        <w:rPr>
          <w:rFonts w:ascii="Times New Roman" w:hAnsi="Times New Roman" w:cs="Times New Roman"/>
          <w:sz w:val="24"/>
        </w:rPr>
      </w:pPr>
    </w:p>
    <w:p w:rsidR="005B2CCB" w:rsidRDefault="005B2CCB" w:rsidP="005B2CCB">
      <w:pPr>
        <w:spacing w:after="0" w:line="480" w:lineRule="auto"/>
        <w:jc w:val="center"/>
        <w:rPr>
          <w:rFonts w:ascii="Times New Roman" w:hAnsi="Times New Roman" w:cs="Times New Roman"/>
          <w:sz w:val="24"/>
        </w:rPr>
      </w:pPr>
    </w:p>
    <w:p w:rsidR="005B2CCB" w:rsidRPr="005B2CCB" w:rsidRDefault="005B2CCB" w:rsidP="005B2CCB">
      <w:pPr>
        <w:spacing w:after="0" w:line="480" w:lineRule="auto"/>
        <w:jc w:val="center"/>
        <w:rPr>
          <w:rFonts w:ascii="Times New Roman" w:hAnsi="Times New Roman" w:cs="Times New Roman"/>
          <w:sz w:val="24"/>
        </w:rPr>
      </w:pPr>
      <w:r w:rsidRPr="005B2CCB">
        <w:rPr>
          <w:rFonts w:ascii="Times New Roman" w:hAnsi="Times New Roman" w:cs="Times New Roman"/>
          <w:sz w:val="24"/>
        </w:rPr>
        <w:t>Public Relations</w:t>
      </w:r>
    </w:p>
    <w:p w:rsidR="005B2CCB" w:rsidRPr="005B2CCB" w:rsidRDefault="005B2CCB" w:rsidP="005B2CCB">
      <w:pPr>
        <w:spacing w:after="0" w:line="480" w:lineRule="auto"/>
        <w:jc w:val="center"/>
        <w:rPr>
          <w:rFonts w:ascii="Times New Roman" w:hAnsi="Times New Roman" w:cs="Times New Roman"/>
          <w:sz w:val="24"/>
        </w:rPr>
      </w:pPr>
      <w:r w:rsidRPr="005B2CCB">
        <w:rPr>
          <w:rFonts w:ascii="Times New Roman" w:hAnsi="Times New Roman" w:cs="Times New Roman"/>
          <w:sz w:val="24"/>
        </w:rPr>
        <w:t>Student’s Name</w:t>
      </w:r>
    </w:p>
    <w:p w:rsidR="005B2CCB" w:rsidRPr="005B2CCB" w:rsidRDefault="005B2CCB" w:rsidP="005B2CCB">
      <w:pPr>
        <w:spacing w:after="0" w:line="480" w:lineRule="auto"/>
        <w:jc w:val="center"/>
        <w:rPr>
          <w:rFonts w:ascii="Times New Roman" w:hAnsi="Times New Roman" w:cs="Times New Roman"/>
          <w:sz w:val="24"/>
        </w:rPr>
      </w:pPr>
      <w:r w:rsidRPr="005B2CCB">
        <w:rPr>
          <w:rFonts w:ascii="Times New Roman" w:hAnsi="Times New Roman" w:cs="Times New Roman"/>
          <w:sz w:val="24"/>
        </w:rPr>
        <w:t>Institution Affiliation</w:t>
      </w:r>
    </w:p>
    <w:p w:rsidR="005B2CCB" w:rsidRPr="005B2CCB" w:rsidRDefault="005B2CCB" w:rsidP="005B2CCB">
      <w:pPr>
        <w:spacing w:after="0" w:line="480" w:lineRule="auto"/>
        <w:jc w:val="center"/>
        <w:rPr>
          <w:rFonts w:ascii="Times New Roman" w:hAnsi="Times New Roman" w:cs="Times New Roman"/>
          <w:sz w:val="24"/>
        </w:rPr>
      </w:pPr>
      <w:r w:rsidRPr="005B2CCB">
        <w:rPr>
          <w:rFonts w:ascii="Times New Roman" w:hAnsi="Times New Roman" w:cs="Times New Roman"/>
          <w:sz w:val="24"/>
        </w:rPr>
        <w:t>Date</w:t>
      </w:r>
    </w:p>
    <w:p w:rsidR="005B2CCB" w:rsidRDefault="005B2CCB">
      <w:pPr>
        <w:rPr>
          <w:rFonts w:ascii="Times New Roman" w:hAnsi="Times New Roman" w:cs="Times New Roman"/>
          <w:b/>
          <w:sz w:val="24"/>
        </w:rPr>
      </w:pPr>
      <w:r>
        <w:rPr>
          <w:rFonts w:ascii="Times New Roman" w:hAnsi="Times New Roman" w:cs="Times New Roman"/>
          <w:b/>
          <w:sz w:val="24"/>
        </w:rPr>
        <w:br w:type="page"/>
      </w:r>
    </w:p>
    <w:p w:rsidR="005B2CCB" w:rsidRPr="005B2CCB" w:rsidRDefault="005B2CCB" w:rsidP="005B2CCB">
      <w:pPr>
        <w:spacing w:after="0" w:line="480" w:lineRule="auto"/>
        <w:jc w:val="center"/>
        <w:rPr>
          <w:rFonts w:ascii="Times New Roman" w:hAnsi="Times New Roman" w:cs="Times New Roman"/>
          <w:b/>
          <w:sz w:val="24"/>
        </w:rPr>
      </w:pPr>
      <w:r w:rsidRPr="005B2CCB">
        <w:rPr>
          <w:rFonts w:ascii="Times New Roman" w:hAnsi="Times New Roman" w:cs="Times New Roman"/>
          <w:b/>
          <w:sz w:val="24"/>
        </w:rPr>
        <w:lastRenderedPageBreak/>
        <w:t>Public Relations</w:t>
      </w:r>
    </w:p>
    <w:p w:rsidR="006F5670" w:rsidRPr="005B2CCB" w:rsidRDefault="006F5670" w:rsidP="005B2CCB">
      <w:pPr>
        <w:spacing w:after="0" w:line="480" w:lineRule="auto"/>
        <w:rPr>
          <w:rFonts w:ascii="Times New Roman" w:hAnsi="Times New Roman" w:cs="Times New Roman"/>
          <w:b/>
          <w:sz w:val="24"/>
        </w:rPr>
      </w:pPr>
      <w:r w:rsidRPr="005B2CCB">
        <w:rPr>
          <w:rFonts w:ascii="Times New Roman" w:hAnsi="Times New Roman" w:cs="Times New Roman"/>
          <w:b/>
          <w:sz w:val="24"/>
        </w:rPr>
        <w:t xml:space="preserve">How </w:t>
      </w:r>
      <w:r w:rsidR="005B2CCB" w:rsidRPr="005B2CCB">
        <w:rPr>
          <w:rFonts w:ascii="Times New Roman" w:hAnsi="Times New Roman" w:cs="Times New Roman"/>
          <w:b/>
          <w:sz w:val="24"/>
        </w:rPr>
        <w:t xml:space="preserve">Technology Failed </w:t>
      </w:r>
      <w:r w:rsidRPr="005B2CCB">
        <w:rPr>
          <w:rFonts w:ascii="Times New Roman" w:hAnsi="Times New Roman" w:cs="Times New Roman"/>
          <w:b/>
          <w:sz w:val="24"/>
        </w:rPr>
        <w:t xml:space="preserve">Iowa </w:t>
      </w:r>
      <w:r w:rsidR="005B2CCB" w:rsidRPr="005B2CCB">
        <w:rPr>
          <w:rFonts w:ascii="Times New Roman" w:hAnsi="Times New Roman" w:cs="Times New Roman"/>
          <w:b/>
          <w:sz w:val="24"/>
        </w:rPr>
        <w:t>Caucus</w:t>
      </w:r>
    </w:p>
    <w:p w:rsidR="006F5670" w:rsidRPr="005B2CCB" w:rsidRDefault="006F5670" w:rsidP="005B2CCB">
      <w:pPr>
        <w:spacing w:after="0" w:line="480" w:lineRule="auto"/>
        <w:ind w:firstLine="720"/>
        <w:rPr>
          <w:rFonts w:ascii="Times New Roman" w:hAnsi="Times New Roman" w:cs="Times New Roman"/>
          <w:sz w:val="24"/>
        </w:rPr>
      </w:pPr>
      <w:r w:rsidRPr="005B2CCB">
        <w:rPr>
          <w:rFonts w:ascii="Times New Roman" w:hAnsi="Times New Roman" w:cs="Times New Roman"/>
          <w:sz w:val="24"/>
        </w:rPr>
        <w:t>This article was written in the New York Times on February 5th, 2019 and it touched on the issues why the democratic caucus failed to pull through its stunt of incorporating technology into the political process. Over the past five years, the politics of America has changed and political parties are attempting to become more efficient and transparent. By revealing the contents of its meetings to the public the democratic and republican political parties build a trustworthy association with the public and the number of supporters may increase. Most of the decisions are always made in closed-door meetings and people only become privy of the contents when the voting time has come. In this case, the Iowa caucus was supposed to launch an application that would help the leaders interact deliberately on numerous issues and also vote. On the expected day of the launch, the prescient leaders failed to get access to the application where they could collect views and opinions and analyze them in a manner that the general public would understand. It was the first time and the probability for failure had been ignored because the application had been developed by shadow, the campaign team that had orchestrated the Hillary Clinton presidential election campaign. The failure raised a lot of noise especially from the Republican Party led by Donald trump because it was evident that they had failed in merging technology in politics. The</w:t>
      </w:r>
      <w:r w:rsidR="005B2CCB" w:rsidRPr="005B2CCB">
        <w:rPr>
          <w:rFonts w:ascii="Times New Roman" w:hAnsi="Times New Roman" w:cs="Times New Roman"/>
          <w:sz w:val="24"/>
        </w:rPr>
        <w:t xml:space="preserve"> Republican P</w:t>
      </w:r>
      <w:r w:rsidRPr="005B2CCB">
        <w:rPr>
          <w:rFonts w:ascii="Times New Roman" w:hAnsi="Times New Roman" w:cs="Times New Roman"/>
          <w:sz w:val="24"/>
        </w:rPr>
        <w:t>arty had not yet launched its platform but they were marveling at the failure because it gave them a chance to strategize and launch a more successful technology platform that would open to its party members and supporters.</w:t>
      </w:r>
    </w:p>
    <w:p w:rsidR="006F5670" w:rsidRPr="005B2CCB" w:rsidRDefault="006F5670" w:rsidP="005B2CCB">
      <w:pPr>
        <w:spacing w:after="0" w:line="480" w:lineRule="auto"/>
        <w:rPr>
          <w:rFonts w:ascii="Times New Roman" w:hAnsi="Times New Roman" w:cs="Times New Roman"/>
          <w:b/>
          <w:sz w:val="24"/>
        </w:rPr>
      </w:pPr>
      <w:r w:rsidRPr="005B2CCB">
        <w:rPr>
          <w:rFonts w:ascii="Times New Roman" w:hAnsi="Times New Roman" w:cs="Times New Roman"/>
          <w:b/>
          <w:sz w:val="24"/>
        </w:rPr>
        <w:t>Public Relatio</w:t>
      </w:r>
      <w:r w:rsidR="005B2CCB">
        <w:rPr>
          <w:rFonts w:ascii="Times New Roman" w:hAnsi="Times New Roman" w:cs="Times New Roman"/>
          <w:b/>
          <w:sz w:val="24"/>
        </w:rPr>
        <w:t>ns S</w:t>
      </w:r>
      <w:r w:rsidRPr="005B2CCB">
        <w:rPr>
          <w:rFonts w:ascii="Times New Roman" w:hAnsi="Times New Roman" w:cs="Times New Roman"/>
          <w:b/>
          <w:sz w:val="24"/>
        </w:rPr>
        <w:t>tunt</w:t>
      </w:r>
    </w:p>
    <w:p w:rsidR="007E754B" w:rsidRPr="005B2CCB" w:rsidRDefault="006F5670" w:rsidP="005B2CCB">
      <w:pPr>
        <w:spacing w:after="0" w:line="480" w:lineRule="auto"/>
        <w:ind w:firstLine="720"/>
        <w:rPr>
          <w:rFonts w:ascii="Times New Roman" w:hAnsi="Times New Roman" w:cs="Times New Roman"/>
          <w:sz w:val="24"/>
        </w:rPr>
      </w:pPr>
      <w:r w:rsidRPr="005B2CCB">
        <w:rPr>
          <w:rFonts w:ascii="Times New Roman" w:hAnsi="Times New Roman" w:cs="Times New Roman"/>
          <w:sz w:val="24"/>
        </w:rPr>
        <w:t>The whole process had been predicted to be successful because many proponents knew that it would be the game-changer in the race to get more supporters across the two major political parties. To hide the shame of the failure the article appeared to give reasons for the failure and they were all attributed to external factors that were not directly related to the failure. There is a meticulous choice of words and the flow of the article heads to the agenda that the party had a wonderful idea but the company had done a poor job at the development of the application and its execution during the launch. In the first sentence, the writer states that hacking was not the cause of the failure as the developers had started hinting that the blame would be the developers. In the same sentence, the author states that the company had been riddled with numerous failures in the past and this failure was part of the non-performing launches. The next two paragraphs also speak of how the company had gone bankrupt and how it had been bailed out by a digital advocacy company Acronym. This claim distances from the narrative that the Democratic Party had failed in the whole planning and execution of the digital agenda. There is also the paragraph that explains how shadow had taken an impossible task and promised to deliver in a short timeframe. The whole article seems like a public relations stunt to clear the Democratic Party name that had become associated with the failure. But the writer was intelligent enough to try and hide the main agenda of the article by comparing how the Republican Party would react to the news and development.</w:t>
      </w:r>
    </w:p>
    <w:p w:rsidR="005B2CCB" w:rsidRDefault="005B2CCB">
      <w:pPr>
        <w:rPr>
          <w:rFonts w:ascii="Times New Roman" w:hAnsi="Times New Roman" w:cs="Times New Roman"/>
          <w:sz w:val="24"/>
        </w:rPr>
      </w:pPr>
      <w:r>
        <w:rPr>
          <w:rFonts w:ascii="Times New Roman" w:hAnsi="Times New Roman" w:cs="Times New Roman"/>
          <w:sz w:val="24"/>
        </w:rPr>
        <w:br w:type="page"/>
      </w:r>
    </w:p>
    <w:p w:rsidR="005B2CCB" w:rsidRPr="005B2CCB" w:rsidRDefault="005B2CCB" w:rsidP="005B2CCB">
      <w:pPr>
        <w:spacing w:after="0" w:line="480" w:lineRule="auto"/>
        <w:jc w:val="center"/>
        <w:rPr>
          <w:rFonts w:ascii="Times New Roman" w:hAnsi="Times New Roman" w:cs="Times New Roman"/>
          <w:sz w:val="24"/>
        </w:rPr>
      </w:pPr>
      <w:r w:rsidRPr="005B2CCB">
        <w:rPr>
          <w:rFonts w:ascii="Times New Roman" w:hAnsi="Times New Roman" w:cs="Times New Roman"/>
          <w:sz w:val="24"/>
        </w:rPr>
        <w:t>References</w:t>
      </w:r>
    </w:p>
    <w:p w:rsidR="005B2CCB" w:rsidRPr="005B2CCB" w:rsidRDefault="005B2CCB" w:rsidP="005B2CCB">
      <w:pPr>
        <w:spacing w:after="0" w:line="480" w:lineRule="auto"/>
        <w:rPr>
          <w:rFonts w:ascii="Times New Roman" w:hAnsi="Times New Roman" w:cs="Times New Roman"/>
          <w:sz w:val="24"/>
        </w:rPr>
      </w:pPr>
      <w:r w:rsidRPr="005B2CCB">
        <w:rPr>
          <w:rFonts w:ascii="Times New Roman" w:hAnsi="Times New Roman" w:cs="Times New Roman"/>
          <w:sz w:val="24"/>
        </w:rPr>
        <w:t>Ferguson, M. A. (2018). Building theory in public relations: Inter</w:t>
      </w:r>
      <w:r>
        <w:rPr>
          <w:rFonts w:ascii="Times New Roman" w:hAnsi="Times New Roman" w:cs="Times New Roman"/>
          <w:sz w:val="24"/>
        </w:rPr>
        <w:t>organizational relationships as</w:t>
      </w:r>
      <w:r>
        <w:rPr>
          <w:rFonts w:ascii="Times New Roman" w:hAnsi="Times New Roman" w:cs="Times New Roman"/>
          <w:sz w:val="24"/>
        </w:rPr>
        <w:tab/>
      </w:r>
      <w:r w:rsidRPr="005B2CCB">
        <w:rPr>
          <w:rFonts w:ascii="Times New Roman" w:hAnsi="Times New Roman" w:cs="Times New Roman"/>
          <w:sz w:val="24"/>
        </w:rPr>
        <w:t>a public relations paradigm. Journal of Public Relations Research, 30(4), 164-178.</w:t>
      </w:r>
    </w:p>
    <w:p w:rsidR="005B2CCB" w:rsidRPr="005B2CCB" w:rsidRDefault="005B2CCB" w:rsidP="005B2CCB">
      <w:pPr>
        <w:spacing w:after="0" w:line="480" w:lineRule="auto"/>
        <w:rPr>
          <w:rFonts w:ascii="Times New Roman" w:hAnsi="Times New Roman" w:cs="Times New Roman"/>
          <w:sz w:val="24"/>
        </w:rPr>
      </w:pPr>
      <w:r w:rsidRPr="005B2CCB">
        <w:rPr>
          <w:rFonts w:ascii="Times New Roman" w:hAnsi="Times New Roman" w:cs="Times New Roman"/>
          <w:sz w:val="24"/>
        </w:rPr>
        <w:t>Kent, M. L., Sommerfeldt, E. J., &amp; Saffer, A. J. (2016). Social networks</w:t>
      </w:r>
      <w:r>
        <w:rPr>
          <w:rFonts w:ascii="Times New Roman" w:hAnsi="Times New Roman" w:cs="Times New Roman"/>
          <w:sz w:val="24"/>
        </w:rPr>
        <w:t>, power, and public</w:t>
      </w:r>
      <w:r>
        <w:rPr>
          <w:rFonts w:ascii="Times New Roman" w:hAnsi="Times New Roman" w:cs="Times New Roman"/>
          <w:sz w:val="24"/>
        </w:rPr>
        <w:tab/>
      </w:r>
      <w:r w:rsidRPr="005B2CCB">
        <w:rPr>
          <w:rFonts w:ascii="Times New Roman" w:hAnsi="Times New Roman" w:cs="Times New Roman"/>
          <w:sz w:val="24"/>
        </w:rPr>
        <w:t xml:space="preserve">relations: Tertius Iungens as a cocreational approach to </w:t>
      </w:r>
      <w:r>
        <w:rPr>
          <w:rFonts w:ascii="Times New Roman" w:hAnsi="Times New Roman" w:cs="Times New Roman"/>
          <w:sz w:val="24"/>
        </w:rPr>
        <w:t>studying relationship networks.</w:t>
      </w:r>
      <w:r>
        <w:rPr>
          <w:rFonts w:ascii="Times New Roman" w:hAnsi="Times New Roman" w:cs="Times New Roman"/>
          <w:sz w:val="24"/>
        </w:rPr>
        <w:tab/>
      </w:r>
      <w:r w:rsidRPr="005B2CCB">
        <w:rPr>
          <w:rFonts w:ascii="Times New Roman" w:hAnsi="Times New Roman" w:cs="Times New Roman"/>
          <w:sz w:val="24"/>
        </w:rPr>
        <w:t>Public Relations Review, 42(1), 91-100.</w:t>
      </w:r>
    </w:p>
    <w:sectPr w:rsidR="005B2CCB" w:rsidRPr="005B2CCB" w:rsidSect="005B2C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144" w:rsidRDefault="004C7144" w:rsidP="005B2CCB">
      <w:pPr>
        <w:spacing w:after="0" w:line="240" w:lineRule="auto"/>
      </w:pPr>
      <w:r>
        <w:separator/>
      </w:r>
    </w:p>
  </w:endnote>
  <w:endnote w:type="continuationSeparator" w:id="0">
    <w:p w:rsidR="004C7144" w:rsidRDefault="004C7144" w:rsidP="005B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144" w:rsidRDefault="004C7144" w:rsidP="005B2CCB">
      <w:pPr>
        <w:spacing w:after="0" w:line="240" w:lineRule="auto"/>
      </w:pPr>
      <w:r>
        <w:separator/>
      </w:r>
    </w:p>
  </w:footnote>
  <w:footnote w:type="continuationSeparator" w:id="0">
    <w:p w:rsidR="004C7144" w:rsidRDefault="004C7144" w:rsidP="005B2C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CCB" w:rsidRPr="005B2CCB" w:rsidRDefault="005B2CCB" w:rsidP="005B2CCB">
    <w:pPr>
      <w:pStyle w:val="Header"/>
      <w:jc w:val="right"/>
      <w:rPr>
        <w:rFonts w:ascii="Times New Roman" w:hAnsi="Times New Roman" w:cs="Times New Roman"/>
        <w:sz w:val="24"/>
      </w:rPr>
    </w:pPr>
    <w:r w:rsidRPr="005B2CCB">
      <w:rPr>
        <w:rFonts w:ascii="Times New Roman" w:hAnsi="Times New Roman" w:cs="Times New Roman"/>
        <w:sz w:val="24"/>
      </w:rPr>
      <w:t>PUBLIC RELATIONS</w:t>
    </w:r>
    <w:r w:rsidRPr="005B2CCB">
      <w:rPr>
        <w:rFonts w:ascii="Times New Roman" w:hAnsi="Times New Roman" w:cs="Times New Roman"/>
        <w:sz w:val="24"/>
      </w:rPr>
      <w:tab/>
    </w:r>
    <w:r w:rsidRPr="005B2CCB">
      <w:rPr>
        <w:rFonts w:ascii="Times New Roman" w:hAnsi="Times New Roman" w:cs="Times New Roman"/>
        <w:sz w:val="24"/>
      </w:rPr>
      <w:tab/>
    </w:r>
    <w:sdt>
      <w:sdtPr>
        <w:rPr>
          <w:rFonts w:ascii="Times New Roman" w:hAnsi="Times New Roman" w:cs="Times New Roman"/>
          <w:sz w:val="24"/>
        </w:rPr>
        <w:id w:val="-645898417"/>
        <w:docPartObj>
          <w:docPartGallery w:val="Page Numbers (Top of Page)"/>
          <w:docPartUnique/>
        </w:docPartObj>
      </w:sdtPr>
      <w:sdtEndPr>
        <w:rPr>
          <w:noProof/>
        </w:rPr>
      </w:sdtEndPr>
      <w:sdtContent>
        <w:r w:rsidRPr="005B2CCB">
          <w:rPr>
            <w:rFonts w:ascii="Times New Roman" w:hAnsi="Times New Roman" w:cs="Times New Roman"/>
            <w:sz w:val="24"/>
          </w:rPr>
          <w:fldChar w:fldCharType="begin"/>
        </w:r>
        <w:r w:rsidRPr="005B2CCB">
          <w:rPr>
            <w:rFonts w:ascii="Times New Roman" w:hAnsi="Times New Roman" w:cs="Times New Roman"/>
            <w:sz w:val="24"/>
          </w:rPr>
          <w:instrText xml:space="preserve"> PAGE   \* MERGEFORMAT </w:instrText>
        </w:r>
        <w:r w:rsidRPr="005B2CCB">
          <w:rPr>
            <w:rFonts w:ascii="Times New Roman" w:hAnsi="Times New Roman" w:cs="Times New Roman"/>
            <w:sz w:val="24"/>
          </w:rPr>
          <w:fldChar w:fldCharType="separate"/>
        </w:r>
        <w:r w:rsidR="00D54471">
          <w:rPr>
            <w:rFonts w:ascii="Times New Roman" w:hAnsi="Times New Roman" w:cs="Times New Roman"/>
            <w:noProof/>
            <w:sz w:val="24"/>
          </w:rPr>
          <w:t>4</w:t>
        </w:r>
        <w:r w:rsidRPr="005B2CCB">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CCB" w:rsidRPr="005B2CCB" w:rsidRDefault="005B2CCB" w:rsidP="005B2CCB">
    <w:pPr>
      <w:pStyle w:val="Header"/>
      <w:jc w:val="right"/>
      <w:rPr>
        <w:rFonts w:ascii="Times New Roman" w:hAnsi="Times New Roman" w:cs="Times New Roman"/>
        <w:sz w:val="24"/>
      </w:rPr>
    </w:pPr>
    <w:r w:rsidRPr="005B2CCB">
      <w:rPr>
        <w:rFonts w:ascii="Times New Roman" w:hAnsi="Times New Roman" w:cs="Times New Roman"/>
        <w:sz w:val="24"/>
      </w:rPr>
      <w:t>Running head: PUBLIC RELATIONS</w:t>
    </w:r>
    <w:r w:rsidRPr="005B2CCB">
      <w:rPr>
        <w:rFonts w:ascii="Times New Roman" w:hAnsi="Times New Roman" w:cs="Times New Roman"/>
        <w:sz w:val="24"/>
      </w:rPr>
      <w:tab/>
    </w:r>
    <w:r w:rsidRPr="005B2CCB">
      <w:rPr>
        <w:rFonts w:ascii="Times New Roman" w:hAnsi="Times New Roman" w:cs="Times New Roman"/>
        <w:sz w:val="24"/>
      </w:rPr>
      <w:tab/>
    </w:r>
    <w:sdt>
      <w:sdtPr>
        <w:rPr>
          <w:rFonts w:ascii="Times New Roman" w:hAnsi="Times New Roman" w:cs="Times New Roman"/>
          <w:sz w:val="24"/>
        </w:rPr>
        <w:id w:val="-955409902"/>
        <w:docPartObj>
          <w:docPartGallery w:val="Page Numbers (Top of Page)"/>
          <w:docPartUnique/>
        </w:docPartObj>
      </w:sdtPr>
      <w:sdtEndPr>
        <w:rPr>
          <w:noProof/>
        </w:rPr>
      </w:sdtEndPr>
      <w:sdtContent>
        <w:r w:rsidRPr="005B2CCB">
          <w:rPr>
            <w:rFonts w:ascii="Times New Roman" w:hAnsi="Times New Roman" w:cs="Times New Roman"/>
            <w:sz w:val="24"/>
          </w:rPr>
          <w:fldChar w:fldCharType="begin"/>
        </w:r>
        <w:r w:rsidRPr="005B2CCB">
          <w:rPr>
            <w:rFonts w:ascii="Times New Roman" w:hAnsi="Times New Roman" w:cs="Times New Roman"/>
            <w:sz w:val="24"/>
          </w:rPr>
          <w:instrText xml:space="preserve"> PAGE   \* MERGEFORMAT </w:instrText>
        </w:r>
        <w:r w:rsidRPr="005B2CCB">
          <w:rPr>
            <w:rFonts w:ascii="Times New Roman" w:hAnsi="Times New Roman" w:cs="Times New Roman"/>
            <w:sz w:val="24"/>
          </w:rPr>
          <w:fldChar w:fldCharType="separate"/>
        </w:r>
        <w:r w:rsidR="004C7144">
          <w:rPr>
            <w:rFonts w:ascii="Times New Roman" w:hAnsi="Times New Roman" w:cs="Times New Roman"/>
            <w:noProof/>
            <w:sz w:val="24"/>
          </w:rPr>
          <w:t>1</w:t>
        </w:r>
        <w:r w:rsidRPr="005B2CC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523"/>
    <w:rsid w:val="004C7144"/>
    <w:rsid w:val="005420C3"/>
    <w:rsid w:val="005B2CCB"/>
    <w:rsid w:val="006F5670"/>
    <w:rsid w:val="00715696"/>
    <w:rsid w:val="007E754B"/>
    <w:rsid w:val="00B13849"/>
    <w:rsid w:val="00D54471"/>
    <w:rsid w:val="00DB2523"/>
    <w:rsid w:val="00F37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CCB"/>
  </w:style>
  <w:style w:type="paragraph" w:styleId="Footer">
    <w:name w:val="footer"/>
    <w:basedOn w:val="Normal"/>
    <w:link w:val="FooterChar"/>
    <w:uiPriority w:val="99"/>
    <w:unhideWhenUsed/>
    <w:rsid w:val="005B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C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CCB"/>
  </w:style>
  <w:style w:type="paragraph" w:styleId="Footer">
    <w:name w:val="footer"/>
    <w:basedOn w:val="Normal"/>
    <w:link w:val="FooterChar"/>
    <w:uiPriority w:val="99"/>
    <w:unhideWhenUsed/>
    <w:rsid w:val="005B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2020-02-13T13:23:00Z</dcterms:created>
  <dcterms:modified xsi:type="dcterms:W3CDTF">2020-02-13T13:23:00Z</dcterms:modified>
</cp:coreProperties>
</file>