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left"/>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Intersections of </w:t>
      </w:r>
      <w:r>
        <w:rPr>
          <w:rFonts w:ascii="Times New Roman" w:cs="Times New Roman" w:hAnsi="Times New Roman"/>
          <w:sz w:val="24"/>
          <w:szCs w:val="24"/>
        </w:rPr>
        <w:t>Power</w:t>
      </w:r>
      <w:r>
        <w:rPr>
          <w:rFonts w:ascii="Times New Roman" w:cs="Times New Roman" w:hAnsi="Times New Roman"/>
          <w:sz w:val="24"/>
          <w:szCs w:val="24"/>
        </w:rPr>
        <w:t>, Gender</w:t>
      </w:r>
      <w:r>
        <w:rPr>
          <w:rFonts w:ascii="Times New Roman" w:cs="Times New Roman" w:hAnsi="Times New Roman"/>
          <w:sz w:val="24"/>
          <w:szCs w:val="24"/>
        </w:rPr>
        <w:t xml:space="preserve">, </w:t>
      </w:r>
      <w:r>
        <w:rPr>
          <w:rFonts w:ascii="Times New Roman" w:cs="Times New Roman" w:hAnsi="Times New Roman"/>
          <w:sz w:val="24"/>
          <w:szCs w:val="24"/>
        </w:rPr>
        <w:t xml:space="preserve">Race </w:t>
      </w:r>
      <w:r>
        <w:rPr>
          <w:rFonts w:ascii="Times New Roman" w:cs="Times New Roman" w:hAnsi="Times New Roman"/>
          <w:sz w:val="24"/>
          <w:szCs w:val="24"/>
        </w:rPr>
        <w:t xml:space="preserve">and </w:t>
      </w:r>
      <w:r>
        <w:rPr>
          <w:rFonts w:ascii="Times New Roman" w:cs="Times New Roman" w:hAnsi="Times New Roman"/>
          <w:sz w:val="24"/>
          <w:szCs w:val="24"/>
        </w:rPr>
        <w:t>Sexuality</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model of ethnic-sexuality was developed and constructed by Nagel Joanne who explained several matters of sexuality and power</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color w:val="222222"/>
          <w:sz w:val="24"/>
          <w:szCs w:val="24"/>
          <w:shd w:val="clear" w:color="auto" w:fill="ffffff"/>
        </w:rPr>
        <w:t>David, 2015)</w:t>
      </w:r>
      <w:r>
        <w:rPr>
          <w:rFonts w:ascii="Times New Roman" w:cs="Times New Roman" w:hAnsi="Times New Roman"/>
          <w:color w:val="222222"/>
          <w:sz w:val="24"/>
          <w:szCs w:val="24"/>
          <w:shd w:val="clear" w:color="auto" w:fill="ffffff"/>
        </w:rPr>
        <w:t xml:space="preserve"> </w:t>
      </w:r>
      <w:r>
        <w:rPr>
          <w:rFonts w:ascii="Times New Roman" w:cs="Times New Roman" w:hAnsi="Times New Roman"/>
          <w:sz w:val="24"/>
          <w:szCs w:val="24"/>
        </w:rPr>
        <w:t xml:space="preserve"> She told materials that built our racial, ethnic and national identities ad these include; culture, color, religion, country of origin and language. This model adds further that sexuality and ethnicity come together to strengthen morality, belonging and desirability. On the other hand sex help how to construct relationship among races, ethnicities, and nationalities that exist all these are used in defense of racism and segregation.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concept of ethnic-sexuality is used to defend and dismiss rape allegations during a time of war against women. In most cases, men compose the most significant percentage of immigrants; therefore during war times, there is the use of inferiority and ethnicity to defile women sexually which is an impurity</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 xml:space="preserve">(Močnik, 2017) </w:t>
      </w:r>
      <w:r>
        <w:rPr>
          <w:rFonts w:ascii="Times New Roman" w:cs="Times New Roman" w:hAnsi="Times New Roman"/>
          <w:sz w:val="24"/>
          <w:szCs w:val="24"/>
        </w:rPr>
        <w:t xml:space="preserve"> Besides, racism is also used as a weapon to defend rape cases and as a way of prejudice against others. This has brought danger to the purity and safety of white women caused by nonwhite men who take advantage of racism against them. This occurs even though white men in America have enacted dangerous actions against sexual violence of women despite their race. On the other hand, sexuality has an adverse outcome on national identities; for example, heterosexuality is presumed of a nation at the same time racism and prejudice is used against in defense of rape. Gender in terms of masculinity and femininity are also used in defense of rape cases.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There is a positive relationship between these factors, race, and gender and national identity in that both of them are used in defense of and the judicial dismissal of legal cases on rape</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 xml:space="preserve">(Solomon, 2017) </w:t>
      </w:r>
      <w:r>
        <w:rPr>
          <w:rFonts w:ascii="Times New Roman" w:cs="Times New Roman" w:hAnsi="Times New Roman"/>
          <w:sz w:val="24"/>
          <w:szCs w:val="24"/>
        </w:rPr>
        <w:t xml:space="preserve"> According to the literature, white America women are endangered in terms of their safety and purity as they face the menace of abuse by the black America men with their gender just being female and national identities justify the impurity of rape against them. Some of the factors making women vulnerable to include, being a female, having experienced sexual abuse in the past and having special needs such as physical handicap.</w:t>
      </w:r>
    </w:p>
    <w:bookmarkStart w:id="0" w:name="_GoBack"/>
    <w:bookmarkEnd w:id="0"/>
    <w:p>
      <w:pPr>
        <w:pStyle w:val="style0"/>
        <w:rPr>
          <w:rFonts w:ascii="Times New Roman" w:cs="Times New Roman" w:hAnsi="Times New Roman"/>
          <w:sz w:val="24"/>
          <w:szCs w:val="24"/>
        </w:rPr>
      </w:pPr>
      <w:r>
        <w:rPr>
          <w:rFonts w:ascii="Times New Roman" w:cs="Times New Roman" w:hAnsi="Times New Roman"/>
          <w:sz w:val="24"/>
          <w:szCs w:val="24"/>
        </w:rPr>
        <w:br w:type="page"/>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References </w:t>
      </w:r>
    </w:p>
    <w:p>
      <w:pPr>
        <w:pStyle w:val="style0"/>
        <w:spacing w:after="0" w:lineRule="auto" w:line="480"/>
        <w:ind w:left="720" w:hanging="720"/>
        <w:rPr>
          <w:rFonts w:ascii="Times New Roman" w:cs="Times New Roman" w:hAnsi="Times New Roman"/>
          <w:sz w:val="24"/>
          <w:szCs w:val="24"/>
        </w:rPr>
      </w:pP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David, E. (2015). The Sexual Fields of Empire: On the </w:t>
      </w:r>
      <w:r>
        <w:rPr>
          <w:rFonts w:ascii="Times New Roman" w:cs="Times New Roman" w:hAnsi="Times New Roman"/>
          <w:color w:val="222222"/>
          <w:sz w:val="24"/>
          <w:szCs w:val="24"/>
          <w:shd w:val="clear" w:color="auto" w:fill="ffffff"/>
        </w:rPr>
        <w:t>Ethnosexual</w:t>
      </w:r>
      <w:r>
        <w:rPr>
          <w:rFonts w:ascii="Times New Roman" w:cs="Times New Roman" w:hAnsi="Times New Roman"/>
          <w:color w:val="222222"/>
          <w:sz w:val="24"/>
          <w:szCs w:val="24"/>
          <w:shd w:val="clear" w:color="auto" w:fill="ffffff"/>
        </w:rPr>
        <w:t xml:space="preserve"> Frontiers of Global Outsourcing. </w:t>
      </w:r>
      <w:r>
        <w:rPr>
          <w:rFonts w:ascii="Times New Roman" w:cs="Times New Roman" w:hAnsi="Times New Roman"/>
          <w:i/>
          <w:iCs/>
          <w:color w:val="222222"/>
          <w:sz w:val="24"/>
          <w:szCs w:val="24"/>
          <w:shd w:val="clear" w:color="auto" w:fill="ffffff"/>
        </w:rPr>
        <w:t>Radical History Review</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2015</w:t>
      </w:r>
      <w:r>
        <w:rPr>
          <w:rFonts w:ascii="Times New Roman" w:cs="Times New Roman" w:hAnsi="Times New Roman"/>
          <w:color w:val="222222"/>
          <w:sz w:val="24"/>
          <w:szCs w:val="24"/>
          <w:shd w:val="clear" w:color="auto" w:fill="ffffff"/>
        </w:rPr>
        <w:t>(123), 115-143.</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 xml:space="preserve"> Močnik, N. (2017). </w:t>
      </w:r>
      <w:r>
        <w:rPr>
          <w:rFonts w:ascii="Times New Roman" w:cs="Times New Roman" w:hAnsi="Times New Roman"/>
          <w:i/>
          <w:iCs/>
          <w:color w:val="222222"/>
          <w:sz w:val="24"/>
          <w:szCs w:val="24"/>
          <w:shd w:val="clear" w:color="auto" w:fill="ffffff"/>
        </w:rPr>
        <w:t xml:space="preserve">Sexuality </w:t>
      </w:r>
      <w:r>
        <w:rPr>
          <w:rFonts w:ascii="Times New Roman" w:cs="Times New Roman" w:hAnsi="Times New Roman"/>
          <w:i/>
          <w:iCs/>
          <w:color w:val="222222"/>
          <w:sz w:val="24"/>
          <w:szCs w:val="24"/>
          <w:shd w:val="clear" w:color="auto" w:fill="ffffff"/>
        </w:rPr>
        <w:t>After</w:t>
      </w:r>
      <w:r>
        <w:rPr>
          <w:rFonts w:ascii="Times New Roman" w:cs="Times New Roman" w:hAnsi="Times New Roman"/>
          <w:i/>
          <w:iCs/>
          <w:color w:val="222222"/>
          <w:sz w:val="24"/>
          <w:szCs w:val="24"/>
          <w:shd w:val="clear" w:color="auto" w:fill="ffffff"/>
        </w:rPr>
        <w:t xml:space="preserve"> War Rape: From Narrative to Embodied Research</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Routledge</w:t>
      </w:r>
      <w:r>
        <w:rPr>
          <w:rFonts w:ascii="Times New Roman" w:cs="Times New Roman" w:hAnsi="Times New Roman"/>
          <w:color w:val="222222"/>
          <w:sz w:val="24"/>
          <w:szCs w:val="24"/>
          <w:shd w:val="clear" w:color="auto" w:fill="ffffff"/>
        </w:rPr>
        <w:t>.</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 xml:space="preserve">Solomon, R. (2017). </w:t>
      </w:r>
      <w:r>
        <w:rPr>
          <w:rFonts w:ascii="Times New Roman" w:cs="Times New Roman" w:hAnsi="Times New Roman"/>
          <w:color w:val="222222"/>
          <w:sz w:val="24"/>
          <w:szCs w:val="24"/>
          <w:shd w:val="clear" w:color="auto" w:fill="ffffff"/>
        </w:rPr>
        <w:t>Sexual Practice and Fantasy in Colonial America and the Early Republic.</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IU Journal of Undergraduate Research</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3</w:t>
      </w:r>
      <w:r>
        <w:rPr>
          <w:rFonts w:ascii="Times New Roman" w:cs="Times New Roman" w:hAnsi="Times New Roman"/>
          <w:color w:val="222222"/>
          <w:sz w:val="24"/>
          <w:szCs w:val="24"/>
          <w:shd w:val="clear" w:color="auto" w:fill="ffffff"/>
        </w:rPr>
        <w:t>(1), 24-35.</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br w:type="page"/>
      </w:r>
    </w:p>
    <w:p>
      <w:pPr>
        <w:pStyle w:val="style0"/>
        <w:spacing w:after="0" w:lineRule="auto" w:line="480"/>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0002AFF" w:usb1="C000247B" w:usb2="00000009" w:usb3="00000000" w:csb0="000001FF" w:csb1="00000000"/>
  </w:font>
  <w:font w:name="Times New Roman">
    <w:altName w:val="Times New Roman"/>
    <w:panose1 w:val="02020603050000020304"/>
    <w:charset w:val="00"/>
    <w:family w:val="roman"/>
    <w:pitch w:val="variable"/>
    <w:sig w:usb0="E0002EFF" w:usb1="C000785B" w:usb2="00000009" w:usb3="00000000" w:csb0="000001FF" w:csb1="00000000"/>
  </w:font>
  <w:font w:name="Cambria">
    <w:altName w:val="Cambria"/>
    <w:panose1 w:val="02040503050000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xmlns:w14="http://schemas.microsoft.com/office/word/2010/wordml">
  <w:p>
    <w:pPr>
      <w:pStyle w:val="style31"/>
      <w:jc w:val="right"/>
      <w:rPr>
        <w:rFonts w:ascii="Times New Roman" w:cs="Times New Roman" w:hAnsi="Times New Roman"/>
      </w:rPr>
    </w:pPr>
    <w:r>
      <w:rPr>
        <w:rFonts w:ascii="Times New Roman" w:cs="Times New Roman" w:hAnsi="Times New Roman"/>
        <w:sz w:val="24"/>
        <w:szCs w:val="24"/>
      </w:rPr>
      <w:t xml:space="preserve">CONCEPT OF ETHNO-SEXUALITY AND POWER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xmlns:w14="http://schemas.microsoft.com/office/word/2010/wordml">
  <w:p>
    <w:pPr>
      <w:pStyle w:val="style31"/>
      <w:rPr>
        <w:rFonts w:ascii="Times New Roman" w:cs="Times New Roman" w:hAnsi="Times New Roman"/>
        <w:sz w:val="24"/>
        <w:szCs w:val="24"/>
      </w:rPr>
    </w:pPr>
    <w:r>
      <w:rPr>
        <w:rFonts w:ascii="Times New Roman" w:cs="Times New Roman" w:hAnsi="Times New Roman"/>
        <w:sz w:val="24"/>
        <w:szCs w:val="24"/>
      </w:rPr>
      <w:t>Running head: CONCEPT OF ETHOSEXUALITY AND POWER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dit="none" w:enforcement="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9dc83935-9f9c-4116-94d5-a8d4511aef5d"/>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116ae9ec-eb69-4a57-aa24-b38d5cd11cf9"/>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435</Words>
  <Characters>2320</Characters>
  <Application>WPS Office</Application>
  <DocSecurity>0</DocSecurity>
  <Paragraphs>38</Paragraphs>
  <ScaleCrop>false</ScaleCrop>
  <LinksUpToDate>false</LinksUpToDate>
  <CharactersWithSpaces>2887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2019-05-11T01:46:37Z</dcterms:created>
  <dc:creator>CHEMASE</dc:creator>
  <lastModifiedBy>TECNO L9 Plus</lastModifiedBy>
  <dcterms:modified xsi:type="dcterms:W3CDTF">2019-05-11T01:46:37Z</dcterms:modified>
  <revision>8</revision>
</coreProperties>
</file>

<file path=docProps/custom.xml><?xml version="1.0" encoding="utf-8"?>
<Properties xmlns="http://schemas.openxmlformats.org/officeDocument/2006/custom-properties" xmlns:vt="http://schemas.openxmlformats.org/officeDocument/2006/docPropsVTypes"/>
</file>