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268" w:rsidRPr="007C2268" w:rsidRDefault="007C2268" w:rsidP="007C2268">
      <w:pPr>
        <w:spacing w:line="480" w:lineRule="auto"/>
        <w:rPr>
          <w:rFonts w:ascii="Times New Roman" w:hAnsi="Times New Roman" w:cs="Times New Roman"/>
          <w:sz w:val="24"/>
          <w:szCs w:val="24"/>
        </w:rPr>
      </w:pPr>
    </w:p>
    <w:p w:rsidR="007C2268" w:rsidRDefault="007C2268" w:rsidP="007C2268">
      <w:pPr>
        <w:spacing w:line="480" w:lineRule="auto"/>
        <w:jc w:val="center"/>
        <w:rPr>
          <w:rFonts w:ascii="Times New Roman" w:hAnsi="Times New Roman" w:cs="Times New Roman"/>
          <w:sz w:val="24"/>
          <w:szCs w:val="24"/>
        </w:rPr>
      </w:pPr>
    </w:p>
    <w:p w:rsidR="007C2268" w:rsidRDefault="007C2268" w:rsidP="007C2268">
      <w:pPr>
        <w:spacing w:line="480" w:lineRule="auto"/>
        <w:jc w:val="center"/>
        <w:rPr>
          <w:rFonts w:ascii="Times New Roman" w:hAnsi="Times New Roman" w:cs="Times New Roman"/>
          <w:sz w:val="24"/>
          <w:szCs w:val="24"/>
        </w:rPr>
      </w:pPr>
    </w:p>
    <w:p w:rsidR="007C2268" w:rsidRDefault="007C2268" w:rsidP="007C2268">
      <w:pPr>
        <w:spacing w:line="480" w:lineRule="auto"/>
        <w:jc w:val="center"/>
        <w:rPr>
          <w:rFonts w:ascii="Times New Roman" w:hAnsi="Times New Roman" w:cs="Times New Roman"/>
          <w:sz w:val="24"/>
          <w:szCs w:val="24"/>
        </w:rPr>
      </w:pPr>
    </w:p>
    <w:p w:rsidR="007C2268" w:rsidRDefault="007C2268" w:rsidP="007C2268">
      <w:pPr>
        <w:spacing w:line="480" w:lineRule="auto"/>
        <w:jc w:val="center"/>
        <w:rPr>
          <w:rFonts w:ascii="Times New Roman" w:hAnsi="Times New Roman" w:cs="Times New Roman"/>
          <w:sz w:val="24"/>
          <w:szCs w:val="24"/>
        </w:rPr>
      </w:pPr>
    </w:p>
    <w:p w:rsidR="007C2268" w:rsidRDefault="007C2268" w:rsidP="007C2268">
      <w:pPr>
        <w:spacing w:line="480" w:lineRule="auto"/>
        <w:jc w:val="center"/>
        <w:rPr>
          <w:rFonts w:ascii="Times New Roman" w:hAnsi="Times New Roman" w:cs="Times New Roman"/>
          <w:sz w:val="24"/>
          <w:szCs w:val="24"/>
        </w:rPr>
      </w:pPr>
    </w:p>
    <w:p w:rsidR="007C2268" w:rsidRDefault="007C2268" w:rsidP="007C2268">
      <w:pPr>
        <w:spacing w:line="480" w:lineRule="auto"/>
        <w:jc w:val="center"/>
        <w:rPr>
          <w:rFonts w:ascii="Times New Roman" w:hAnsi="Times New Roman" w:cs="Times New Roman"/>
          <w:sz w:val="24"/>
          <w:szCs w:val="24"/>
        </w:rPr>
      </w:pPr>
    </w:p>
    <w:p w:rsidR="006D4DAD" w:rsidRPr="007C2268" w:rsidRDefault="007C2268" w:rsidP="007C2268">
      <w:pPr>
        <w:spacing w:line="480" w:lineRule="auto"/>
        <w:jc w:val="center"/>
        <w:rPr>
          <w:rFonts w:ascii="Times New Roman" w:hAnsi="Times New Roman" w:cs="Times New Roman"/>
          <w:sz w:val="24"/>
          <w:szCs w:val="24"/>
        </w:rPr>
      </w:pPr>
      <w:r w:rsidRPr="007C2268">
        <w:rPr>
          <w:rFonts w:ascii="Times New Roman" w:hAnsi="Times New Roman" w:cs="Times New Roman"/>
          <w:sz w:val="24"/>
          <w:szCs w:val="24"/>
        </w:rPr>
        <w:t>Negotiation</w:t>
      </w:r>
    </w:p>
    <w:p w:rsidR="007C2268" w:rsidRPr="007C2268" w:rsidRDefault="007C2268" w:rsidP="007C2268">
      <w:pPr>
        <w:spacing w:line="480" w:lineRule="auto"/>
        <w:jc w:val="center"/>
        <w:rPr>
          <w:rFonts w:ascii="Times New Roman" w:hAnsi="Times New Roman" w:cs="Times New Roman"/>
          <w:sz w:val="24"/>
          <w:szCs w:val="24"/>
        </w:rPr>
      </w:pPr>
      <w:r w:rsidRPr="007C2268">
        <w:rPr>
          <w:rFonts w:ascii="Times New Roman" w:hAnsi="Times New Roman" w:cs="Times New Roman"/>
          <w:sz w:val="24"/>
          <w:szCs w:val="24"/>
        </w:rPr>
        <w:t>Name</w:t>
      </w:r>
    </w:p>
    <w:p w:rsidR="007C2268" w:rsidRPr="007C2268" w:rsidRDefault="007C2268" w:rsidP="007C2268">
      <w:pPr>
        <w:spacing w:line="480" w:lineRule="auto"/>
        <w:jc w:val="center"/>
        <w:rPr>
          <w:rFonts w:ascii="Times New Roman" w:hAnsi="Times New Roman" w:cs="Times New Roman"/>
          <w:sz w:val="24"/>
          <w:szCs w:val="24"/>
        </w:rPr>
      </w:pPr>
      <w:r w:rsidRPr="007C2268">
        <w:rPr>
          <w:rFonts w:ascii="Times New Roman" w:hAnsi="Times New Roman" w:cs="Times New Roman"/>
          <w:sz w:val="24"/>
          <w:szCs w:val="24"/>
        </w:rPr>
        <w:t>Tutor</w:t>
      </w:r>
    </w:p>
    <w:p w:rsidR="007C2268" w:rsidRPr="007C2268" w:rsidRDefault="007C2268" w:rsidP="007C2268">
      <w:pPr>
        <w:spacing w:line="480" w:lineRule="auto"/>
        <w:jc w:val="center"/>
        <w:rPr>
          <w:rFonts w:ascii="Times New Roman" w:hAnsi="Times New Roman" w:cs="Times New Roman"/>
          <w:sz w:val="24"/>
          <w:szCs w:val="24"/>
        </w:rPr>
      </w:pPr>
      <w:r w:rsidRPr="007C2268">
        <w:rPr>
          <w:rFonts w:ascii="Times New Roman" w:hAnsi="Times New Roman" w:cs="Times New Roman"/>
          <w:sz w:val="24"/>
          <w:szCs w:val="24"/>
        </w:rPr>
        <w:t>Institution</w:t>
      </w:r>
    </w:p>
    <w:p w:rsidR="007C2268" w:rsidRDefault="007C2268" w:rsidP="007C2268">
      <w:pPr>
        <w:spacing w:line="480" w:lineRule="auto"/>
        <w:rPr>
          <w:rFonts w:ascii="Times New Roman" w:hAnsi="Times New Roman" w:cs="Times New Roman"/>
          <w:sz w:val="24"/>
          <w:szCs w:val="24"/>
        </w:rPr>
      </w:pPr>
    </w:p>
    <w:p w:rsidR="007C2268" w:rsidRDefault="007C2268" w:rsidP="007C2268">
      <w:pPr>
        <w:spacing w:line="480" w:lineRule="auto"/>
        <w:rPr>
          <w:rFonts w:ascii="Times New Roman" w:hAnsi="Times New Roman" w:cs="Times New Roman"/>
          <w:sz w:val="24"/>
          <w:szCs w:val="24"/>
        </w:rPr>
      </w:pPr>
    </w:p>
    <w:p w:rsidR="007C2268" w:rsidRDefault="007C2268" w:rsidP="007C2268">
      <w:pPr>
        <w:spacing w:line="480" w:lineRule="auto"/>
        <w:rPr>
          <w:rFonts w:ascii="Times New Roman" w:hAnsi="Times New Roman" w:cs="Times New Roman"/>
          <w:sz w:val="24"/>
          <w:szCs w:val="24"/>
        </w:rPr>
      </w:pPr>
    </w:p>
    <w:p w:rsidR="007C2268" w:rsidRDefault="007C2268" w:rsidP="007C2268">
      <w:pPr>
        <w:spacing w:line="480" w:lineRule="auto"/>
        <w:rPr>
          <w:rFonts w:ascii="Times New Roman" w:hAnsi="Times New Roman" w:cs="Times New Roman"/>
          <w:sz w:val="24"/>
          <w:szCs w:val="24"/>
        </w:rPr>
      </w:pPr>
    </w:p>
    <w:p w:rsidR="007C2268" w:rsidRDefault="007C2268" w:rsidP="007C2268">
      <w:pPr>
        <w:spacing w:line="480" w:lineRule="auto"/>
        <w:rPr>
          <w:rFonts w:ascii="Times New Roman" w:hAnsi="Times New Roman" w:cs="Times New Roman"/>
          <w:sz w:val="24"/>
          <w:szCs w:val="24"/>
        </w:rPr>
      </w:pPr>
    </w:p>
    <w:p w:rsidR="007C2268" w:rsidRDefault="007C2268" w:rsidP="007C2268">
      <w:pPr>
        <w:spacing w:line="480" w:lineRule="auto"/>
        <w:rPr>
          <w:rFonts w:ascii="Times New Roman" w:hAnsi="Times New Roman" w:cs="Times New Roman"/>
          <w:sz w:val="24"/>
          <w:szCs w:val="24"/>
        </w:rPr>
      </w:pPr>
    </w:p>
    <w:p w:rsidR="007C2268" w:rsidRDefault="007C2268" w:rsidP="007C2268">
      <w:pPr>
        <w:spacing w:line="480" w:lineRule="auto"/>
        <w:rPr>
          <w:rFonts w:ascii="Times New Roman" w:hAnsi="Times New Roman" w:cs="Times New Roman"/>
          <w:sz w:val="24"/>
          <w:szCs w:val="24"/>
        </w:rPr>
      </w:pPr>
    </w:p>
    <w:p w:rsidR="006D4DAD" w:rsidRPr="007C2268" w:rsidRDefault="006D4DAD" w:rsidP="007C2268">
      <w:pPr>
        <w:spacing w:line="480" w:lineRule="auto"/>
        <w:ind w:firstLine="720"/>
        <w:rPr>
          <w:rFonts w:ascii="Times New Roman" w:hAnsi="Times New Roman" w:cs="Times New Roman"/>
          <w:sz w:val="24"/>
          <w:szCs w:val="24"/>
        </w:rPr>
      </w:pPr>
      <w:r w:rsidRPr="007C2268">
        <w:rPr>
          <w:rFonts w:ascii="Times New Roman" w:hAnsi="Times New Roman" w:cs="Times New Roman"/>
          <w:sz w:val="24"/>
          <w:szCs w:val="24"/>
        </w:rPr>
        <w:lastRenderedPageBreak/>
        <w:t>Negotiation skills can be employed by all people in different areas like work, business, school or debate. However being effective makes the difference and not all negations are effective. Effective negotiation is a highly interactive and practical conversation between two or more parties or persons in which the result must be achieved even if the issue at hand is complex (Lewicki, Saunders, Minton, Roy</w:t>
      </w:r>
      <w:proofErr w:type="gramStart"/>
      <w:r w:rsidRPr="007C2268">
        <w:rPr>
          <w:rFonts w:ascii="Times New Roman" w:hAnsi="Times New Roman" w:cs="Times New Roman"/>
          <w:sz w:val="24"/>
          <w:szCs w:val="24"/>
        </w:rPr>
        <w:t>,&amp;</w:t>
      </w:r>
      <w:proofErr w:type="gramEnd"/>
      <w:r w:rsidRPr="007C2268">
        <w:rPr>
          <w:rFonts w:ascii="Times New Roman" w:hAnsi="Times New Roman" w:cs="Times New Roman"/>
          <w:sz w:val="24"/>
          <w:szCs w:val="24"/>
        </w:rPr>
        <w:t xml:space="preserve"> Lewicki, 2011). </w:t>
      </w:r>
    </w:p>
    <w:p w:rsidR="006D4DAD" w:rsidRPr="007C2268" w:rsidRDefault="006D4DAD" w:rsidP="007C2268">
      <w:pPr>
        <w:spacing w:line="480" w:lineRule="auto"/>
        <w:ind w:firstLine="720"/>
        <w:rPr>
          <w:rFonts w:ascii="Times New Roman" w:hAnsi="Times New Roman" w:cs="Times New Roman"/>
          <w:sz w:val="24"/>
          <w:szCs w:val="24"/>
        </w:rPr>
      </w:pPr>
      <w:r w:rsidRPr="007C2268">
        <w:rPr>
          <w:rFonts w:ascii="Times New Roman" w:hAnsi="Times New Roman" w:cs="Times New Roman"/>
          <w:sz w:val="24"/>
          <w:szCs w:val="24"/>
        </w:rPr>
        <w:t xml:space="preserve">Emotions can affect an individual during negotiations, and this can impact on the required outcome. Personally, I experienced the effects of emotions in the past that made me alter the strategy I had intended.   For instance, a guilty feeling would make someone become more submissive and lower the bargaining power, and with this, it means the person is likely to settle for the lowest point. An individual feeling guilty would want to make the process as short as possible so that to come up with a conclusion as faster as possible. Further, a sad feeling would also make somebody adjust his/her strategy depending with the situation, for instance, a company manager faced with disappointing results would opt for the employees to go for training rather than proceed with the regular programme (Pruitt, 2013). However on the other side, an individual who is happy is likely to negotiate with confidence, and as such be effective, this means better results or a higher point would be achieved. </w:t>
      </w:r>
    </w:p>
    <w:p w:rsidR="006D4DAD" w:rsidRPr="007C2268" w:rsidRDefault="006D4DAD" w:rsidP="007C2268">
      <w:pPr>
        <w:spacing w:line="480" w:lineRule="auto"/>
        <w:ind w:firstLine="720"/>
        <w:rPr>
          <w:rFonts w:ascii="Times New Roman" w:hAnsi="Times New Roman" w:cs="Times New Roman"/>
          <w:sz w:val="24"/>
          <w:szCs w:val="24"/>
        </w:rPr>
      </w:pPr>
      <w:r w:rsidRPr="007C2268">
        <w:rPr>
          <w:rFonts w:ascii="Times New Roman" w:hAnsi="Times New Roman" w:cs="Times New Roman"/>
          <w:sz w:val="24"/>
          <w:szCs w:val="24"/>
        </w:rPr>
        <w:t xml:space="preserve">Negotiation is never an easier process because in most cases some individual might negotiate in bad faith. One person or party might resort to provide false information during negotiation. However, in perspective, I can easily tell when one is lying based on my experience. Someone who is lying during the negotiation in most cases exhibits specific characteristics like lack of confidence in the conversation, inconsistency in the speech or what is telling and making unnecessary gestures like smiling (Rubin, &amp; Brown, 2013). Also, the individual would feel uncomfortable when asked many questions or more interrogation. It is clear therefore that it is possible to tell when one is lying. </w:t>
      </w:r>
    </w:p>
    <w:p w:rsidR="006D4DAD" w:rsidRPr="007C2268" w:rsidRDefault="006D4DAD" w:rsidP="007C2268">
      <w:pPr>
        <w:spacing w:line="480" w:lineRule="auto"/>
        <w:jc w:val="center"/>
        <w:rPr>
          <w:rFonts w:ascii="Times New Roman" w:hAnsi="Times New Roman" w:cs="Times New Roman"/>
          <w:sz w:val="24"/>
          <w:szCs w:val="24"/>
        </w:rPr>
      </w:pPr>
      <w:r w:rsidRPr="007C2268">
        <w:rPr>
          <w:rFonts w:ascii="Times New Roman" w:hAnsi="Times New Roman" w:cs="Times New Roman"/>
          <w:sz w:val="24"/>
          <w:szCs w:val="24"/>
        </w:rPr>
        <w:lastRenderedPageBreak/>
        <w:t>References</w:t>
      </w:r>
    </w:p>
    <w:p w:rsidR="007C2268" w:rsidRPr="007C2268" w:rsidRDefault="007C2268" w:rsidP="007C2268">
      <w:pPr>
        <w:spacing w:line="360" w:lineRule="auto"/>
        <w:ind w:left="720" w:hanging="720"/>
        <w:rPr>
          <w:rFonts w:ascii="Times New Roman" w:hAnsi="Times New Roman" w:cs="Times New Roman"/>
          <w:sz w:val="24"/>
          <w:szCs w:val="24"/>
        </w:rPr>
      </w:pPr>
      <w:proofErr w:type="gramStart"/>
      <w:r w:rsidRPr="007C2268">
        <w:rPr>
          <w:rFonts w:ascii="Times New Roman" w:hAnsi="Times New Roman" w:cs="Times New Roman"/>
          <w:sz w:val="24"/>
          <w:szCs w:val="24"/>
        </w:rPr>
        <w:t>Lewicki, R. J., Saunders, D. M., Minton, J. W., Roy, J., &amp; Lewicki, N. (2011).</w:t>
      </w:r>
      <w:proofErr w:type="gramEnd"/>
      <w:r w:rsidRPr="007C2268">
        <w:rPr>
          <w:rFonts w:ascii="Times New Roman" w:hAnsi="Times New Roman" w:cs="Times New Roman"/>
          <w:sz w:val="24"/>
          <w:szCs w:val="24"/>
        </w:rPr>
        <w:t xml:space="preserve"> </w:t>
      </w:r>
      <w:proofErr w:type="gramStart"/>
      <w:r w:rsidRPr="007C2268">
        <w:rPr>
          <w:rFonts w:ascii="Times New Roman" w:hAnsi="Times New Roman" w:cs="Times New Roman"/>
          <w:sz w:val="24"/>
          <w:szCs w:val="24"/>
        </w:rPr>
        <w:t>Essentials of negotiation.</w:t>
      </w:r>
      <w:proofErr w:type="gramEnd"/>
      <w:r w:rsidRPr="007C2268">
        <w:rPr>
          <w:rFonts w:ascii="Times New Roman" w:hAnsi="Times New Roman" w:cs="Times New Roman"/>
          <w:sz w:val="24"/>
          <w:szCs w:val="24"/>
        </w:rPr>
        <w:t xml:space="preserve"> Boston, MA: McGraw-Hill/Irwin.</w:t>
      </w:r>
    </w:p>
    <w:p w:rsidR="007C2268" w:rsidRPr="007C2268" w:rsidRDefault="007C2268" w:rsidP="007C2268">
      <w:pPr>
        <w:spacing w:line="360" w:lineRule="auto"/>
        <w:ind w:left="720" w:hanging="720"/>
        <w:rPr>
          <w:rFonts w:ascii="Times New Roman" w:hAnsi="Times New Roman" w:cs="Times New Roman"/>
          <w:sz w:val="24"/>
          <w:szCs w:val="24"/>
        </w:rPr>
      </w:pPr>
      <w:proofErr w:type="gramStart"/>
      <w:r w:rsidRPr="007C2268">
        <w:rPr>
          <w:rFonts w:ascii="Times New Roman" w:hAnsi="Times New Roman" w:cs="Times New Roman"/>
          <w:sz w:val="24"/>
          <w:szCs w:val="24"/>
        </w:rPr>
        <w:t>Pruitt, D. G. (2013).</w:t>
      </w:r>
      <w:proofErr w:type="gramEnd"/>
      <w:r w:rsidRPr="007C2268">
        <w:rPr>
          <w:rFonts w:ascii="Times New Roman" w:hAnsi="Times New Roman" w:cs="Times New Roman"/>
          <w:sz w:val="24"/>
          <w:szCs w:val="24"/>
        </w:rPr>
        <w:t xml:space="preserve"> </w:t>
      </w:r>
      <w:proofErr w:type="gramStart"/>
      <w:r w:rsidRPr="007C2268">
        <w:rPr>
          <w:rFonts w:ascii="Times New Roman" w:hAnsi="Times New Roman" w:cs="Times New Roman"/>
          <w:sz w:val="24"/>
          <w:szCs w:val="24"/>
        </w:rPr>
        <w:t xml:space="preserve">Negotiation </w:t>
      </w:r>
      <w:proofErr w:type="spellStart"/>
      <w:r w:rsidRPr="007C2268">
        <w:rPr>
          <w:rFonts w:ascii="Times New Roman" w:hAnsi="Times New Roman" w:cs="Times New Roman"/>
          <w:sz w:val="24"/>
          <w:szCs w:val="24"/>
        </w:rPr>
        <w:t>behavior</w:t>
      </w:r>
      <w:proofErr w:type="spellEnd"/>
      <w:r w:rsidRPr="007C2268">
        <w:rPr>
          <w:rFonts w:ascii="Times New Roman" w:hAnsi="Times New Roman" w:cs="Times New Roman"/>
          <w:sz w:val="24"/>
          <w:szCs w:val="24"/>
        </w:rPr>
        <w:t>.</w:t>
      </w:r>
      <w:proofErr w:type="gramEnd"/>
      <w:r w:rsidRPr="007C2268">
        <w:rPr>
          <w:rFonts w:ascii="Times New Roman" w:hAnsi="Times New Roman" w:cs="Times New Roman"/>
          <w:sz w:val="24"/>
          <w:szCs w:val="24"/>
        </w:rPr>
        <w:t xml:space="preserve"> </w:t>
      </w:r>
      <w:proofErr w:type="gramStart"/>
      <w:r w:rsidRPr="007C2268">
        <w:rPr>
          <w:rFonts w:ascii="Times New Roman" w:hAnsi="Times New Roman" w:cs="Times New Roman"/>
          <w:sz w:val="24"/>
          <w:szCs w:val="24"/>
        </w:rPr>
        <w:t>Academic Press.</w:t>
      </w:r>
      <w:proofErr w:type="gramEnd"/>
    </w:p>
    <w:p w:rsidR="007C2268" w:rsidRPr="007C2268" w:rsidRDefault="007C2268" w:rsidP="007C2268">
      <w:pPr>
        <w:spacing w:line="360" w:lineRule="auto"/>
        <w:ind w:left="720" w:hanging="720"/>
        <w:rPr>
          <w:rFonts w:ascii="Times New Roman" w:hAnsi="Times New Roman" w:cs="Times New Roman"/>
          <w:sz w:val="24"/>
          <w:szCs w:val="24"/>
        </w:rPr>
      </w:pPr>
      <w:proofErr w:type="gramStart"/>
      <w:r w:rsidRPr="007C2268">
        <w:rPr>
          <w:rFonts w:ascii="Times New Roman" w:hAnsi="Times New Roman" w:cs="Times New Roman"/>
          <w:sz w:val="24"/>
          <w:szCs w:val="24"/>
        </w:rPr>
        <w:t>Rubin, J. Z., &amp; Brown, B. R. (2013).</w:t>
      </w:r>
      <w:proofErr w:type="gramEnd"/>
      <w:r w:rsidRPr="007C2268">
        <w:rPr>
          <w:rFonts w:ascii="Times New Roman" w:hAnsi="Times New Roman" w:cs="Times New Roman"/>
          <w:sz w:val="24"/>
          <w:szCs w:val="24"/>
        </w:rPr>
        <w:t xml:space="preserve"> </w:t>
      </w:r>
      <w:proofErr w:type="gramStart"/>
      <w:r w:rsidRPr="007C2268">
        <w:rPr>
          <w:rFonts w:ascii="Times New Roman" w:hAnsi="Times New Roman" w:cs="Times New Roman"/>
          <w:sz w:val="24"/>
          <w:szCs w:val="24"/>
        </w:rPr>
        <w:t>The social psychology of bargaining and negotiation.</w:t>
      </w:r>
      <w:proofErr w:type="gramEnd"/>
      <w:r w:rsidRPr="007C2268">
        <w:rPr>
          <w:rFonts w:ascii="Times New Roman" w:hAnsi="Times New Roman" w:cs="Times New Roman"/>
          <w:sz w:val="24"/>
          <w:szCs w:val="24"/>
        </w:rPr>
        <w:t xml:space="preserve"> </w:t>
      </w:r>
      <w:proofErr w:type="gramStart"/>
      <w:r w:rsidRPr="007C2268">
        <w:rPr>
          <w:rFonts w:ascii="Times New Roman" w:hAnsi="Times New Roman" w:cs="Times New Roman"/>
          <w:sz w:val="24"/>
          <w:szCs w:val="24"/>
        </w:rPr>
        <w:t>Elsevier.</w:t>
      </w:r>
      <w:proofErr w:type="gramEnd"/>
    </w:p>
    <w:sectPr w:rsidR="007C2268" w:rsidRPr="007C2268" w:rsidSect="007C226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1B2F" w:rsidRDefault="00571B2F" w:rsidP="007C2268">
      <w:pPr>
        <w:spacing w:after="0" w:line="240" w:lineRule="auto"/>
      </w:pPr>
      <w:r>
        <w:separator/>
      </w:r>
    </w:p>
  </w:endnote>
  <w:endnote w:type="continuationSeparator" w:id="0">
    <w:p w:rsidR="00571B2F" w:rsidRDefault="00571B2F" w:rsidP="007C22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1B2F" w:rsidRDefault="00571B2F" w:rsidP="007C2268">
      <w:pPr>
        <w:spacing w:after="0" w:line="240" w:lineRule="auto"/>
      </w:pPr>
      <w:r>
        <w:separator/>
      </w:r>
    </w:p>
  </w:footnote>
  <w:footnote w:type="continuationSeparator" w:id="0">
    <w:p w:rsidR="00571B2F" w:rsidRDefault="00571B2F" w:rsidP="007C22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473174"/>
      <w:docPartObj>
        <w:docPartGallery w:val="Page Numbers (Top of Page)"/>
        <w:docPartUnique/>
      </w:docPartObj>
    </w:sdtPr>
    <w:sdtContent>
      <w:p w:rsidR="007C2268" w:rsidRPr="007C2268" w:rsidRDefault="007C2268" w:rsidP="007C2268">
        <w:pPr>
          <w:pStyle w:val="Header"/>
          <w:spacing w:line="480" w:lineRule="auto"/>
          <w:jc w:val="right"/>
          <w:rPr>
            <w:rFonts w:ascii="Times New Roman" w:hAnsi="Times New Roman" w:cs="Times New Roman"/>
            <w:sz w:val="24"/>
            <w:szCs w:val="24"/>
          </w:rPr>
        </w:pPr>
        <w:r w:rsidRPr="007C2268">
          <w:rPr>
            <w:rFonts w:ascii="Times New Roman" w:hAnsi="Times New Roman" w:cs="Times New Roman"/>
            <w:sz w:val="24"/>
            <w:szCs w:val="24"/>
          </w:rPr>
          <w:t xml:space="preserve">NEGOTIATION </w:t>
        </w:r>
        <w:r>
          <w:rPr>
            <w:rFonts w:ascii="Times New Roman" w:hAnsi="Times New Roman" w:cs="Times New Roman"/>
            <w:sz w:val="24"/>
            <w:szCs w:val="24"/>
          </w:rPr>
          <w:t xml:space="preserve">                                                                                                                        </w:t>
        </w:r>
        <w:r w:rsidRPr="007C2268">
          <w:rPr>
            <w:rFonts w:ascii="Times New Roman" w:hAnsi="Times New Roman" w:cs="Times New Roman"/>
            <w:sz w:val="24"/>
            <w:szCs w:val="24"/>
          </w:rPr>
          <w:fldChar w:fldCharType="begin"/>
        </w:r>
        <w:r w:rsidRPr="007C2268">
          <w:rPr>
            <w:rFonts w:ascii="Times New Roman" w:hAnsi="Times New Roman" w:cs="Times New Roman"/>
            <w:sz w:val="24"/>
            <w:szCs w:val="24"/>
          </w:rPr>
          <w:instrText xml:space="preserve"> PAGE   \* MERGEFORMAT </w:instrText>
        </w:r>
        <w:r w:rsidRPr="007C2268">
          <w:rPr>
            <w:rFonts w:ascii="Times New Roman" w:hAnsi="Times New Roman" w:cs="Times New Roman"/>
            <w:sz w:val="24"/>
            <w:szCs w:val="24"/>
          </w:rPr>
          <w:fldChar w:fldCharType="separate"/>
        </w:r>
        <w:r>
          <w:rPr>
            <w:rFonts w:ascii="Times New Roman" w:hAnsi="Times New Roman" w:cs="Times New Roman"/>
            <w:noProof/>
            <w:sz w:val="24"/>
            <w:szCs w:val="24"/>
          </w:rPr>
          <w:t>3</w:t>
        </w:r>
        <w:r w:rsidRPr="007C2268">
          <w:rPr>
            <w:rFonts w:ascii="Times New Roman" w:hAnsi="Times New Roman" w:cs="Times New Roman"/>
            <w:sz w:val="24"/>
            <w:szCs w:val="24"/>
          </w:rPr>
          <w:fldChar w:fldCharType="end"/>
        </w:r>
      </w:p>
    </w:sdtContent>
  </w:sdt>
  <w:p w:rsidR="007C2268" w:rsidRPr="007C2268" w:rsidRDefault="007C2268" w:rsidP="007C2268">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68" w:rsidRPr="007C2268" w:rsidRDefault="007C2268" w:rsidP="007C2268">
    <w:pPr>
      <w:pStyle w:val="Header"/>
      <w:spacing w:line="480" w:lineRule="auto"/>
      <w:rPr>
        <w:rFonts w:ascii="Times New Roman" w:hAnsi="Times New Roman" w:cs="Times New Roman"/>
        <w:sz w:val="24"/>
        <w:szCs w:val="24"/>
      </w:rPr>
    </w:pPr>
    <w:r w:rsidRPr="007C2268">
      <w:rPr>
        <w:rFonts w:ascii="Times New Roman" w:hAnsi="Times New Roman" w:cs="Times New Roman"/>
        <w:sz w:val="24"/>
        <w:szCs w:val="24"/>
      </w:rPr>
      <w:t xml:space="preserve">Running Head: NEGOTIATION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3493D"/>
    <w:rsid w:val="00021FCE"/>
    <w:rsid w:val="00083F28"/>
    <w:rsid w:val="00151149"/>
    <w:rsid w:val="00293E3F"/>
    <w:rsid w:val="003449C6"/>
    <w:rsid w:val="00395C49"/>
    <w:rsid w:val="003E52A6"/>
    <w:rsid w:val="00571B2F"/>
    <w:rsid w:val="006D4DAD"/>
    <w:rsid w:val="0073493D"/>
    <w:rsid w:val="007C2268"/>
    <w:rsid w:val="00804650"/>
    <w:rsid w:val="00812D7E"/>
    <w:rsid w:val="00885B19"/>
    <w:rsid w:val="00D12F10"/>
    <w:rsid w:val="00D24581"/>
    <w:rsid w:val="00ED710C"/>
    <w:rsid w:val="00F1343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2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2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268"/>
  </w:style>
  <w:style w:type="paragraph" w:styleId="Footer">
    <w:name w:val="footer"/>
    <w:basedOn w:val="Normal"/>
    <w:link w:val="FooterChar"/>
    <w:uiPriority w:val="99"/>
    <w:semiHidden/>
    <w:unhideWhenUsed/>
    <w:rsid w:val="007C226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C22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15</cp:revision>
  <dcterms:created xsi:type="dcterms:W3CDTF">2018-02-04T15:33:00Z</dcterms:created>
  <dcterms:modified xsi:type="dcterms:W3CDTF">2018-02-04T16:36:00Z</dcterms:modified>
</cp:coreProperties>
</file>