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Netflix: Netflix completely shook the world</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Netflix: Netflix completely shook the world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Netflix Inc. is one of the companies that have embraced technology to penetrate the entertainment industry. The success of this company is attributed to its strengths and competitive advantage that have enabled it to expand its operations across different markets outside the United States. This report discusses the internal analysis and the sustainability of its business-level strategy.</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Internal Analysis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Strengths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One of the company’s key strength is brand equity, which has helped the firm grow and expand its value over the years. According to Rivera (2019), the brand equity of Netflix has enhanced its value compared to its competitors. The brand has enabled the company to maintain its popularity as well as the ability to penetrate new markets in the entertainment industry (Rivera, 2019).</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Another internal capability is the company’s large platform that supports many content producers and consumers. According to Rivera (2019), Netflix has been able to maximize on the internally available capabilities and resources like the large content platform to attract many content producers. This platform has enabled the company to optimize its operational effectiveness and business growth in the industry. As the content platforms increase due to the increase in entertainment content, the company also attracts more producers who use the platform to sell their contents.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Another core competency in Netflix, which has enhanced its strength, is its ability to create its own content. Most of the movies available on Netflix streaming site are mainly </w:t>
      </w:r>
      <w:r>
        <w:rPr>
          <w:rFonts w:ascii="Times New Roman" w:cs="Times New Roman" w:hAnsi="Times New Roman"/>
          <w:sz w:val="24"/>
          <w:szCs w:val="24"/>
        </w:rPr>
        <w:t>produced within the company. This strength, according to Rivera (2019), has enabled Netflix to increase its revenue as it earns from its original content movies and shows.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Weaknesses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One of the main weaknesses of Netflix’s choice of business is its imitable business model. The business model of subscription-based used in Netflix is easily imitable as other businesses can copy the same model and create a platform for consumers to stream videos and shows online (Rivera, 2019). Another weakness is the dependency on content creators outside the company. Even though a significant number of the movies and shows available on Netflix are affiliated with its brand, it still relies on other content creators to facilitate its operations. Not every movie and shows or songs available on the website are Netflix’s content. Therefore, this dependency on outside content producers limits its ability to realize the full market potential. Lastly, Netflix depends largely on internet service providers, which limits its market. According to Rivera (2019), only people with internet access can have access to Netflix products and services.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Business-Level Strategy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Netflix’s business model is a subscription-based model, which involves three simple plans; basic, standard, and premium. According to </w:t>
      </w:r>
      <w:r>
        <w:rPr>
          <w:rFonts w:ascii="Times New Roman" w:cs="Times New Roman" w:hAnsi="Times New Roman"/>
          <w:sz w:val="24"/>
          <w:szCs w:val="24"/>
        </w:rPr>
        <w:t>Tanwar</w:t>
      </w:r>
      <w:r>
        <w:rPr>
          <w:rFonts w:ascii="Times New Roman" w:cs="Times New Roman" w:hAnsi="Times New Roman"/>
          <w:sz w:val="24"/>
          <w:szCs w:val="24"/>
        </w:rPr>
        <w:t xml:space="preserve"> (2013), Michael Porter developed three generic strategies that businesses can adopt to gain competitive market advantage. These three strategies include cost-leadership, differentiation, and focus (</w:t>
      </w:r>
      <w:r>
        <w:rPr>
          <w:rFonts w:ascii="Times New Roman" w:cs="Times New Roman" w:hAnsi="Times New Roman"/>
          <w:sz w:val="24"/>
          <w:szCs w:val="24"/>
        </w:rPr>
        <w:t>Tanwar</w:t>
      </w:r>
      <w:r>
        <w:rPr>
          <w:rFonts w:ascii="Times New Roman" w:cs="Times New Roman" w:hAnsi="Times New Roman"/>
          <w:sz w:val="24"/>
          <w:szCs w:val="24"/>
        </w:rPr>
        <w:t xml:space="preserve">, 2013). Netflix’s business-level strategy is based on a cost-leadership strategy, which ensures competitive advantage for the company through minimized cost, frequently, and minimized selling prices. Netflix has three price model, which ensures that its customers (of different market niche) are able to access the services and products it offers. The three subscription model include basic (for </w:t>
      </w:r>
      <w:r>
        <w:rPr>
          <w:rFonts w:ascii="Times New Roman" w:cs="Times New Roman" w:hAnsi="Times New Roman"/>
          <w:sz w:val="24"/>
          <w:szCs w:val="24"/>
        </w:rPr>
        <w:t>the lower target groups), standard (Middle target group), and premium (for the higher target group). Netflix’s business is subscription-based, which generates revenue from the content assets and producers that sell their content on the company’s site. Netflix focuses on three business segments; domestic streaming, international streaming, and domestic DVD. All these segments contribute to the company’s revenue. Netflix reviews the content assets, both licensed and internally produced in aggregate to determine the change in the expected usefulness.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Based on the three orders of fit mode, Netflix has been able to maintain the sustainability of its cost-leadership strategy through the three plans of subscription which appeal to different markets. Netflix has become one of the world’s most valued entertainment company y over the last years, which informs why it has remained loyal to the low-cost policy initiative that offers thousands of movies and TV shows produced by Netflix itself or other producers. In order to this successfully, Netflix applies three competitive strategies. First, the company strives to minimize its production cost and sales through high-quality products and services. Netflix’s website comprises of many movies and shows that are produced within the company. The second strategy involves Netflix offering unique features within the entertainment industry in the form of technological advancement. The third strategy is prioritizing on specific markets to establish a stronger market niche in the places. Even though Netflix operates in other markets, the company has decided to focus on the U.S. and European markets.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sum it up, the strategy is about the business deciding where they want the business to go and how to get there. As this report shows, Netflix has identified its strategy that will propel its growth to where it wants to grow. Netflix’s cost-effective generic strategy has enabled the company to penetrate the U.S. and European markets. Currently, the company is expanding in other markets that it has not yet penetrated, but its good performance shows that it has the </w:t>
      </w:r>
      <w:r>
        <w:rPr>
          <w:rFonts w:ascii="Times New Roman" w:cs="Times New Roman" w:hAnsi="Times New Roman"/>
          <w:sz w:val="24"/>
          <w:szCs w:val="24"/>
        </w:rPr>
        <w:t>potential of penetrating such markets as well. Over the last years, Netflix has risen to become the world’s most valued entertainment company offering domestic streaming, international streaming and DVDs, which all generate its revenue. The company has focused on three cost strategy plans; basic, standard, and premium, which has enabled it to appeal to different markets.</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Rivera, A. (2019, November 10). </w:t>
      </w:r>
      <w:r>
        <w:rPr>
          <w:rFonts w:ascii="Times New Roman" w:cs="Times New Roman" w:hAnsi="Times New Roman"/>
          <w:sz w:val="24"/>
          <w:szCs w:val="24"/>
        </w:rPr>
        <w:t>“Netflix SWOT Analysis (Internal &amp; External Strategic Factors).”</w:t>
      </w:r>
      <w:r>
        <w:rPr>
          <w:rFonts w:ascii="Times New Roman" w:cs="Times New Roman" w:hAnsi="Times New Roman"/>
          <w:sz w:val="24"/>
          <w:szCs w:val="24"/>
        </w:rPr>
        <w:t xml:space="preserve"> </w:t>
      </w:r>
      <w:r>
        <w:rPr>
          <w:rFonts w:ascii="Times New Roman" w:cs="Times New Roman" w:hAnsi="Times New Roman"/>
          <w:i/>
          <w:sz w:val="24"/>
          <w:szCs w:val="24"/>
        </w:rPr>
        <w:t>Rancord</w:t>
      </w:r>
      <w:r>
        <w:rPr>
          <w:rFonts w:ascii="Times New Roman" w:cs="Times New Roman" w:hAnsi="Times New Roman"/>
          <w:i/>
          <w:sz w:val="24"/>
          <w:szCs w:val="24"/>
        </w:rPr>
        <w:t xml:space="preserve"> Society </w:t>
      </w:r>
      <w:r>
        <w:rPr>
          <w:rFonts w:ascii="Times New Roman" w:cs="Times New Roman" w:hAnsi="Times New Roman"/>
          <w:sz w:val="24"/>
          <w:szCs w:val="24"/>
        </w:rPr>
        <w:t>(Online).</w:t>
      </w:r>
      <w:r>
        <w:rPr>
          <w:rFonts w:ascii="Times New Roman" w:cs="Times New Roman" w:hAnsi="Times New Roman"/>
          <w:sz w:val="24"/>
          <w:szCs w:val="24"/>
        </w:rPr>
        <w:t xml:space="preserve"> https://www.rancord.org/netflix-swot-analysis-internal-external-strategic-factors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Tanwar</w:t>
      </w:r>
      <w:r>
        <w:rPr>
          <w:rFonts w:ascii="Times New Roman" w:cs="Times New Roman" w:hAnsi="Times New Roman"/>
          <w:sz w:val="24"/>
          <w:szCs w:val="24"/>
          <w:shd w:val="clear" w:color="auto" w:fill="ffffff"/>
        </w:rPr>
        <w:t xml:space="preserve">, R. (2013). </w:t>
      </w:r>
      <w:r>
        <w:rPr>
          <w:rFonts w:ascii="Times New Roman" w:cs="Times New Roman" w:hAnsi="Times New Roman"/>
          <w:sz w:val="24"/>
          <w:szCs w:val="24"/>
          <w:shd w:val="clear" w:color="auto" w:fill="ffffff"/>
        </w:rPr>
        <w:t>Porter’s generic competitive strategies.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Journal of business and management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15</w:t>
      </w:r>
      <w:r>
        <w:rPr>
          <w:rFonts w:ascii="Times New Roman" w:cs="Times New Roman" w:hAnsi="Times New Roman"/>
          <w:sz w:val="24"/>
          <w:szCs w:val="24"/>
          <w:shd w:val="clear" w:color="auto" w:fill="ffffff"/>
        </w:rPr>
        <w:t>(1), 11-17.</w:t>
      </w:r>
      <w:r>
        <w:rPr>
          <w:rFonts w:ascii="Times New Roman" w:cs="Times New Roman" w:hAnsi="Times New Roman"/>
          <w:sz w:val="24"/>
          <w:szCs w:val="24"/>
        </w:rPr>
        <w:t xml:space="preserve"> </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NETFLIX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def0634-7036-497b-8cc5-699f3384bc4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15e62a5-a72d-47f6-a3aa-7014ccc1792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951</Words>
  <Pages>1</Pages>
  <Characters>5483</Characters>
  <Application>WPS Office</Application>
  <DocSecurity>0</DocSecurity>
  <Paragraphs>62</Paragraphs>
  <ScaleCrop>false</ScaleCrop>
  <LinksUpToDate>false</LinksUpToDate>
  <CharactersWithSpaces>6413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2020-11-19T14:25:11Z</dcterms:created>
  <dc:creator>acer</dc:creator>
  <lastModifiedBy>SM-A515F</lastModifiedBy>
  <dcterms:modified xsi:type="dcterms:W3CDTF">2020-11-19T14:25:11Z</dcterms:modified>
  <revision>2</revision>
</coreProperties>
</file>

<file path=docProps/custom.xml><?xml version="1.0" encoding="utf-8"?>
<Properties xmlns="http://schemas.openxmlformats.org/officeDocument/2006/custom-properties" xmlns:vt="http://schemas.openxmlformats.org/officeDocument/2006/docPropsVTypes"/>
</file>