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bookmarkStart w:id="0" w:name="_GoBack"/>
      <w:bookmarkEnd w:id="0"/>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747AE056" w:rsidR="00DB3A96" w:rsidRPr="00BE14FA" w:rsidRDefault="00A163C2" w:rsidP="00A163C2">
      <w:pPr>
        <w:tabs>
          <w:tab w:val="center" w:pos="5040"/>
          <w:tab w:val="left" w:pos="7455"/>
        </w:tabs>
        <w:spacing w:line="480" w:lineRule="auto"/>
        <w:ind w:firstLine="720"/>
        <w:rPr>
          <w:b/>
        </w:rPr>
      </w:pPr>
      <w:r>
        <w:rPr>
          <w:b/>
        </w:rPr>
        <w:tab/>
      </w:r>
      <w:r w:rsidR="003C2EF6" w:rsidRPr="003C2EF6">
        <w:rPr>
          <w:b/>
        </w:rPr>
        <w:t>Networking: Resource Action Plan</w:t>
      </w:r>
      <w:r>
        <w:rPr>
          <w:b/>
        </w:rPr>
        <w:tab/>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DC34E11" w14:textId="62F03670" w:rsidR="00A32E36" w:rsidRDefault="003C2EF6" w:rsidP="00F96BD8">
      <w:pPr>
        <w:tabs>
          <w:tab w:val="left" w:pos="5205"/>
        </w:tabs>
        <w:spacing w:line="480" w:lineRule="auto"/>
        <w:ind w:firstLine="720"/>
        <w:jc w:val="center"/>
      </w:pPr>
      <w:r w:rsidRPr="00A163C2">
        <w:lastRenderedPageBreak/>
        <w:t>Networking</w:t>
      </w:r>
      <w:r>
        <w:t>:</w:t>
      </w:r>
      <w:r w:rsidRPr="00A163C2">
        <w:t xml:space="preserve"> </w:t>
      </w:r>
      <w:r>
        <w:t>Resource</w:t>
      </w:r>
      <w:r w:rsidR="00A163C2" w:rsidRPr="00A163C2">
        <w:t xml:space="preserve"> Action Plan </w:t>
      </w:r>
    </w:p>
    <w:p w14:paraId="078F155D" w14:textId="384EB423" w:rsidR="00B055AF" w:rsidRDefault="005A5D50" w:rsidP="00EE6174">
      <w:pPr>
        <w:tabs>
          <w:tab w:val="left" w:pos="5205"/>
        </w:tabs>
        <w:spacing w:line="480" w:lineRule="auto"/>
        <w:ind w:firstLine="720"/>
      </w:pPr>
      <w:r>
        <w:t xml:space="preserve">Networking is one of the most important </w:t>
      </w:r>
      <w:r w:rsidR="00571E9E">
        <w:t>skills beneficial to a professional and understanding its concepts would be significant for professional growth. Although it may be suggested that networking is better understood while on the job environment, having a grasp of its conc</w:t>
      </w:r>
      <w:r w:rsidR="00B055AF">
        <w:t>epts beforehand would prove useful when it comes into creating meaningful relationships</w:t>
      </w:r>
      <w:r w:rsidR="00CE0B24">
        <w:t xml:space="preserve"> (</w:t>
      </w:r>
      <w:r w:rsidR="00CE0B24" w:rsidRPr="00CE0B24">
        <w:rPr>
          <w:rFonts w:eastAsia="Calibri"/>
        </w:rPr>
        <w:t>Dickel</w:t>
      </w:r>
      <w:r w:rsidR="00CE0B24">
        <w:rPr>
          <w:rFonts w:eastAsia="Calibri"/>
        </w:rPr>
        <w:t xml:space="preserve"> et al., 2018)</w:t>
      </w:r>
      <w:r w:rsidR="00B055AF">
        <w:t>. Concepts such as emotional intelligence that are useful in communication, when studie</w:t>
      </w:r>
      <w:r w:rsidR="002504D5">
        <w:t>d</w:t>
      </w:r>
      <w:r w:rsidR="00B055AF">
        <w:t xml:space="preserve">, </w:t>
      </w:r>
      <w:r w:rsidR="002504D5">
        <w:t>can be</w:t>
      </w:r>
      <w:r w:rsidR="00B055AF">
        <w:t xml:space="preserve"> vital in professional networking</w:t>
      </w:r>
      <w:r w:rsidR="00CE0B24">
        <w:t xml:space="preserve"> (</w:t>
      </w:r>
      <w:r w:rsidR="00CE0B24">
        <w:rPr>
          <w:rFonts w:eastAsia="Calibri"/>
        </w:rPr>
        <w:t xml:space="preserve">Johannisson, </w:t>
      </w:r>
      <w:r w:rsidR="00CE0B24" w:rsidRPr="00CE0B24">
        <w:rPr>
          <w:rFonts w:eastAsia="Calibri"/>
        </w:rPr>
        <w:t>2017)</w:t>
      </w:r>
      <w:r w:rsidR="00B055AF">
        <w:t>. Since every study requires a clearly defined process, our research on networking would involve steps outlined in our action plan. One of the most critical steps in our action plan involves the collection of resources. Collection of resources should be treated with utmost importance because when wrong resources, such as books and articles that do not relate to the topic at hand, are used, the study could be misleading. To ensure correct resources are used, our group will utilize features provided by the SHRM</w:t>
      </w:r>
      <w:r w:rsidR="00B055AF" w:rsidRPr="00B055AF">
        <w:t xml:space="preserve"> test preparation site</w:t>
      </w:r>
      <w:r w:rsidR="00B055AF">
        <w:t>.</w:t>
      </w:r>
    </w:p>
    <w:p w14:paraId="4D6F17E6" w14:textId="1749BD0F" w:rsidR="00A32E36" w:rsidRPr="00EE6174" w:rsidRDefault="00ED7B38" w:rsidP="00EE6174">
      <w:pPr>
        <w:tabs>
          <w:tab w:val="left" w:pos="5205"/>
        </w:tabs>
        <w:spacing w:line="480" w:lineRule="auto"/>
        <w:ind w:firstLine="720"/>
      </w:pPr>
      <w:r>
        <w:t>Our first step will involve defining networking. It is defined as the process of creating and developing mutually beneficial relationships, mainly by the use of communication</w:t>
      </w:r>
      <w:r w:rsidR="00CE0B24">
        <w:t xml:space="preserve"> (</w:t>
      </w:r>
      <w:r w:rsidR="00CE0B24">
        <w:rPr>
          <w:rFonts w:eastAsia="Calibri"/>
        </w:rPr>
        <w:t xml:space="preserve">Johannisson, </w:t>
      </w:r>
      <w:r w:rsidR="00CE0B24" w:rsidRPr="00CE0B24">
        <w:rPr>
          <w:rFonts w:eastAsia="Calibri"/>
        </w:rPr>
        <w:t>2017)</w:t>
      </w:r>
      <w:r>
        <w:t xml:space="preserve">. After defining the term, the group will go to the </w:t>
      </w:r>
      <w:r w:rsidRPr="00ED7B38">
        <w:t>SHRM test preparation site</w:t>
      </w:r>
      <w:r>
        <w:t xml:space="preserve"> and use the explore feature to navigate to resources. The group will search for articles and books, relating to networking in terms of internal and external networking, stakeholders, suppliers and customer </w:t>
      </w:r>
      <w:r w:rsidR="003F48A1">
        <w:t>networking concepts</w:t>
      </w:r>
      <w:r>
        <w:t xml:space="preserve">, and </w:t>
      </w:r>
      <w:r w:rsidR="003F48A1">
        <w:t>their</w:t>
      </w:r>
      <w:r>
        <w:t xml:space="preserve"> significance in professional and organizational growth</w:t>
      </w:r>
      <w:r w:rsidR="00CE0B24">
        <w:t xml:space="preserve"> (</w:t>
      </w:r>
      <w:r w:rsidR="00CE0B24" w:rsidRPr="00CE0B24">
        <w:rPr>
          <w:rFonts w:eastAsia="Calibri"/>
        </w:rPr>
        <w:t>Dickel</w:t>
      </w:r>
      <w:r w:rsidR="00CE0B24">
        <w:rPr>
          <w:rFonts w:eastAsia="Calibri"/>
        </w:rPr>
        <w:t xml:space="preserve"> et al., 2018)</w:t>
      </w:r>
      <w:r>
        <w:t>. After collecting the right materials, members will be requested to go through all of them and bring their ideas to the group discussion forum. All opinions will be discussed, criticized, and analyzed in order to come up with a concise conclusion. Most importantly, we will venture into the weight of significance carried by networking in organizational, social, professional</w:t>
      </w:r>
      <w:r w:rsidR="00DE348C">
        <w:t>,</w:t>
      </w:r>
      <w:r>
        <w:t xml:space="preserve"> and personal growth.  </w:t>
      </w:r>
      <w:r w:rsidR="00A32E36">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t>References</w:t>
      </w:r>
    </w:p>
    <w:p w14:paraId="46EB592D" w14:textId="77777777" w:rsidR="00CE0B24" w:rsidRDefault="00CE0B24" w:rsidP="00CE0B24">
      <w:pPr>
        <w:tabs>
          <w:tab w:val="left" w:pos="4080"/>
        </w:tabs>
        <w:spacing w:line="480" w:lineRule="auto"/>
        <w:ind w:left="720" w:hanging="720"/>
        <w:rPr>
          <w:rFonts w:eastAsia="Calibri"/>
        </w:rPr>
      </w:pPr>
      <w:r w:rsidRPr="00CE0B24">
        <w:rPr>
          <w:rFonts w:eastAsia="Calibri"/>
        </w:rPr>
        <w:t>Dickel, P., Hörisch, J., &amp; Ritter, T. (2018). Networking for the environment: The impact of environmental orientation on start-ups’ networking frequency and network size. </w:t>
      </w:r>
      <w:r w:rsidRPr="00CE0B24">
        <w:rPr>
          <w:rFonts w:eastAsia="Calibri"/>
          <w:i/>
          <w:iCs/>
        </w:rPr>
        <w:t>Journal of cleaner production</w:t>
      </w:r>
      <w:r w:rsidRPr="00CE0B24">
        <w:rPr>
          <w:rFonts w:eastAsia="Calibri"/>
        </w:rPr>
        <w:t>, </w:t>
      </w:r>
      <w:r w:rsidRPr="00CE0B24">
        <w:rPr>
          <w:rFonts w:eastAsia="Calibri"/>
          <w:i/>
          <w:iCs/>
        </w:rPr>
        <w:t>179</w:t>
      </w:r>
      <w:r w:rsidRPr="00CE0B24">
        <w:rPr>
          <w:rFonts w:eastAsia="Calibri"/>
        </w:rPr>
        <w:t>, 308-316.</w:t>
      </w:r>
      <w:r>
        <w:rPr>
          <w:rFonts w:eastAsia="Calibri"/>
        </w:rPr>
        <w:tab/>
      </w:r>
    </w:p>
    <w:p w14:paraId="1AC94720" w14:textId="5DEC3153" w:rsidR="00A32E36" w:rsidRPr="001D2614" w:rsidRDefault="00CE0B24" w:rsidP="00CE0B24">
      <w:pPr>
        <w:tabs>
          <w:tab w:val="left" w:pos="4080"/>
        </w:tabs>
        <w:spacing w:line="480" w:lineRule="auto"/>
        <w:ind w:left="720" w:hanging="720"/>
        <w:rPr>
          <w:rFonts w:eastAsia="Calibri"/>
        </w:rPr>
      </w:pPr>
      <w:r w:rsidRPr="00CE0B24">
        <w:rPr>
          <w:rFonts w:eastAsia="Calibri"/>
        </w:rPr>
        <w:t>Johannisson, B. (2017). Networking and entrepreneurial growth. </w:t>
      </w:r>
      <w:r w:rsidRPr="00CE0B24">
        <w:rPr>
          <w:rFonts w:eastAsia="Calibri"/>
          <w:i/>
          <w:iCs/>
        </w:rPr>
        <w:t>The Blackwell handbook of entrepreneurship</w:t>
      </w:r>
      <w:r w:rsidRPr="00CE0B24">
        <w:rPr>
          <w:rFonts w:eastAsia="Calibri"/>
        </w:rPr>
        <w:t>, 368-386.</w:t>
      </w:r>
    </w:p>
    <w:sectPr w:rsidR="00A32E36" w:rsidRPr="001D2614" w:rsidSect="00B63AE6">
      <w:headerReference w:type="default" r:id="rId9"/>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8043B" w14:textId="77777777" w:rsidR="007D0A75" w:rsidRDefault="007D0A75">
      <w:pPr>
        <w:spacing w:after="0" w:line="240" w:lineRule="auto"/>
      </w:pPr>
      <w:r>
        <w:separator/>
      </w:r>
    </w:p>
  </w:endnote>
  <w:endnote w:type="continuationSeparator" w:id="0">
    <w:p w14:paraId="517111F3" w14:textId="77777777" w:rsidR="007D0A75" w:rsidRDefault="007D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8594FC" w14:textId="77777777" w:rsidR="007D0A75" w:rsidRDefault="007D0A75">
      <w:pPr>
        <w:spacing w:after="0" w:line="240" w:lineRule="auto"/>
      </w:pPr>
      <w:r>
        <w:separator/>
      </w:r>
    </w:p>
  </w:footnote>
  <w:footnote w:type="continuationSeparator" w:id="0">
    <w:p w14:paraId="42B5B2DD" w14:textId="77777777" w:rsidR="007D0A75" w:rsidRDefault="007D0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7D0A75">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5DA7"/>
    <w:rsid w:val="0004099B"/>
    <w:rsid w:val="0005070E"/>
    <w:rsid w:val="000609DC"/>
    <w:rsid w:val="00061A36"/>
    <w:rsid w:val="00067764"/>
    <w:rsid w:val="00082D4F"/>
    <w:rsid w:val="000858DE"/>
    <w:rsid w:val="000942A1"/>
    <w:rsid w:val="000A3DCB"/>
    <w:rsid w:val="000B65F2"/>
    <w:rsid w:val="000B7AE1"/>
    <w:rsid w:val="000C5964"/>
    <w:rsid w:val="000E586C"/>
    <w:rsid w:val="000E660E"/>
    <w:rsid w:val="000F0D68"/>
    <w:rsid w:val="001017BD"/>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357F"/>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4D5"/>
    <w:rsid w:val="00250936"/>
    <w:rsid w:val="0025568D"/>
    <w:rsid w:val="00274616"/>
    <w:rsid w:val="00283A80"/>
    <w:rsid w:val="00295E67"/>
    <w:rsid w:val="002A3E80"/>
    <w:rsid w:val="002A5C2E"/>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C2EF6"/>
    <w:rsid w:val="003D1C0B"/>
    <w:rsid w:val="003E0DF3"/>
    <w:rsid w:val="003F48A1"/>
    <w:rsid w:val="00400081"/>
    <w:rsid w:val="004011FA"/>
    <w:rsid w:val="0041003C"/>
    <w:rsid w:val="00411C50"/>
    <w:rsid w:val="0042628F"/>
    <w:rsid w:val="00430421"/>
    <w:rsid w:val="00435E28"/>
    <w:rsid w:val="004443AA"/>
    <w:rsid w:val="00445721"/>
    <w:rsid w:val="004575B8"/>
    <w:rsid w:val="0046101F"/>
    <w:rsid w:val="00461393"/>
    <w:rsid w:val="00463C99"/>
    <w:rsid w:val="0048015A"/>
    <w:rsid w:val="004856FF"/>
    <w:rsid w:val="00485D18"/>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4A82"/>
    <w:rsid w:val="00562A86"/>
    <w:rsid w:val="00571E9E"/>
    <w:rsid w:val="00596F43"/>
    <w:rsid w:val="005A5D50"/>
    <w:rsid w:val="005C5173"/>
    <w:rsid w:val="005C6DE9"/>
    <w:rsid w:val="005D2B0E"/>
    <w:rsid w:val="005D4236"/>
    <w:rsid w:val="005F4C23"/>
    <w:rsid w:val="005F776D"/>
    <w:rsid w:val="005F7CE7"/>
    <w:rsid w:val="00603148"/>
    <w:rsid w:val="0061517F"/>
    <w:rsid w:val="00642861"/>
    <w:rsid w:val="00645287"/>
    <w:rsid w:val="006518DD"/>
    <w:rsid w:val="0066468A"/>
    <w:rsid w:val="00667892"/>
    <w:rsid w:val="0067082D"/>
    <w:rsid w:val="00672948"/>
    <w:rsid w:val="00672E74"/>
    <w:rsid w:val="00674CFA"/>
    <w:rsid w:val="0068160D"/>
    <w:rsid w:val="00691B3B"/>
    <w:rsid w:val="006A4049"/>
    <w:rsid w:val="006A4738"/>
    <w:rsid w:val="006A69D2"/>
    <w:rsid w:val="006B750A"/>
    <w:rsid w:val="006D19CB"/>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ADE"/>
    <w:rsid w:val="00795EA9"/>
    <w:rsid w:val="007A5397"/>
    <w:rsid w:val="007C1431"/>
    <w:rsid w:val="007C3BCE"/>
    <w:rsid w:val="007D0A75"/>
    <w:rsid w:val="007D4494"/>
    <w:rsid w:val="007E7A9F"/>
    <w:rsid w:val="007E7C0A"/>
    <w:rsid w:val="0080071D"/>
    <w:rsid w:val="0080139A"/>
    <w:rsid w:val="00811881"/>
    <w:rsid w:val="0082148C"/>
    <w:rsid w:val="00837F8B"/>
    <w:rsid w:val="00871AF1"/>
    <w:rsid w:val="008833F3"/>
    <w:rsid w:val="00890F00"/>
    <w:rsid w:val="00893A09"/>
    <w:rsid w:val="008978BA"/>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9F00AE"/>
    <w:rsid w:val="00A021D2"/>
    <w:rsid w:val="00A067C5"/>
    <w:rsid w:val="00A109A6"/>
    <w:rsid w:val="00A15DAA"/>
    <w:rsid w:val="00A163C2"/>
    <w:rsid w:val="00A21CAB"/>
    <w:rsid w:val="00A23F14"/>
    <w:rsid w:val="00A305D2"/>
    <w:rsid w:val="00A32E36"/>
    <w:rsid w:val="00A42C2D"/>
    <w:rsid w:val="00A61B94"/>
    <w:rsid w:val="00A65313"/>
    <w:rsid w:val="00A6674A"/>
    <w:rsid w:val="00A7614D"/>
    <w:rsid w:val="00A908CB"/>
    <w:rsid w:val="00A91B92"/>
    <w:rsid w:val="00A91C43"/>
    <w:rsid w:val="00A9271E"/>
    <w:rsid w:val="00A92BF0"/>
    <w:rsid w:val="00A935B4"/>
    <w:rsid w:val="00A95C54"/>
    <w:rsid w:val="00AA0EB5"/>
    <w:rsid w:val="00AA526F"/>
    <w:rsid w:val="00AA57E2"/>
    <w:rsid w:val="00AA6F5A"/>
    <w:rsid w:val="00AA78E6"/>
    <w:rsid w:val="00AB1CE7"/>
    <w:rsid w:val="00AB2B19"/>
    <w:rsid w:val="00AC5101"/>
    <w:rsid w:val="00AD42BE"/>
    <w:rsid w:val="00AD78D0"/>
    <w:rsid w:val="00AF7454"/>
    <w:rsid w:val="00B006F3"/>
    <w:rsid w:val="00B055AF"/>
    <w:rsid w:val="00B106F8"/>
    <w:rsid w:val="00B1427D"/>
    <w:rsid w:val="00B25020"/>
    <w:rsid w:val="00B31994"/>
    <w:rsid w:val="00B34385"/>
    <w:rsid w:val="00B3541B"/>
    <w:rsid w:val="00B44FE2"/>
    <w:rsid w:val="00B53B90"/>
    <w:rsid w:val="00B605F3"/>
    <w:rsid w:val="00B63AE6"/>
    <w:rsid w:val="00B640FD"/>
    <w:rsid w:val="00B651CF"/>
    <w:rsid w:val="00B65F71"/>
    <w:rsid w:val="00B67E66"/>
    <w:rsid w:val="00BB59BC"/>
    <w:rsid w:val="00BD02AE"/>
    <w:rsid w:val="00BE14FA"/>
    <w:rsid w:val="00BF69A3"/>
    <w:rsid w:val="00C01E80"/>
    <w:rsid w:val="00C0278D"/>
    <w:rsid w:val="00C033BB"/>
    <w:rsid w:val="00C03D28"/>
    <w:rsid w:val="00C07BA3"/>
    <w:rsid w:val="00C11D01"/>
    <w:rsid w:val="00C16B86"/>
    <w:rsid w:val="00C24DE0"/>
    <w:rsid w:val="00C26AD8"/>
    <w:rsid w:val="00C416EC"/>
    <w:rsid w:val="00C419FC"/>
    <w:rsid w:val="00C52390"/>
    <w:rsid w:val="00C61E67"/>
    <w:rsid w:val="00C66B5D"/>
    <w:rsid w:val="00C77C8F"/>
    <w:rsid w:val="00C818C7"/>
    <w:rsid w:val="00C82270"/>
    <w:rsid w:val="00C82553"/>
    <w:rsid w:val="00C84394"/>
    <w:rsid w:val="00C95B07"/>
    <w:rsid w:val="00CA3DC5"/>
    <w:rsid w:val="00CA77C4"/>
    <w:rsid w:val="00CB3EEF"/>
    <w:rsid w:val="00CC3D88"/>
    <w:rsid w:val="00CD1CAB"/>
    <w:rsid w:val="00CE0B24"/>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E348C"/>
    <w:rsid w:val="00DE7E3A"/>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ED7B38"/>
    <w:rsid w:val="00EE6174"/>
    <w:rsid w:val="00F03B24"/>
    <w:rsid w:val="00F1259D"/>
    <w:rsid w:val="00F12AB4"/>
    <w:rsid w:val="00F1331E"/>
    <w:rsid w:val="00F36C89"/>
    <w:rsid w:val="00F53D5E"/>
    <w:rsid w:val="00F57324"/>
    <w:rsid w:val="00F64D29"/>
    <w:rsid w:val="00F8424F"/>
    <w:rsid w:val="00F8558A"/>
    <w:rsid w:val="00F85E1F"/>
    <w:rsid w:val="00F94065"/>
    <w:rsid w:val="00F95CD4"/>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CB1C6-9B3B-4157-A56F-C29433EB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2021-04-29T16:35:00Z</dcterms:created>
  <dcterms:modified xsi:type="dcterms:W3CDTF">2021-04-29T16:35:00Z</dcterms:modified>
</cp:coreProperties>
</file>