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Pr="001D2636" w:rsidRDefault="001D2636" w:rsidP="001D2636">
      <w:pPr>
        <w:spacing w:line="480" w:lineRule="auto"/>
        <w:jc w:val="center"/>
        <w:rPr>
          <w:rFonts w:ascii="Times New Roman" w:hAnsi="Times New Roman" w:cs="Times New Roman"/>
          <w:sz w:val="24"/>
          <w:szCs w:val="24"/>
        </w:rPr>
      </w:pPr>
      <w:r w:rsidRPr="001D2636">
        <w:rPr>
          <w:rFonts w:ascii="Times New Roman" w:hAnsi="Times New Roman" w:cs="Times New Roman"/>
          <w:sz w:val="24"/>
          <w:szCs w:val="24"/>
        </w:rPr>
        <w:t>Neuroplasticity</w:t>
      </w:r>
    </w:p>
    <w:p w:rsidR="001D2636" w:rsidRPr="001D2636" w:rsidRDefault="001D2636" w:rsidP="001D2636">
      <w:pPr>
        <w:spacing w:line="480" w:lineRule="auto"/>
        <w:jc w:val="center"/>
        <w:rPr>
          <w:rFonts w:ascii="Times New Roman" w:hAnsi="Times New Roman" w:cs="Times New Roman"/>
          <w:sz w:val="24"/>
          <w:szCs w:val="24"/>
        </w:rPr>
      </w:pPr>
      <w:r w:rsidRPr="001D2636">
        <w:rPr>
          <w:rFonts w:ascii="Times New Roman" w:hAnsi="Times New Roman" w:cs="Times New Roman"/>
          <w:sz w:val="24"/>
          <w:szCs w:val="24"/>
        </w:rPr>
        <w:t>Student’s Name</w:t>
      </w:r>
    </w:p>
    <w:p w:rsidR="001D2636" w:rsidRPr="001D2636" w:rsidRDefault="001D2636" w:rsidP="001D2636">
      <w:pPr>
        <w:spacing w:line="480" w:lineRule="auto"/>
        <w:jc w:val="center"/>
        <w:rPr>
          <w:rFonts w:ascii="Times New Roman" w:hAnsi="Times New Roman" w:cs="Times New Roman"/>
          <w:sz w:val="24"/>
          <w:szCs w:val="24"/>
        </w:rPr>
      </w:pPr>
      <w:r w:rsidRPr="001D2636">
        <w:rPr>
          <w:rFonts w:ascii="Times New Roman" w:hAnsi="Times New Roman" w:cs="Times New Roman"/>
          <w:sz w:val="24"/>
          <w:szCs w:val="24"/>
        </w:rPr>
        <w:t>Institutional Affiliation</w:t>
      </w:r>
    </w:p>
    <w:p w:rsidR="001D2636" w:rsidRDefault="001D2636" w:rsidP="001D2636">
      <w:pPr>
        <w:spacing w:line="480" w:lineRule="auto"/>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1D2636" w:rsidRDefault="001D2636" w:rsidP="001D2636">
      <w:pPr>
        <w:spacing w:line="480" w:lineRule="auto"/>
        <w:jc w:val="center"/>
        <w:rPr>
          <w:rFonts w:ascii="Times New Roman" w:hAnsi="Times New Roman" w:cs="Times New Roman"/>
          <w:b/>
          <w:sz w:val="24"/>
          <w:szCs w:val="24"/>
        </w:rPr>
      </w:pPr>
    </w:p>
    <w:p w:rsidR="00E44337" w:rsidRPr="004E3719" w:rsidRDefault="000E7138" w:rsidP="001D2636">
      <w:pPr>
        <w:spacing w:line="480" w:lineRule="auto"/>
        <w:jc w:val="center"/>
        <w:rPr>
          <w:rFonts w:ascii="Times New Roman" w:hAnsi="Times New Roman" w:cs="Times New Roman"/>
          <w:b/>
          <w:sz w:val="24"/>
          <w:szCs w:val="24"/>
        </w:rPr>
      </w:pPr>
      <w:r w:rsidRPr="004E3719">
        <w:rPr>
          <w:rFonts w:ascii="Times New Roman" w:hAnsi="Times New Roman" w:cs="Times New Roman"/>
          <w:b/>
          <w:sz w:val="24"/>
          <w:szCs w:val="24"/>
        </w:rPr>
        <w:lastRenderedPageBreak/>
        <w:t>Neuroplasticity</w:t>
      </w:r>
    </w:p>
    <w:p w:rsidR="000E399A" w:rsidRDefault="0063420B" w:rsidP="000E399A">
      <w:pPr>
        <w:spacing w:line="480" w:lineRule="auto"/>
        <w:ind w:firstLine="720"/>
        <w:rPr>
          <w:rFonts w:ascii="Times New Roman" w:hAnsi="Times New Roman" w:cs="Times New Roman"/>
          <w:sz w:val="24"/>
          <w:szCs w:val="24"/>
        </w:rPr>
      </w:pPr>
      <w:r w:rsidRPr="004E3719">
        <w:rPr>
          <w:rFonts w:ascii="Times New Roman" w:hAnsi="Times New Roman" w:cs="Times New Roman"/>
          <w:sz w:val="24"/>
          <w:szCs w:val="24"/>
        </w:rPr>
        <w:t>Yes. I believe that the person using bumpy insoles will eventually be comfortable with them courtesy of neural adaptation. Neural adaptation which is the gradual decrease in responsiveness of sensory system to a constant stimulus, would help the person to gradually adapt and be comfortable with the bumpy insoles. At first, the rough insoles will be felt but subsequently the sensation of the rough shoes will gradually decrease until it will be virtually unnoticeable because the neurons that initially respond are no longer stimulated to respond. This will eventually make the person not to feel the roughness of the insole.</w:t>
      </w:r>
    </w:p>
    <w:p w:rsidR="004E3719" w:rsidRPr="004E3719" w:rsidRDefault="005C32B5" w:rsidP="000E399A">
      <w:pPr>
        <w:spacing w:line="480" w:lineRule="auto"/>
        <w:ind w:firstLine="720"/>
        <w:rPr>
          <w:rFonts w:ascii="Times New Roman" w:hAnsi="Times New Roman" w:cs="Times New Roman"/>
          <w:sz w:val="24"/>
          <w:szCs w:val="24"/>
        </w:rPr>
      </w:pPr>
      <w:r w:rsidRPr="004E3719">
        <w:rPr>
          <w:rFonts w:ascii="Times New Roman" w:hAnsi="Times New Roman" w:cs="Times New Roman"/>
          <w:sz w:val="24"/>
          <w:szCs w:val="24"/>
        </w:rPr>
        <w:t xml:space="preserve"> Dr. Biaslosky states that wearing new shoes there will be some discomfort at first but the pain eventually ceases. </w:t>
      </w:r>
      <w:r w:rsidR="00371BA3" w:rsidRPr="004E3719">
        <w:rPr>
          <w:rFonts w:ascii="Times New Roman" w:hAnsi="Times New Roman" w:cs="Times New Roman"/>
          <w:sz w:val="24"/>
          <w:szCs w:val="24"/>
        </w:rPr>
        <w:t xml:space="preserve">As Dr. Biaslosky states that pain perception increases in intensity with the same level of stimulus, this means that as the stimulus decreases the pain will also decrease with the same magnitude. When the stimulus is no more, the pain will also cease. This is due to neural adaptation whereby as the stimuli decreases the pain will also decrease until the person is comfortable with the bumpy shoes. </w:t>
      </w:r>
      <w:r w:rsidR="00803F27" w:rsidRPr="004E3719">
        <w:rPr>
          <w:rFonts w:ascii="Times New Roman" w:hAnsi="Times New Roman" w:cs="Times New Roman"/>
          <w:sz w:val="24"/>
          <w:szCs w:val="24"/>
        </w:rPr>
        <w:t>This is because the brain is constantly shaped by experience</w:t>
      </w:r>
      <w:r w:rsidR="000E399A">
        <w:rPr>
          <w:rFonts w:ascii="Times New Roman" w:hAnsi="Times New Roman" w:cs="Times New Roman"/>
          <w:sz w:val="24"/>
          <w:szCs w:val="24"/>
        </w:rPr>
        <w:t xml:space="preserve">. </w:t>
      </w:r>
      <w:r w:rsidR="004E3719">
        <w:rPr>
          <w:rFonts w:ascii="Times New Roman" w:hAnsi="Times New Roman" w:cs="Times New Roman"/>
          <w:sz w:val="24"/>
          <w:szCs w:val="24"/>
        </w:rPr>
        <w:t>Using the principle of use it and improve it the person although has poor sensory in the feet training that drives a specific brain function will lead to enhancement of that function.</w:t>
      </w:r>
      <w:r w:rsidR="000E399A">
        <w:rPr>
          <w:rFonts w:ascii="Times New Roman" w:hAnsi="Times New Roman" w:cs="Times New Roman"/>
          <w:sz w:val="24"/>
          <w:szCs w:val="24"/>
        </w:rPr>
        <w:t xml:space="preserve"> Therefore although the person may has poor sensory, the bumpy insoles will drive specific neurons in the brain that will lead to enhancement of walking comfortably with them.</w:t>
      </w:r>
    </w:p>
    <w:p w:rsidR="00803F27" w:rsidRDefault="00803F27" w:rsidP="004E3719">
      <w:pPr>
        <w:spacing w:line="480" w:lineRule="auto"/>
        <w:rPr>
          <w:rFonts w:ascii="Times New Roman" w:hAnsi="Times New Roman" w:cs="Times New Roman"/>
          <w:sz w:val="24"/>
          <w:szCs w:val="24"/>
        </w:rPr>
      </w:pPr>
      <w:r w:rsidRPr="004E3719">
        <w:rPr>
          <w:rFonts w:ascii="Times New Roman" w:hAnsi="Times New Roman" w:cs="Times New Roman"/>
          <w:sz w:val="24"/>
          <w:szCs w:val="24"/>
        </w:rPr>
        <w:t xml:space="preserve"> </w:t>
      </w:r>
      <w:r w:rsidR="000E399A">
        <w:rPr>
          <w:rFonts w:ascii="Times New Roman" w:hAnsi="Times New Roman" w:cs="Times New Roman"/>
          <w:sz w:val="24"/>
          <w:szCs w:val="24"/>
        </w:rPr>
        <w:tab/>
      </w:r>
      <w:r w:rsidRPr="004E3719">
        <w:rPr>
          <w:rFonts w:ascii="Times New Roman" w:hAnsi="Times New Roman" w:cs="Times New Roman"/>
          <w:sz w:val="24"/>
          <w:szCs w:val="24"/>
        </w:rPr>
        <w:t>The answer will depend on some factors. The first</w:t>
      </w:r>
      <w:r w:rsidR="000E399A">
        <w:rPr>
          <w:rFonts w:ascii="Times New Roman" w:hAnsi="Times New Roman" w:cs="Times New Roman"/>
          <w:sz w:val="24"/>
          <w:szCs w:val="24"/>
        </w:rPr>
        <w:t xml:space="preserve"> </w:t>
      </w:r>
      <w:r w:rsidR="001D2636">
        <w:rPr>
          <w:rFonts w:ascii="Times New Roman" w:hAnsi="Times New Roman" w:cs="Times New Roman"/>
          <w:sz w:val="24"/>
          <w:szCs w:val="24"/>
        </w:rPr>
        <w:t>factor</w:t>
      </w:r>
      <w:r w:rsidRPr="004E3719">
        <w:rPr>
          <w:rFonts w:ascii="Times New Roman" w:hAnsi="Times New Roman" w:cs="Times New Roman"/>
          <w:sz w:val="24"/>
          <w:szCs w:val="24"/>
        </w:rPr>
        <w:t xml:space="preserve"> is the age of the person. According to the eighth principle of neuroplasticity, “age matters”</w:t>
      </w:r>
      <w:r w:rsidR="001D4545">
        <w:rPr>
          <w:rFonts w:ascii="Times New Roman" w:hAnsi="Times New Roman" w:cs="Times New Roman"/>
          <w:sz w:val="24"/>
          <w:szCs w:val="24"/>
        </w:rPr>
        <w:t xml:space="preserve"> (Rickards</w:t>
      </w:r>
      <w:bookmarkStart w:id="0" w:name="_GoBack"/>
      <w:bookmarkEnd w:id="0"/>
      <w:r w:rsidR="001D4545">
        <w:rPr>
          <w:rFonts w:ascii="Times New Roman" w:hAnsi="Times New Roman" w:cs="Times New Roman"/>
          <w:sz w:val="24"/>
          <w:szCs w:val="24"/>
        </w:rPr>
        <w:t xml:space="preserve"> et al., 2017).</w:t>
      </w:r>
      <w:r w:rsidRPr="004E3719">
        <w:rPr>
          <w:rFonts w:ascii="Times New Roman" w:hAnsi="Times New Roman" w:cs="Times New Roman"/>
          <w:sz w:val="24"/>
          <w:szCs w:val="24"/>
        </w:rPr>
        <w:t xml:space="preserve"> Neuroplasticity is likely to occur in younger brains compared to older brains. Thus, if the person is very old the chances of becoming comfortable with the bumpy shoes are minimal compared to those of a younger person. Also, the </w:t>
      </w:r>
      <w:r w:rsidR="00084D12" w:rsidRPr="004E3719">
        <w:rPr>
          <w:rFonts w:ascii="Times New Roman" w:hAnsi="Times New Roman" w:cs="Times New Roman"/>
          <w:sz w:val="24"/>
          <w:szCs w:val="24"/>
        </w:rPr>
        <w:t>intensity</w:t>
      </w:r>
      <w:r w:rsidRPr="004E3719">
        <w:rPr>
          <w:rFonts w:ascii="Times New Roman" w:hAnsi="Times New Roman" w:cs="Times New Roman"/>
          <w:sz w:val="24"/>
          <w:szCs w:val="24"/>
        </w:rPr>
        <w:t xml:space="preserve"> of the training which is the fifth </w:t>
      </w:r>
      <w:r w:rsidR="00084D12" w:rsidRPr="004E3719">
        <w:rPr>
          <w:rFonts w:ascii="Times New Roman" w:hAnsi="Times New Roman" w:cs="Times New Roman"/>
          <w:sz w:val="24"/>
          <w:szCs w:val="24"/>
        </w:rPr>
        <w:t>principle</w:t>
      </w:r>
      <w:r w:rsidRPr="004E3719">
        <w:rPr>
          <w:rFonts w:ascii="Times New Roman" w:hAnsi="Times New Roman" w:cs="Times New Roman"/>
          <w:sz w:val="24"/>
          <w:szCs w:val="24"/>
        </w:rPr>
        <w:t xml:space="preserve"> of </w:t>
      </w:r>
      <w:r w:rsidRPr="004E3719">
        <w:rPr>
          <w:rFonts w:ascii="Times New Roman" w:hAnsi="Times New Roman" w:cs="Times New Roman"/>
          <w:sz w:val="24"/>
          <w:szCs w:val="24"/>
        </w:rPr>
        <w:lastRenderedPageBreak/>
        <w:t xml:space="preserve">training will play a big </w:t>
      </w:r>
      <w:r w:rsidR="00084D12" w:rsidRPr="004E3719">
        <w:rPr>
          <w:rFonts w:ascii="Times New Roman" w:hAnsi="Times New Roman" w:cs="Times New Roman"/>
          <w:sz w:val="24"/>
          <w:szCs w:val="24"/>
        </w:rPr>
        <w:t>part in determining whether the period the person will be comfortable. The person who will wear the shoes daily or frequently will be comfortable with them compared to the one who will not wear them frequently. Repetitio</w:t>
      </w:r>
      <w:r w:rsidR="001D4545">
        <w:rPr>
          <w:rFonts w:ascii="Times New Roman" w:hAnsi="Times New Roman" w:cs="Times New Roman"/>
          <w:sz w:val="24"/>
          <w:szCs w:val="24"/>
        </w:rPr>
        <w:t>n will also matter in this case (Mattson et al., 2018).</w:t>
      </w: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4E3719">
      <w:pPr>
        <w:spacing w:line="480" w:lineRule="auto"/>
        <w:rPr>
          <w:rFonts w:ascii="Times New Roman" w:hAnsi="Times New Roman" w:cs="Times New Roman"/>
          <w:sz w:val="24"/>
          <w:szCs w:val="24"/>
        </w:rPr>
      </w:pPr>
    </w:p>
    <w:p w:rsidR="007747E3" w:rsidRDefault="007747E3" w:rsidP="007747E3">
      <w:pPr>
        <w:spacing w:line="480" w:lineRule="auto"/>
        <w:jc w:val="center"/>
        <w:rPr>
          <w:rFonts w:ascii="Times New Roman" w:hAnsi="Times New Roman" w:cs="Times New Roman"/>
          <w:b/>
          <w:sz w:val="24"/>
          <w:szCs w:val="24"/>
        </w:rPr>
      </w:pPr>
      <w:r w:rsidRPr="007747E3">
        <w:rPr>
          <w:rFonts w:ascii="Times New Roman" w:hAnsi="Times New Roman" w:cs="Times New Roman"/>
          <w:b/>
          <w:sz w:val="24"/>
          <w:szCs w:val="24"/>
        </w:rPr>
        <w:t>References</w:t>
      </w:r>
    </w:p>
    <w:p w:rsidR="001D4545" w:rsidRDefault="001D4545" w:rsidP="001D4545">
      <w:pPr>
        <w:spacing w:line="480" w:lineRule="auto"/>
        <w:ind w:left="720" w:hanging="720"/>
        <w:rPr>
          <w:rFonts w:ascii="Times New Roman" w:hAnsi="Times New Roman" w:cs="Times New Roman"/>
          <w:sz w:val="24"/>
          <w:szCs w:val="24"/>
        </w:rPr>
      </w:pPr>
      <w:r w:rsidRPr="001D4545">
        <w:rPr>
          <w:rFonts w:ascii="Times New Roman" w:hAnsi="Times New Roman" w:cs="Times New Roman"/>
          <w:sz w:val="24"/>
          <w:szCs w:val="24"/>
        </w:rPr>
        <w:t xml:space="preserve">Mattson, M. P., </w:t>
      </w:r>
      <w:proofErr w:type="spellStart"/>
      <w:r w:rsidRPr="001D4545">
        <w:rPr>
          <w:rFonts w:ascii="Times New Roman" w:hAnsi="Times New Roman" w:cs="Times New Roman"/>
          <w:sz w:val="24"/>
          <w:szCs w:val="24"/>
        </w:rPr>
        <w:t>Moehl</w:t>
      </w:r>
      <w:proofErr w:type="spellEnd"/>
      <w:r w:rsidRPr="001D4545">
        <w:rPr>
          <w:rFonts w:ascii="Times New Roman" w:hAnsi="Times New Roman" w:cs="Times New Roman"/>
          <w:sz w:val="24"/>
          <w:szCs w:val="24"/>
        </w:rPr>
        <w:t xml:space="preserve">, K., </w:t>
      </w:r>
      <w:proofErr w:type="spellStart"/>
      <w:r w:rsidRPr="001D4545">
        <w:rPr>
          <w:rFonts w:ascii="Times New Roman" w:hAnsi="Times New Roman" w:cs="Times New Roman"/>
          <w:sz w:val="24"/>
          <w:szCs w:val="24"/>
        </w:rPr>
        <w:t>Ghena</w:t>
      </w:r>
      <w:proofErr w:type="spellEnd"/>
      <w:r w:rsidRPr="001D4545">
        <w:rPr>
          <w:rFonts w:ascii="Times New Roman" w:hAnsi="Times New Roman" w:cs="Times New Roman"/>
          <w:sz w:val="24"/>
          <w:szCs w:val="24"/>
        </w:rPr>
        <w:t xml:space="preserve">, N., </w:t>
      </w:r>
      <w:proofErr w:type="spellStart"/>
      <w:r w:rsidRPr="001D4545">
        <w:rPr>
          <w:rFonts w:ascii="Times New Roman" w:hAnsi="Times New Roman" w:cs="Times New Roman"/>
          <w:sz w:val="24"/>
          <w:szCs w:val="24"/>
        </w:rPr>
        <w:t>Schmaedick</w:t>
      </w:r>
      <w:proofErr w:type="spellEnd"/>
      <w:r w:rsidRPr="001D4545">
        <w:rPr>
          <w:rFonts w:ascii="Times New Roman" w:hAnsi="Times New Roman" w:cs="Times New Roman"/>
          <w:sz w:val="24"/>
          <w:szCs w:val="24"/>
        </w:rPr>
        <w:t>, M., &amp; Cheng, A. (2018). Intermittent metabolic switching, neuroplasticity and brain health. </w:t>
      </w:r>
      <w:r w:rsidRPr="001D4545">
        <w:rPr>
          <w:rFonts w:ascii="Times New Roman" w:hAnsi="Times New Roman" w:cs="Times New Roman"/>
          <w:i/>
          <w:iCs/>
          <w:sz w:val="24"/>
          <w:szCs w:val="24"/>
        </w:rPr>
        <w:t>Nature Reviews Neuroscience</w:t>
      </w:r>
      <w:r w:rsidRPr="001D4545">
        <w:rPr>
          <w:rFonts w:ascii="Times New Roman" w:hAnsi="Times New Roman" w:cs="Times New Roman"/>
          <w:sz w:val="24"/>
          <w:szCs w:val="24"/>
        </w:rPr>
        <w:t>, </w:t>
      </w:r>
      <w:r w:rsidRPr="001D4545">
        <w:rPr>
          <w:rFonts w:ascii="Times New Roman" w:hAnsi="Times New Roman" w:cs="Times New Roman"/>
          <w:i/>
          <w:iCs/>
          <w:sz w:val="24"/>
          <w:szCs w:val="24"/>
        </w:rPr>
        <w:t>19</w:t>
      </w:r>
      <w:r w:rsidRPr="001D4545">
        <w:rPr>
          <w:rFonts w:ascii="Times New Roman" w:hAnsi="Times New Roman" w:cs="Times New Roman"/>
          <w:sz w:val="24"/>
          <w:szCs w:val="24"/>
        </w:rPr>
        <w:t>(2), 63.</w:t>
      </w:r>
    </w:p>
    <w:p w:rsidR="007747E3" w:rsidRPr="001D4545" w:rsidRDefault="001D4545" w:rsidP="001D4545">
      <w:pPr>
        <w:spacing w:line="480" w:lineRule="auto"/>
        <w:ind w:left="720" w:hanging="720"/>
        <w:rPr>
          <w:rFonts w:ascii="Times New Roman" w:hAnsi="Times New Roman" w:cs="Times New Roman"/>
          <w:sz w:val="24"/>
          <w:szCs w:val="24"/>
        </w:rPr>
      </w:pPr>
      <w:r w:rsidRPr="001D4545">
        <w:rPr>
          <w:rFonts w:ascii="Times New Roman" w:hAnsi="Times New Roman" w:cs="Times New Roman"/>
          <w:sz w:val="24"/>
          <w:szCs w:val="24"/>
        </w:rPr>
        <w:t xml:space="preserve">Rickards, T. A., </w:t>
      </w:r>
      <w:proofErr w:type="spellStart"/>
      <w:r w:rsidRPr="001D4545">
        <w:rPr>
          <w:rFonts w:ascii="Times New Roman" w:hAnsi="Times New Roman" w:cs="Times New Roman"/>
          <w:sz w:val="24"/>
          <w:szCs w:val="24"/>
        </w:rPr>
        <w:t>Baldo</w:t>
      </w:r>
      <w:proofErr w:type="spellEnd"/>
      <w:r w:rsidRPr="001D4545">
        <w:rPr>
          <w:rFonts w:ascii="Times New Roman" w:hAnsi="Times New Roman" w:cs="Times New Roman"/>
          <w:sz w:val="24"/>
          <w:szCs w:val="24"/>
        </w:rPr>
        <w:t xml:space="preserve">, J., &amp; </w:t>
      </w:r>
      <w:proofErr w:type="spellStart"/>
      <w:r w:rsidRPr="001D4545">
        <w:rPr>
          <w:rFonts w:ascii="Times New Roman" w:hAnsi="Times New Roman" w:cs="Times New Roman"/>
          <w:sz w:val="24"/>
          <w:szCs w:val="24"/>
        </w:rPr>
        <w:t>Yochim</w:t>
      </w:r>
      <w:proofErr w:type="spellEnd"/>
      <w:r w:rsidRPr="001D4545">
        <w:rPr>
          <w:rFonts w:ascii="Times New Roman" w:hAnsi="Times New Roman" w:cs="Times New Roman"/>
          <w:sz w:val="24"/>
          <w:szCs w:val="24"/>
        </w:rPr>
        <w:t>, B. P. (2017). Changes to the Brain: Methods of Investigation, Aging, and Neuroplasticity. </w:t>
      </w:r>
      <w:r w:rsidRPr="001D4545">
        <w:rPr>
          <w:rFonts w:ascii="Times New Roman" w:hAnsi="Times New Roman" w:cs="Times New Roman"/>
          <w:i/>
          <w:iCs/>
          <w:sz w:val="24"/>
          <w:szCs w:val="24"/>
        </w:rPr>
        <w:t xml:space="preserve">Psychology of Aging: A </w:t>
      </w:r>
      <w:proofErr w:type="spellStart"/>
      <w:r w:rsidRPr="001D4545">
        <w:rPr>
          <w:rFonts w:ascii="Times New Roman" w:hAnsi="Times New Roman" w:cs="Times New Roman"/>
          <w:i/>
          <w:iCs/>
          <w:sz w:val="24"/>
          <w:szCs w:val="24"/>
        </w:rPr>
        <w:t>Biopsychosocial</w:t>
      </w:r>
      <w:proofErr w:type="spellEnd"/>
      <w:r w:rsidRPr="001D4545">
        <w:rPr>
          <w:rFonts w:ascii="Times New Roman" w:hAnsi="Times New Roman" w:cs="Times New Roman"/>
          <w:i/>
          <w:iCs/>
          <w:sz w:val="24"/>
          <w:szCs w:val="24"/>
        </w:rPr>
        <w:t xml:space="preserve"> Perspective</w:t>
      </w:r>
      <w:r w:rsidRPr="001D4545">
        <w:rPr>
          <w:rFonts w:ascii="Times New Roman" w:hAnsi="Times New Roman" w:cs="Times New Roman"/>
          <w:sz w:val="24"/>
          <w:szCs w:val="24"/>
        </w:rPr>
        <w:t>, 1810.</w:t>
      </w:r>
    </w:p>
    <w:sectPr w:rsidR="007747E3" w:rsidRPr="001D454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C8D" w:rsidRDefault="008A0C8D" w:rsidP="004E3719">
      <w:pPr>
        <w:spacing w:after="0" w:line="240" w:lineRule="auto"/>
      </w:pPr>
      <w:r>
        <w:separator/>
      </w:r>
    </w:p>
  </w:endnote>
  <w:endnote w:type="continuationSeparator" w:id="0">
    <w:p w:rsidR="008A0C8D" w:rsidRDefault="008A0C8D" w:rsidP="004E3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C8D" w:rsidRDefault="008A0C8D" w:rsidP="004E3719">
      <w:pPr>
        <w:spacing w:after="0" w:line="240" w:lineRule="auto"/>
      </w:pPr>
      <w:r>
        <w:separator/>
      </w:r>
    </w:p>
  </w:footnote>
  <w:footnote w:type="continuationSeparator" w:id="0">
    <w:p w:rsidR="008A0C8D" w:rsidRDefault="008A0C8D" w:rsidP="004E37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3803272"/>
      <w:docPartObj>
        <w:docPartGallery w:val="Page Numbers (Top of Page)"/>
        <w:docPartUnique/>
      </w:docPartObj>
    </w:sdtPr>
    <w:sdtEndPr>
      <w:rPr>
        <w:rFonts w:ascii="Times New Roman" w:hAnsi="Times New Roman" w:cs="Times New Roman"/>
        <w:noProof/>
        <w:sz w:val="24"/>
        <w:szCs w:val="24"/>
      </w:rPr>
    </w:sdtEndPr>
    <w:sdtContent>
      <w:p w:rsidR="004E3719" w:rsidRPr="001D2636" w:rsidRDefault="001D2636">
        <w:pPr>
          <w:pStyle w:val="Header"/>
          <w:jc w:val="right"/>
          <w:rPr>
            <w:rFonts w:ascii="Times New Roman" w:hAnsi="Times New Roman" w:cs="Times New Roman"/>
            <w:sz w:val="24"/>
            <w:szCs w:val="24"/>
          </w:rPr>
        </w:pPr>
        <w:r w:rsidRPr="001D2636">
          <w:rPr>
            <w:rFonts w:ascii="Times New Roman" w:hAnsi="Times New Roman" w:cs="Times New Roman"/>
            <w:sz w:val="24"/>
            <w:szCs w:val="24"/>
          </w:rPr>
          <w:t>NEUROPLASTICITY</w:t>
        </w:r>
        <w:r>
          <w:rPr>
            <w:rFonts w:ascii="Times New Roman" w:hAnsi="Times New Roman" w:cs="Times New Roman"/>
            <w:sz w:val="24"/>
            <w:szCs w:val="24"/>
          </w:rPr>
          <w:t xml:space="preserve">                                                                                                                    </w:t>
        </w:r>
        <w:r w:rsidR="004E3719" w:rsidRPr="001D2636">
          <w:rPr>
            <w:rFonts w:ascii="Times New Roman" w:hAnsi="Times New Roman" w:cs="Times New Roman"/>
            <w:sz w:val="24"/>
            <w:szCs w:val="24"/>
          </w:rPr>
          <w:fldChar w:fldCharType="begin"/>
        </w:r>
        <w:r w:rsidR="004E3719" w:rsidRPr="001D2636">
          <w:rPr>
            <w:rFonts w:ascii="Times New Roman" w:hAnsi="Times New Roman" w:cs="Times New Roman"/>
            <w:sz w:val="24"/>
            <w:szCs w:val="24"/>
          </w:rPr>
          <w:instrText xml:space="preserve"> PAGE   \* MERGEFORMAT </w:instrText>
        </w:r>
        <w:r w:rsidR="004E3719" w:rsidRPr="001D2636">
          <w:rPr>
            <w:rFonts w:ascii="Times New Roman" w:hAnsi="Times New Roman" w:cs="Times New Roman"/>
            <w:sz w:val="24"/>
            <w:szCs w:val="24"/>
          </w:rPr>
          <w:fldChar w:fldCharType="separate"/>
        </w:r>
        <w:r w:rsidR="001D4545">
          <w:rPr>
            <w:rFonts w:ascii="Times New Roman" w:hAnsi="Times New Roman" w:cs="Times New Roman"/>
            <w:noProof/>
            <w:sz w:val="24"/>
            <w:szCs w:val="24"/>
          </w:rPr>
          <w:t>4</w:t>
        </w:r>
        <w:r w:rsidR="004E3719" w:rsidRPr="001D2636">
          <w:rPr>
            <w:rFonts w:ascii="Times New Roman" w:hAnsi="Times New Roman" w:cs="Times New Roman"/>
            <w:noProof/>
            <w:sz w:val="24"/>
            <w:szCs w:val="24"/>
          </w:rPr>
          <w:fldChar w:fldCharType="end"/>
        </w:r>
      </w:p>
    </w:sdtContent>
  </w:sdt>
  <w:p w:rsidR="004E3719" w:rsidRDefault="004E37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138"/>
    <w:rsid w:val="00084D12"/>
    <w:rsid w:val="000E399A"/>
    <w:rsid w:val="000E7138"/>
    <w:rsid w:val="001D2636"/>
    <w:rsid w:val="001D4545"/>
    <w:rsid w:val="00371BA3"/>
    <w:rsid w:val="004E3719"/>
    <w:rsid w:val="005C32B5"/>
    <w:rsid w:val="0063420B"/>
    <w:rsid w:val="007747E3"/>
    <w:rsid w:val="00803F27"/>
    <w:rsid w:val="008A0C8D"/>
    <w:rsid w:val="00E4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423FBD-E795-44E2-9ED5-F8996946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719"/>
  </w:style>
  <w:style w:type="paragraph" w:styleId="Footer">
    <w:name w:val="footer"/>
    <w:basedOn w:val="Normal"/>
    <w:link w:val="FooterChar"/>
    <w:uiPriority w:val="99"/>
    <w:unhideWhenUsed/>
    <w:rsid w:val="004E3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7</cp:revision>
  <dcterms:created xsi:type="dcterms:W3CDTF">2019-03-12T16:16:00Z</dcterms:created>
  <dcterms:modified xsi:type="dcterms:W3CDTF">2019-03-12T17:39:00Z</dcterms:modified>
</cp:coreProperties>
</file>