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96EFE9" w14:textId="77777777" w:rsidR="00B92EA6" w:rsidRPr="00605EDA" w:rsidRDefault="00B92EA6" w:rsidP="00B92EA6">
      <w:pPr>
        <w:rPr>
          <w:b/>
          <w:color w:val="FF0000"/>
        </w:rPr>
      </w:pPr>
      <w:r w:rsidRPr="00605EDA">
        <w:rPr>
          <w:b/>
          <w:color w:val="FF0000"/>
          <w:highlight w:val="yellow"/>
        </w:rPr>
        <w:t xml:space="preserve">Note: For all hypothesis testing problems, please make sure that you write the hypotheses, </w:t>
      </w:r>
      <w:r>
        <w:rPr>
          <w:b/>
          <w:color w:val="FF0000"/>
          <w:highlight w:val="yellow"/>
        </w:rPr>
        <w:t xml:space="preserve">calculate the </w:t>
      </w:r>
      <w:r w:rsidRPr="00605EDA">
        <w:rPr>
          <w:b/>
          <w:color w:val="FF0000"/>
          <w:highlight w:val="yellow"/>
        </w:rPr>
        <w:t xml:space="preserve">p-value, </w:t>
      </w:r>
      <w:r>
        <w:rPr>
          <w:b/>
          <w:color w:val="FF0000"/>
          <w:highlight w:val="yellow"/>
        </w:rPr>
        <w:t>and conclude the problem regarding the null hypothesis</w:t>
      </w:r>
      <w:r w:rsidRPr="00605EDA">
        <w:rPr>
          <w:b/>
          <w:color w:val="FF0000"/>
          <w:highlight w:val="yellow"/>
        </w:rPr>
        <w:t>.</w:t>
      </w:r>
    </w:p>
    <w:p w14:paraId="787E9FD6" w14:textId="77777777" w:rsidR="00B92EA6" w:rsidRDefault="00B92EA6" w:rsidP="00B92EA6">
      <w:pPr>
        <w:pStyle w:val="ListParagraph"/>
        <w:numPr>
          <w:ilvl w:val="0"/>
          <w:numId w:val="1"/>
        </w:numPr>
        <w:spacing w:after="0"/>
      </w:pPr>
      <w:r>
        <w:t>(10 points) If we increase our food intake, we generally gain weight. Nutrition scientists can calculate the amount of weight gain that would be associated with a given increase in calories. In one study, 16 nonobese adults, aged 25 to 36 years, were fed 1000 calories per day in excess the calories needed to maintain a stable body weight. The subjects maintained this diet for 8 weeks, so they consumed a total of 56,000 extra calories. According to theory, 7700 extra calories will translate into a weight gain of 1 kilogram. Therefore, we expect each of these subjects to gain 56000/7700=7.3 kilograms. The weights in kilograms before and after the 8-week period are shown below:</w:t>
      </w:r>
    </w:p>
    <w:p w14:paraId="2CC6C356" w14:textId="77777777" w:rsidR="00B92EA6" w:rsidRDefault="00B92EA6" w:rsidP="00B92EA6">
      <w:pPr>
        <w:pStyle w:val="ListParagraph"/>
      </w:pPr>
    </w:p>
    <w:p w14:paraId="604097FA" w14:textId="77777777" w:rsidR="00B92EA6" w:rsidRPr="00D12569" w:rsidRDefault="00B92EA6" w:rsidP="00B92EA6">
      <w:pPr>
        <w:pStyle w:val="ListParagraph"/>
        <w:rPr>
          <w:u w:val="single"/>
        </w:rPr>
      </w:pPr>
      <w:r w:rsidRPr="00D12569">
        <w:rPr>
          <w:u w:val="single"/>
        </w:rPr>
        <w:t>ID:</w:t>
      </w:r>
      <w:r w:rsidRPr="00D12569">
        <w:rPr>
          <w:u w:val="single"/>
        </w:rPr>
        <w:tab/>
        <w:t xml:space="preserve">      1       2      </w:t>
      </w:r>
      <w:r>
        <w:rPr>
          <w:u w:val="single"/>
        </w:rPr>
        <w:t xml:space="preserve"> </w:t>
      </w:r>
      <w:r w:rsidRPr="00D12569">
        <w:rPr>
          <w:u w:val="single"/>
        </w:rPr>
        <w:t xml:space="preserve"> 3       </w:t>
      </w:r>
      <w:r>
        <w:rPr>
          <w:u w:val="single"/>
        </w:rPr>
        <w:t xml:space="preserve"> </w:t>
      </w:r>
      <w:r w:rsidRPr="00D12569">
        <w:rPr>
          <w:u w:val="single"/>
        </w:rPr>
        <w:t xml:space="preserve"> 4      </w:t>
      </w:r>
      <w:r>
        <w:rPr>
          <w:u w:val="single"/>
        </w:rPr>
        <w:t xml:space="preserve"> </w:t>
      </w:r>
      <w:r w:rsidRPr="00D12569">
        <w:rPr>
          <w:u w:val="single"/>
        </w:rPr>
        <w:t xml:space="preserve"> 5       </w:t>
      </w:r>
      <w:r>
        <w:rPr>
          <w:u w:val="single"/>
        </w:rPr>
        <w:t xml:space="preserve"> </w:t>
      </w:r>
      <w:r w:rsidRPr="00D12569">
        <w:rPr>
          <w:u w:val="single"/>
        </w:rPr>
        <w:t xml:space="preserve"> 6    </w:t>
      </w:r>
      <w:r>
        <w:rPr>
          <w:u w:val="single"/>
        </w:rPr>
        <w:t xml:space="preserve"> </w:t>
      </w:r>
      <w:r w:rsidRPr="00D12569">
        <w:rPr>
          <w:u w:val="single"/>
        </w:rPr>
        <w:t xml:space="preserve">   </w:t>
      </w:r>
      <w:r>
        <w:rPr>
          <w:u w:val="single"/>
        </w:rPr>
        <w:t xml:space="preserve"> </w:t>
      </w:r>
      <w:r w:rsidRPr="00D12569">
        <w:rPr>
          <w:u w:val="single"/>
        </w:rPr>
        <w:t>7</w:t>
      </w:r>
      <w:r>
        <w:rPr>
          <w:u w:val="single"/>
        </w:rPr>
        <w:t xml:space="preserve"> </w:t>
      </w:r>
      <w:r w:rsidRPr="00D12569">
        <w:rPr>
          <w:u w:val="single"/>
        </w:rPr>
        <w:t xml:space="preserve">  </w:t>
      </w:r>
      <w:r>
        <w:rPr>
          <w:u w:val="single"/>
        </w:rPr>
        <w:t xml:space="preserve"> </w:t>
      </w:r>
      <w:r w:rsidRPr="00D12569">
        <w:rPr>
          <w:u w:val="single"/>
        </w:rPr>
        <w:t xml:space="preserve">     8        9       10       11       12     13       14      15      16</w:t>
      </w:r>
    </w:p>
    <w:p w14:paraId="29133494" w14:textId="77777777" w:rsidR="00B92EA6" w:rsidRDefault="00B92EA6" w:rsidP="00B92EA6">
      <w:pPr>
        <w:pStyle w:val="ListParagraph"/>
      </w:pPr>
      <w:r>
        <w:t>Before:   55.7   54.9   59.6   62.3   74.2   75.6   70.7  53.3  73.3  63.4   68.1   73.7   91.7   55.9   61.7   57.8</w:t>
      </w:r>
    </w:p>
    <w:p w14:paraId="60D4D4AD" w14:textId="77777777" w:rsidR="00B92EA6" w:rsidRDefault="00B92EA6" w:rsidP="00B92EA6">
      <w:pPr>
        <w:pStyle w:val="ListParagraph"/>
      </w:pPr>
      <w:r>
        <w:t>After:      61.7   58.8   66.0   66.2   79.0   82.4   74.3  59.3  79.1  66.0   73.4   76.9   93.1   63.0   68.3   60.3</w:t>
      </w:r>
    </w:p>
    <w:p w14:paraId="5FEFD28D" w14:textId="77777777" w:rsidR="00B92EA6" w:rsidRDefault="00B92EA6" w:rsidP="00B92EA6">
      <w:pPr>
        <w:pStyle w:val="ListParagraph"/>
      </w:pPr>
    </w:p>
    <w:p w14:paraId="0E6D6609" w14:textId="77777777" w:rsidR="00B92EA6" w:rsidRDefault="00B92EA6" w:rsidP="00B92EA6">
      <w:pPr>
        <w:pStyle w:val="ListParagraph"/>
      </w:pPr>
    </w:p>
    <w:p w14:paraId="15F00F95" w14:textId="77777777" w:rsidR="00B92EA6" w:rsidRDefault="00B92EA6" w:rsidP="00B92EA6">
      <w:pPr>
        <w:pStyle w:val="ListParagraph"/>
      </w:pPr>
    </w:p>
    <w:p w14:paraId="35929654" w14:textId="77777777" w:rsidR="00B92EA6" w:rsidRDefault="00B92EA6" w:rsidP="00B92EA6">
      <w:pPr>
        <w:pStyle w:val="ListParagraph"/>
        <w:numPr>
          <w:ilvl w:val="1"/>
          <w:numId w:val="1"/>
        </w:numPr>
      </w:pPr>
      <w:r>
        <w:t>For each subject, manually calculate the weight gain subtracting the weight before from the weight after.</w:t>
      </w:r>
    </w:p>
    <w:p w14:paraId="539DEE21" w14:textId="77777777" w:rsidR="00B92EA6" w:rsidRDefault="00B92EA6" w:rsidP="00B92EA6">
      <w:pPr>
        <w:pStyle w:val="ListParagraph"/>
        <w:numPr>
          <w:ilvl w:val="1"/>
          <w:numId w:val="1"/>
        </w:numPr>
      </w:pPr>
      <w:r>
        <w:t>Manually find the mean and the standard deviation for the weight gain in your output and report/paste it here</w:t>
      </w:r>
    </w:p>
    <w:p w14:paraId="6CC54B1E" w14:textId="77777777" w:rsidR="00B92EA6" w:rsidRDefault="00B92EA6" w:rsidP="00B92EA6">
      <w:pPr>
        <w:pStyle w:val="ListParagraph"/>
        <w:numPr>
          <w:ilvl w:val="1"/>
          <w:numId w:val="1"/>
        </w:numPr>
      </w:pPr>
      <w:r>
        <w:t>Calculate the standard error and the margin of error for a 95% confidence interval for the mean weight gain. Report the 95% confidence interval in a sentence that explains the meaning of the 95%.</w:t>
      </w:r>
    </w:p>
    <w:p w14:paraId="67DFA3A6" w14:textId="77777777" w:rsidR="00B92EA6" w:rsidRDefault="00B92EA6" w:rsidP="00B92EA6">
      <w:pPr>
        <w:pStyle w:val="ListParagraph"/>
        <w:numPr>
          <w:ilvl w:val="1"/>
          <w:numId w:val="1"/>
        </w:numPr>
      </w:pPr>
      <w:r>
        <w:t xml:space="preserve">Test the null hypothesis that the mean weight gain is 7.3 kilograms. Be sure to specify the null and alternative hypotheses, calculate the test statistic with degrees of freedom, and find the p-value (using R). What do you conclude?  Use </w:t>
      </w:r>
      <w:r w:rsidRPr="00967F5B">
        <w:rPr>
          <w:rFonts w:cstheme="minorHAnsi"/>
        </w:rPr>
        <w:t>α</w:t>
      </w:r>
      <w:r>
        <w:t xml:space="preserve"> = 0.05.</w:t>
      </w:r>
    </w:p>
    <w:p w14:paraId="09960AEC" w14:textId="77777777" w:rsidR="00B92EA6" w:rsidRDefault="00B92EA6" w:rsidP="00B92EA6">
      <w:pPr>
        <w:pStyle w:val="ListParagraph"/>
        <w:spacing w:after="0"/>
      </w:pPr>
    </w:p>
    <w:p w14:paraId="5C2DBDA0" w14:textId="77777777" w:rsidR="00B92EA6" w:rsidRDefault="00B92EA6" w:rsidP="00B92EA6">
      <w:pPr>
        <w:pStyle w:val="ListParagraph"/>
        <w:spacing w:after="0"/>
      </w:pPr>
    </w:p>
    <w:p w14:paraId="61D07E50" w14:textId="77777777" w:rsidR="00B92EA6" w:rsidRDefault="00B92EA6" w:rsidP="00B92EA6">
      <w:pPr>
        <w:pStyle w:val="ListParagraph"/>
        <w:numPr>
          <w:ilvl w:val="0"/>
          <w:numId w:val="1"/>
        </w:numPr>
        <w:spacing w:after="0"/>
      </w:pPr>
      <w:r>
        <w:t xml:space="preserve">(8 points) The following data contains the number of friends on Facebook for an SRS of 20 Facebook users from a large university. </w:t>
      </w:r>
    </w:p>
    <w:p w14:paraId="168A9F14" w14:textId="77777777" w:rsidR="00B92EA6" w:rsidRDefault="00B92EA6" w:rsidP="00B92EA6">
      <w:pPr>
        <w:spacing w:after="0"/>
        <w:ind w:firstLine="720"/>
      </w:pPr>
      <w:r>
        <w:t xml:space="preserve">99   148   158   126   118   112   103   111   154   85   120   127   137   74   85   104   106   72   119   160   </w:t>
      </w:r>
    </w:p>
    <w:p w14:paraId="5F0577D6" w14:textId="77777777" w:rsidR="00B92EA6" w:rsidRDefault="00B92EA6" w:rsidP="00B92EA6">
      <w:pPr>
        <w:spacing w:after="0"/>
        <w:ind w:left="360" w:firstLine="360"/>
      </w:pPr>
    </w:p>
    <w:p w14:paraId="6FD34812" w14:textId="77777777" w:rsidR="00B92EA6" w:rsidRDefault="00B92EA6" w:rsidP="00B92EA6">
      <w:pPr>
        <w:pStyle w:val="ListParagraph"/>
        <w:numPr>
          <w:ilvl w:val="1"/>
          <w:numId w:val="1"/>
        </w:numPr>
      </w:pPr>
      <w:r>
        <w:t>Manually compute the mean, standard deviation, standard error and margin of error for the 95% confidence interval.  (Use R to find the appropriate critical t* value)</w:t>
      </w:r>
    </w:p>
    <w:p w14:paraId="1780D9FF" w14:textId="77777777" w:rsidR="00B92EA6" w:rsidRDefault="00B92EA6" w:rsidP="00B92EA6">
      <w:pPr>
        <w:pStyle w:val="ListParagraph"/>
        <w:ind w:left="1440"/>
      </w:pPr>
    </w:p>
    <w:p w14:paraId="4537BE10" w14:textId="77777777" w:rsidR="00B92EA6" w:rsidRDefault="00B92EA6" w:rsidP="00B92EA6">
      <w:pPr>
        <w:pStyle w:val="ListParagraph"/>
        <w:numPr>
          <w:ilvl w:val="1"/>
          <w:numId w:val="1"/>
        </w:numPr>
      </w:pPr>
      <w:r>
        <w:t>Manually compute the 95% confidence interval for the mean number of friends on Facebook for Facebook users at this large university.</w:t>
      </w:r>
    </w:p>
    <w:p w14:paraId="06834F05" w14:textId="77777777" w:rsidR="00B92EA6" w:rsidRDefault="00B92EA6" w:rsidP="00B92EA6">
      <w:r>
        <w:br w:type="page"/>
      </w:r>
    </w:p>
    <w:p w14:paraId="767B392C" w14:textId="77777777" w:rsidR="00B92EA6" w:rsidRPr="00837CA7" w:rsidRDefault="00B92EA6" w:rsidP="00B92EA6">
      <w:pPr>
        <w:pStyle w:val="ListParagraph"/>
        <w:numPr>
          <w:ilvl w:val="0"/>
          <w:numId w:val="1"/>
        </w:numPr>
      </w:pPr>
      <w:r>
        <w:lastRenderedPageBreak/>
        <w:t>(</w:t>
      </w:r>
      <w:r w:rsidRPr="009D6C41">
        <w:rPr>
          <w:rFonts w:eastAsia="Times New Roman" w:cs="Times New Roman"/>
          <w:szCs w:val="24"/>
        </w:rPr>
        <w:t>5 points) A crossover study was conducted to investigate whether oat bran cereal helps to lower serum cholesterol in hypercholesterolemic males. Fourteen such individuals were randomly placed on a diet that included either oat bran or corn flakes; after two weeks, their low-density lipoprotein (LDL) cholesterol levels were recorded. Each man was then switched to the alternative diet. After a second two-week period, the LDL cholesterol level of each individual was again recorded. The data from this study are shown below:</w:t>
      </w:r>
    </w:p>
    <w:tbl>
      <w:tblPr>
        <w:tblW w:w="3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0"/>
        <w:gridCol w:w="1240"/>
      </w:tblGrid>
      <w:tr w:rsidR="00B92EA6" w:rsidRPr="0051151A" w14:paraId="410A7391" w14:textId="77777777" w:rsidTr="00D17FB1">
        <w:trPr>
          <w:trHeight w:val="300"/>
          <w:jc w:val="center"/>
        </w:trPr>
        <w:tc>
          <w:tcPr>
            <w:tcW w:w="960" w:type="dxa"/>
            <w:shd w:val="clear" w:color="auto" w:fill="auto"/>
            <w:noWrap/>
            <w:vAlign w:val="bottom"/>
            <w:hideMark/>
          </w:tcPr>
          <w:p w14:paraId="704D3C53"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Subject</w:t>
            </w:r>
          </w:p>
        </w:tc>
        <w:tc>
          <w:tcPr>
            <w:tcW w:w="1240" w:type="dxa"/>
            <w:shd w:val="clear" w:color="auto" w:fill="auto"/>
            <w:noWrap/>
            <w:vAlign w:val="bottom"/>
            <w:hideMark/>
          </w:tcPr>
          <w:p w14:paraId="5E10395B"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Corn flakes</w:t>
            </w:r>
          </w:p>
        </w:tc>
        <w:tc>
          <w:tcPr>
            <w:tcW w:w="1240" w:type="dxa"/>
            <w:shd w:val="clear" w:color="auto" w:fill="auto"/>
            <w:noWrap/>
            <w:vAlign w:val="bottom"/>
            <w:hideMark/>
          </w:tcPr>
          <w:p w14:paraId="2F7545FB"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Oat bran</w:t>
            </w:r>
          </w:p>
        </w:tc>
      </w:tr>
      <w:tr w:rsidR="00B92EA6" w:rsidRPr="0051151A" w14:paraId="78E219DB" w14:textId="77777777" w:rsidTr="00D17FB1">
        <w:trPr>
          <w:trHeight w:val="300"/>
          <w:jc w:val="center"/>
        </w:trPr>
        <w:tc>
          <w:tcPr>
            <w:tcW w:w="960" w:type="dxa"/>
            <w:shd w:val="clear" w:color="auto" w:fill="auto"/>
            <w:noWrap/>
            <w:vAlign w:val="bottom"/>
            <w:hideMark/>
          </w:tcPr>
          <w:p w14:paraId="49006328"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w:t>
            </w:r>
          </w:p>
        </w:tc>
        <w:tc>
          <w:tcPr>
            <w:tcW w:w="1240" w:type="dxa"/>
            <w:shd w:val="clear" w:color="auto" w:fill="auto"/>
            <w:noWrap/>
            <w:vAlign w:val="bottom"/>
            <w:hideMark/>
          </w:tcPr>
          <w:p w14:paraId="2EE8DB6F"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4.61</w:t>
            </w:r>
          </w:p>
        </w:tc>
        <w:tc>
          <w:tcPr>
            <w:tcW w:w="1240" w:type="dxa"/>
            <w:shd w:val="clear" w:color="auto" w:fill="auto"/>
            <w:noWrap/>
            <w:vAlign w:val="bottom"/>
            <w:hideMark/>
          </w:tcPr>
          <w:p w14:paraId="36370C5D"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3.84</w:t>
            </w:r>
          </w:p>
        </w:tc>
      </w:tr>
      <w:tr w:rsidR="00B92EA6" w:rsidRPr="0051151A" w14:paraId="2FBABB48" w14:textId="77777777" w:rsidTr="00D17FB1">
        <w:trPr>
          <w:trHeight w:val="300"/>
          <w:jc w:val="center"/>
        </w:trPr>
        <w:tc>
          <w:tcPr>
            <w:tcW w:w="960" w:type="dxa"/>
            <w:shd w:val="clear" w:color="auto" w:fill="auto"/>
            <w:noWrap/>
            <w:vAlign w:val="bottom"/>
            <w:hideMark/>
          </w:tcPr>
          <w:p w14:paraId="1506F11B"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2</w:t>
            </w:r>
          </w:p>
        </w:tc>
        <w:tc>
          <w:tcPr>
            <w:tcW w:w="1240" w:type="dxa"/>
            <w:shd w:val="clear" w:color="auto" w:fill="auto"/>
            <w:noWrap/>
            <w:vAlign w:val="bottom"/>
            <w:hideMark/>
          </w:tcPr>
          <w:p w14:paraId="465C46BD"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6.42</w:t>
            </w:r>
          </w:p>
        </w:tc>
        <w:tc>
          <w:tcPr>
            <w:tcW w:w="1240" w:type="dxa"/>
            <w:shd w:val="clear" w:color="auto" w:fill="auto"/>
            <w:noWrap/>
            <w:vAlign w:val="bottom"/>
            <w:hideMark/>
          </w:tcPr>
          <w:p w14:paraId="5D12A7C3"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5.57</w:t>
            </w:r>
          </w:p>
        </w:tc>
      </w:tr>
      <w:tr w:rsidR="00B92EA6" w:rsidRPr="0051151A" w14:paraId="42BF3FF2" w14:textId="77777777" w:rsidTr="00D17FB1">
        <w:trPr>
          <w:trHeight w:val="300"/>
          <w:jc w:val="center"/>
        </w:trPr>
        <w:tc>
          <w:tcPr>
            <w:tcW w:w="960" w:type="dxa"/>
            <w:shd w:val="clear" w:color="auto" w:fill="auto"/>
            <w:noWrap/>
            <w:vAlign w:val="bottom"/>
            <w:hideMark/>
          </w:tcPr>
          <w:p w14:paraId="29AF9206"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3</w:t>
            </w:r>
          </w:p>
        </w:tc>
        <w:tc>
          <w:tcPr>
            <w:tcW w:w="1240" w:type="dxa"/>
            <w:shd w:val="clear" w:color="auto" w:fill="auto"/>
            <w:noWrap/>
            <w:vAlign w:val="bottom"/>
            <w:hideMark/>
          </w:tcPr>
          <w:p w14:paraId="4F81B3FD"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5.4</w:t>
            </w:r>
          </w:p>
        </w:tc>
        <w:tc>
          <w:tcPr>
            <w:tcW w:w="1240" w:type="dxa"/>
            <w:shd w:val="clear" w:color="auto" w:fill="auto"/>
            <w:noWrap/>
            <w:vAlign w:val="bottom"/>
            <w:hideMark/>
          </w:tcPr>
          <w:p w14:paraId="3DE2D983"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5.85</w:t>
            </w:r>
          </w:p>
        </w:tc>
      </w:tr>
      <w:tr w:rsidR="00B92EA6" w:rsidRPr="0051151A" w14:paraId="7A682552" w14:textId="77777777" w:rsidTr="00D17FB1">
        <w:trPr>
          <w:trHeight w:val="300"/>
          <w:jc w:val="center"/>
        </w:trPr>
        <w:tc>
          <w:tcPr>
            <w:tcW w:w="960" w:type="dxa"/>
            <w:shd w:val="clear" w:color="auto" w:fill="auto"/>
            <w:noWrap/>
            <w:vAlign w:val="bottom"/>
            <w:hideMark/>
          </w:tcPr>
          <w:p w14:paraId="3E04FA16"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4</w:t>
            </w:r>
          </w:p>
        </w:tc>
        <w:tc>
          <w:tcPr>
            <w:tcW w:w="1240" w:type="dxa"/>
            <w:shd w:val="clear" w:color="auto" w:fill="auto"/>
            <w:noWrap/>
            <w:vAlign w:val="bottom"/>
            <w:hideMark/>
          </w:tcPr>
          <w:p w14:paraId="5FFAE94B"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4.54</w:t>
            </w:r>
          </w:p>
        </w:tc>
        <w:tc>
          <w:tcPr>
            <w:tcW w:w="1240" w:type="dxa"/>
            <w:shd w:val="clear" w:color="auto" w:fill="auto"/>
            <w:noWrap/>
            <w:vAlign w:val="bottom"/>
            <w:hideMark/>
          </w:tcPr>
          <w:p w14:paraId="37D4D124"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4.8</w:t>
            </w:r>
          </w:p>
        </w:tc>
      </w:tr>
      <w:tr w:rsidR="00B92EA6" w:rsidRPr="0051151A" w14:paraId="092E81DE" w14:textId="77777777" w:rsidTr="00D17FB1">
        <w:trPr>
          <w:trHeight w:val="300"/>
          <w:jc w:val="center"/>
        </w:trPr>
        <w:tc>
          <w:tcPr>
            <w:tcW w:w="960" w:type="dxa"/>
            <w:shd w:val="clear" w:color="auto" w:fill="auto"/>
            <w:noWrap/>
            <w:vAlign w:val="bottom"/>
            <w:hideMark/>
          </w:tcPr>
          <w:p w14:paraId="086CB36D"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5</w:t>
            </w:r>
          </w:p>
        </w:tc>
        <w:tc>
          <w:tcPr>
            <w:tcW w:w="1240" w:type="dxa"/>
            <w:shd w:val="clear" w:color="auto" w:fill="auto"/>
            <w:noWrap/>
            <w:vAlign w:val="bottom"/>
            <w:hideMark/>
          </w:tcPr>
          <w:p w14:paraId="4D2C2128"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3.98</w:t>
            </w:r>
          </w:p>
        </w:tc>
        <w:tc>
          <w:tcPr>
            <w:tcW w:w="1240" w:type="dxa"/>
            <w:shd w:val="clear" w:color="auto" w:fill="auto"/>
            <w:noWrap/>
            <w:vAlign w:val="bottom"/>
            <w:hideMark/>
          </w:tcPr>
          <w:p w14:paraId="3100DD17"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3.68</w:t>
            </w:r>
          </w:p>
        </w:tc>
      </w:tr>
      <w:tr w:rsidR="00B92EA6" w:rsidRPr="0051151A" w14:paraId="1E8A2D52" w14:textId="77777777" w:rsidTr="00D17FB1">
        <w:trPr>
          <w:trHeight w:val="300"/>
          <w:jc w:val="center"/>
        </w:trPr>
        <w:tc>
          <w:tcPr>
            <w:tcW w:w="960" w:type="dxa"/>
            <w:shd w:val="clear" w:color="auto" w:fill="auto"/>
            <w:noWrap/>
            <w:vAlign w:val="bottom"/>
            <w:hideMark/>
          </w:tcPr>
          <w:p w14:paraId="5838D233"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6</w:t>
            </w:r>
          </w:p>
        </w:tc>
        <w:tc>
          <w:tcPr>
            <w:tcW w:w="1240" w:type="dxa"/>
            <w:shd w:val="clear" w:color="auto" w:fill="auto"/>
            <w:noWrap/>
            <w:vAlign w:val="bottom"/>
            <w:hideMark/>
          </w:tcPr>
          <w:p w14:paraId="16E4E358"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3.82</w:t>
            </w:r>
          </w:p>
        </w:tc>
        <w:tc>
          <w:tcPr>
            <w:tcW w:w="1240" w:type="dxa"/>
            <w:shd w:val="clear" w:color="auto" w:fill="auto"/>
            <w:noWrap/>
            <w:vAlign w:val="bottom"/>
            <w:hideMark/>
          </w:tcPr>
          <w:p w14:paraId="65F26143"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2.96</w:t>
            </w:r>
          </w:p>
        </w:tc>
      </w:tr>
      <w:tr w:rsidR="00B92EA6" w:rsidRPr="0051151A" w14:paraId="60FB3107" w14:textId="77777777" w:rsidTr="00D17FB1">
        <w:trPr>
          <w:trHeight w:val="300"/>
          <w:jc w:val="center"/>
        </w:trPr>
        <w:tc>
          <w:tcPr>
            <w:tcW w:w="960" w:type="dxa"/>
            <w:shd w:val="clear" w:color="auto" w:fill="auto"/>
            <w:noWrap/>
            <w:vAlign w:val="bottom"/>
            <w:hideMark/>
          </w:tcPr>
          <w:p w14:paraId="35F95E6F"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7</w:t>
            </w:r>
          </w:p>
        </w:tc>
        <w:tc>
          <w:tcPr>
            <w:tcW w:w="1240" w:type="dxa"/>
            <w:shd w:val="clear" w:color="auto" w:fill="auto"/>
            <w:noWrap/>
            <w:vAlign w:val="bottom"/>
            <w:hideMark/>
          </w:tcPr>
          <w:p w14:paraId="3AA89247"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5.01</w:t>
            </w:r>
          </w:p>
        </w:tc>
        <w:tc>
          <w:tcPr>
            <w:tcW w:w="1240" w:type="dxa"/>
            <w:shd w:val="clear" w:color="auto" w:fill="auto"/>
            <w:noWrap/>
            <w:vAlign w:val="bottom"/>
            <w:hideMark/>
          </w:tcPr>
          <w:p w14:paraId="70009258"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4.41</w:t>
            </w:r>
          </w:p>
        </w:tc>
      </w:tr>
      <w:tr w:rsidR="00B92EA6" w:rsidRPr="0051151A" w14:paraId="37FC2DCE" w14:textId="77777777" w:rsidTr="00D17FB1">
        <w:trPr>
          <w:trHeight w:val="300"/>
          <w:jc w:val="center"/>
        </w:trPr>
        <w:tc>
          <w:tcPr>
            <w:tcW w:w="960" w:type="dxa"/>
            <w:shd w:val="clear" w:color="auto" w:fill="auto"/>
            <w:noWrap/>
            <w:vAlign w:val="bottom"/>
            <w:hideMark/>
          </w:tcPr>
          <w:p w14:paraId="1F94CB83"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8</w:t>
            </w:r>
          </w:p>
        </w:tc>
        <w:tc>
          <w:tcPr>
            <w:tcW w:w="1240" w:type="dxa"/>
            <w:shd w:val="clear" w:color="auto" w:fill="auto"/>
            <w:noWrap/>
            <w:vAlign w:val="bottom"/>
            <w:hideMark/>
          </w:tcPr>
          <w:p w14:paraId="2A501EA2"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4.34</w:t>
            </w:r>
          </w:p>
        </w:tc>
        <w:tc>
          <w:tcPr>
            <w:tcW w:w="1240" w:type="dxa"/>
            <w:shd w:val="clear" w:color="auto" w:fill="auto"/>
            <w:noWrap/>
            <w:vAlign w:val="bottom"/>
            <w:hideMark/>
          </w:tcPr>
          <w:p w14:paraId="5EB3EF9C"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3.72</w:t>
            </w:r>
          </w:p>
        </w:tc>
      </w:tr>
      <w:tr w:rsidR="00B92EA6" w:rsidRPr="0051151A" w14:paraId="2135A3B0" w14:textId="77777777" w:rsidTr="00D17FB1">
        <w:trPr>
          <w:trHeight w:val="300"/>
          <w:jc w:val="center"/>
        </w:trPr>
        <w:tc>
          <w:tcPr>
            <w:tcW w:w="960" w:type="dxa"/>
            <w:shd w:val="clear" w:color="auto" w:fill="auto"/>
            <w:noWrap/>
            <w:vAlign w:val="bottom"/>
            <w:hideMark/>
          </w:tcPr>
          <w:p w14:paraId="60761485"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9</w:t>
            </w:r>
          </w:p>
        </w:tc>
        <w:tc>
          <w:tcPr>
            <w:tcW w:w="1240" w:type="dxa"/>
            <w:shd w:val="clear" w:color="auto" w:fill="auto"/>
            <w:noWrap/>
            <w:vAlign w:val="bottom"/>
            <w:hideMark/>
          </w:tcPr>
          <w:p w14:paraId="2CFE269B"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3.8</w:t>
            </w:r>
          </w:p>
        </w:tc>
        <w:tc>
          <w:tcPr>
            <w:tcW w:w="1240" w:type="dxa"/>
            <w:shd w:val="clear" w:color="auto" w:fill="auto"/>
            <w:noWrap/>
            <w:vAlign w:val="bottom"/>
            <w:hideMark/>
          </w:tcPr>
          <w:p w14:paraId="2D1BDE8D"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3.49</w:t>
            </w:r>
          </w:p>
        </w:tc>
      </w:tr>
      <w:tr w:rsidR="00B92EA6" w:rsidRPr="0051151A" w14:paraId="62E7AEAC" w14:textId="77777777" w:rsidTr="00D17FB1">
        <w:trPr>
          <w:trHeight w:val="300"/>
          <w:jc w:val="center"/>
        </w:trPr>
        <w:tc>
          <w:tcPr>
            <w:tcW w:w="960" w:type="dxa"/>
            <w:shd w:val="clear" w:color="auto" w:fill="auto"/>
            <w:noWrap/>
            <w:vAlign w:val="bottom"/>
            <w:hideMark/>
          </w:tcPr>
          <w:p w14:paraId="21D54FF6"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10</w:t>
            </w:r>
          </w:p>
        </w:tc>
        <w:tc>
          <w:tcPr>
            <w:tcW w:w="1240" w:type="dxa"/>
            <w:shd w:val="clear" w:color="auto" w:fill="auto"/>
            <w:noWrap/>
            <w:vAlign w:val="bottom"/>
            <w:hideMark/>
          </w:tcPr>
          <w:p w14:paraId="0F694C9D"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4.56</w:t>
            </w:r>
          </w:p>
        </w:tc>
        <w:tc>
          <w:tcPr>
            <w:tcW w:w="1240" w:type="dxa"/>
            <w:shd w:val="clear" w:color="auto" w:fill="auto"/>
            <w:noWrap/>
            <w:vAlign w:val="bottom"/>
            <w:hideMark/>
          </w:tcPr>
          <w:p w14:paraId="55ACD802"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3.84</w:t>
            </w:r>
          </w:p>
        </w:tc>
      </w:tr>
      <w:tr w:rsidR="00B92EA6" w:rsidRPr="0051151A" w14:paraId="53EDFA69" w14:textId="77777777" w:rsidTr="00D17FB1">
        <w:trPr>
          <w:trHeight w:val="300"/>
          <w:jc w:val="center"/>
        </w:trPr>
        <w:tc>
          <w:tcPr>
            <w:tcW w:w="960" w:type="dxa"/>
            <w:shd w:val="clear" w:color="auto" w:fill="auto"/>
            <w:noWrap/>
            <w:vAlign w:val="bottom"/>
            <w:hideMark/>
          </w:tcPr>
          <w:p w14:paraId="6D24F68A"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11</w:t>
            </w:r>
          </w:p>
        </w:tc>
        <w:tc>
          <w:tcPr>
            <w:tcW w:w="1240" w:type="dxa"/>
            <w:shd w:val="clear" w:color="auto" w:fill="auto"/>
            <w:noWrap/>
            <w:vAlign w:val="bottom"/>
            <w:hideMark/>
          </w:tcPr>
          <w:p w14:paraId="3E130837"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5.35</w:t>
            </w:r>
          </w:p>
        </w:tc>
        <w:tc>
          <w:tcPr>
            <w:tcW w:w="1240" w:type="dxa"/>
            <w:shd w:val="clear" w:color="auto" w:fill="auto"/>
            <w:noWrap/>
            <w:vAlign w:val="bottom"/>
            <w:hideMark/>
          </w:tcPr>
          <w:p w14:paraId="7B2EF806"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5.26</w:t>
            </w:r>
          </w:p>
        </w:tc>
      </w:tr>
      <w:tr w:rsidR="00B92EA6" w:rsidRPr="0051151A" w14:paraId="3B8C344C" w14:textId="77777777" w:rsidTr="00D17FB1">
        <w:trPr>
          <w:trHeight w:val="300"/>
          <w:jc w:val="center"/>
        </w:trPr>
        <w:tc>
          <w:tcPr>
            <w:tcW w:w="960" w:type="dxa"/>
            <w:shd w:val="clear" w:color="auto" w:fill="auto"/>
            <w:noWrap/>
            <w:vAlign w:val="bottom"/>
            <w:hideMark/>
          </w:tcPr>
          <w:p w14:paraId="6BAC6E46"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12</w:t>
            </w:r>
          </w:p>
        </w:tc>
        <w:tc>
          <w:tcPr>
            <w:tcW w:w="1240" w:type="dxa"/>
            <w:shd w:val="clear" w:color="auto" w:fill="auto"/>
            <w:noWrap/>
            <w:vAlign w:val="bottom"/>
            <w:hideMark/>
          </w:tcPr>
          <w:p w14:paraId="510F755B"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3.89</w:t>
            </w:r>
          </w:p>
        </w:tc>
        <w:tc>
          <w:tcPr>
            <w:tcW w:w="1240" w:type="dxa"/>
            <w:shd w:val="clear" w:color="auto" w:fill="auto"/>
            <w:noWrap/>
            <w:vAlign w:val="bottom"/>
            <w:hideMark/>
          </w:tcPr>
          <w:p w14:paraId="5915FCB3"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3.73</w:t>
            </w:r>
          </w:p>
        </w:tc>
      </w:tr>
      <w:tr w:rsidR="00B92EA6" w:rsidRPr="0051151A" w14:paraId="6F1CBC6E" w14:textId="77777777" w:rsidTr="00D17FB1">
        <w:trPr>
          <w:trHeight w:val="300"/>
          <w:jc w:val="center"/>
        </w:trPr>
        <w:tc>
          <w:tcPr>
            <w:tcW w:w="960" w:type="dxa"/>
            <w:shd w:val="clear" w:color="auto" w:fill="auto"/>
            <w:noWrap/>
            <w:vAlign w:val="bottom"/>
            <w:hideMark/>
          </w:tcPr>
          <w:p w14:paraId="0CBF1636"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13</w:t>
            </w:r>
          </w:p>
        </w:tc>
        <w:tc>
          <w:tcPr>
            <w:tcW w:w="1240" w:type="dxa"/>
            <w:shd w:val="clear" w:color="auto" w:fill="auto"/>
            <w:noWrap/>
            <w:vAlign w:val="bottom"/>
            <w:hideMark/>
          </w:tcPr>
          <w:p w14:paraId="19C3DDDA"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2.25</w:t>
            </w:r>
          </w:p>
        </w:tc>
        <w:tc>
          <w:tcPr>
            <w:tcW w:w="1240" w:type="dxa"/>
            <w:shd w:val="clear" w:color="auto" w:fill="auto"/>
            <w:noWrap/>
            <w:vAlign w:val="bottom"/>
            <w:hideMark/>
          </w:tcPr>
          <w:p w14:paraId="0A22AB92"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1.84</w:t>
            </w:r>
          </w:p>
        </w:tc>
      </w:tr>
      <w:tr w:rsidR="00B92EA6" w:rsidRPr="0051151A" w14:paraId="78878043" w14:textId="77777777" w:rsidTr="00D17FB1">
        <w:trPr>
          <w:trHeight w:val="300"/>
          <w:jc w:val="center"/>
        </w:trPr>
        <w:tc>
          <w:tcPr>
            <w:tcW w:w="960" w:type="dxa"/>
            <w:shd w:val="clear" w:color="auto" w:fill="auto"/>
            <w:noWrap/>
            <w:vAlign w:val="bottom"/>
            <w:hideMark/>
          </w:tcPr>
          <w:p w14:paraId="3C75B13C" w14:textId="77777777" w:rsidR="00B92EA6" w:rsidRPr="0051151A" w:rsidRDefault="00B92EA6" w:rsidP="00D17FB1">
            <w:pPr>
              <w:spacing w:after="0" w:line="240" w:lineRule="auto"/>
              <w:rPr>
                <w:rFonts w:ascii="Calibri" w:eastAsia="Times New Roman" w:hAnsi="Calibri" w:cs="Times New Roman"/>
                <w:color w:val="000000"/>
              </w:rPr>
            </w:pPr>
            <w:r w:rsidRPr="0051151A">
              <w:rPr>
                <w:rFonts w:ascii="Calibri" w:eastAsia="Times New Roman" w:hAnsi="Calibri" w:cs="Times New Roman"/>
                <w:color w:val="000000"/>
              </w:rPr>
              <w:t>14</w:t>
            </w:r>
          </w:p>
        </w:tc>
        <w:tc>
          <w:tcPr>
            <w:tcW w:w="1240" w:type="dxa"/>
            <w:shd w:val="clear" w:color="auto" w:fill="auto"/>
            <w:noWrap/>
            <w:vAlign w:val="bottom"/>
            <w:hideMark/>
          </w:tcPr>
          <w:p w14:paraId="0A1D2C95"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4.24</w:t>
            </w:r>
          </w:p>
        </w:tc>
        <w:tc>
          <w:tcPr>
            <w:tcW w:w="1240" w:type="dxa"/>
            <w:shd w:val="clear" w:color="auto" w:fill="auto"/>
            <w:noWrap/>
            <w:vAlign w:val="bottom"/>
            <w:hideMark/>
          </w:tcPr>
          <w:p w14:paraId="1C44052E" w14:textId="77777777" w:rsidR="00B92EA6" w:rsidRPr="0051151A" w:rsidRDefault="00B92EA6" w:rsidP="00D17FB1">
            <w:pPr>
              <w:spacing w:after="0" w:line="240" w:lineRule="auto"/>
              <w:jc w:val="center"/>
              <w:rPr>
                <w:rFonts w:ascii="Calibri" w:eastAsia="Times New Roman" w:hAnsi="Calibri" w:cs="Times New Roman"/>
                <w:color w:val="000000"/>
              </w:rPr>
            </w:pPr>
            <w:r w:rsidRPr="0051151A">
              <w:rPr>
                <w:rFonts w:ascii="Calibri" w:eastAsia="Times New Roman" w:hAnsi="Calibri" w:cs="Times New Roman"/>
                <w:color w:val="000000"/>
              </w:rPr>
              <w:t>4.14</w:t>
            </w:r>
          </w:p>
        </w:tc>
      </w:tr>
    </w:tbl>
    <w:p w14:paraId="01508048" w14:textId="77777777" w:rsidR="00B92EA6" w:rsidRDefault="00B92EA6" w:rsidP="00B92EA6">
      <w:pPr>
        <w:autoSpaceDE w:val="0"/>
        <w:autoSpaceDN w:val="0"/>
        <w:adjustRightInd w:val="0"/>
        <w:spacing w:after="0" w:line="240" w:lineRule="auto"/>
        <w:ind w:left="360"/>
        <w:rPr>
          <w:rFonts w:eastAsia="Times New Roman" w:cs="Times New Roman"/>
          <w:szCs w:val="24"/>
        </w:rPr>
      </w:pPr>
    </w:p>
    <w:p w14:paraId="0855FA0A" w14:textId="77777777" w:rsidR="00B92EA6" w:rsidRPr="009D6C41" w:rsidRDefault="00B92EA6" w:rsidP="00B92EA6">
      <w:pPr>
        <w:pStyle w:val="ListParagraph"/>
        <w:numPr>
          <w:ilvl w:val="0"/>
          <w:numId w:val="2"/>
        </w:numPr>
        <w:tabs>
          <w:tab w:val="left" w:pos="1080"/>
        </w:tabs>
        <w:autoSpaceDE w:val="0"/>
        <w:autoSpaceDN w:val="0"/>
        <w:adjustRightInd w:val="0"/>
        <w:spacing w:after="0" w:line="240" w:lineRule="auto"/>
        <w:ind w:firstLine="0"/>
        <w:rPr>
          <w:rFonts w:eastAsia="Times New Roman" w:cs="Times New Roman"/>
          <w:szCs w:val="24"/>
        </w:rPr>
      </w:pPr>
      <w:r>
        <w:rPr>
          <w:rFonts w:eastAsia="Times New Roman" w:cs="Times New Roman"/>
          <w:szCs w:val="24"/>
        </w:rPr>
        <w:t>Are the two samples of data paired or independent?</w:t>
      </w:r>
    </w:p>
    <w:p w14:paraId="656607BB" w14:textId="77777777" w:rsidR="00B92EA6" w:rsidRDefault="00B92EA6" w:rsidP="00B92EA6">
      <w:pPr>
        <w:pStyle w:val="ListParagraph"/>
        <w:numPr>
          <w:ilvl w:val="0"/>
          <w:numId w:val="2"/>
        </w:numPr>
        <w:tabs>
          <w:tab w:val="left" w:pos="1080"/>
        </w:tabs>
        <w:autoSpaceDE w:val="0"/>
        <w:autoSpaceDN w:val="0"/>
        <w:adjustRightInd w:val="0"/>
        <w:spacing w:after="0" w:line="240" w:lineRule="auto"/>
        <w:ind w:firstLine="0"/>
        <w:rPr>
          <w:rFonts w:eastAsia="Times New Roman" w:cs="Times New Roman"/>
          <w:szCs w:val="24"/>
        </w:rPr>
      </w:pPr>
      <w:r>
        <w:rPr>
          <w:rFonts w:eastAsia="Times New Roman" w:cs="Times New Roman"/>
          <w:szCs w:val="24"/>
        </w:rPr>
        <w:t>What are the appropriate null and alternative hypotheses?</w:t>
      </w:r>
    </w:p>
    <w:p w14:paraId="16437BD2" w14:textId="77777777" w:rsidR="00B92EA6" w:rsidRPr="009D6C41" w:rsidRDefault="00B92EA6" w:rsidP="00B92EA6">
      <w:pPr>
        <w:pStyle w:val="ListParagraph"/>
        <w:tabs>
          <w:tab w:val="left" w:pos="1080"/>
        </w:tabs>
        <w:autoSpaceDE w:val="0"/>
        <w:autoSpaceDN w:val="0"/>
        <w:adjustRightInd w:val="0"/>
        <w:spacing w:after="0" w:line="240" w:lineRule="auto"/>
        <w:rPr>
          <w:rFonts w:eastAsia="Times New Roman" w:cs="Times New Roman"/>
          <w:szCs w:val="24"/>
        </w:rPr>
      </w:pPr>
    </w:p>
    <w:p w14:paraId="35F1F238" w14:textId="77777777" w:rsidR="00B92EA6" w:rsidRDefault="00B92EA6" w:rsidP="00B92EA6">
      <w:pPr>
        <w:pStyle w:val="ListParagraph"/>
        <w:numPr>
          <w:ilvl w:val="0"/>
          <w:numId w:val="1"/>
        </w:numPr>
      </w:pPr>
      <w:r>
        <w:t>(7 points) Researchers were interested in comparing the long-term psychological effects of dieters on a high-carbohydrate, low-fat (LF) diet with those on a high-fat, low-carbohydrate (LC) diet. A total of 106 overweight and obese individuals were randomly assigned to one of these two energy-restricted diets. At 52 weeks a total of 32 LC dieters and 33 LF dieters remained. Mood was assessed using a total mood disturbance score (TMDS), where a lower score is associated with a less negative mood. A summary of these results are</w:t>
      </w:r>
    </w:p>
    <w:tbl>
      <w:tblPr>
        <w:tblStyle w:val="TableGrid"/>
        <w:tblW w:w="0" w:type="auto"/>
        <w:jc w:val="center"/>
        <w:tblLook w:val="04A0" w:firstRow="1" w:lastRow="0" w:firstColumn="1" w:lastColumn="0" w:noHBand="0" w:noVBand="1"/>
      </w:tblPr>
      <w:tblGrid>
        <w:gridCol w:w="1008"/>
        <w:gridCol w:w="990"/>
        <w:gridCol w:w="900"/>
        <w:gridCol w:w="1800"/>
      </w:tblGrid>
      <w:tr w:rsidR="00B92EA6" w14:paraId="652B3A2C" w14:textId="77777777" w:rsidTr="00D17FB1">
        <w:trPr>
          <w:jc w:val="center"/>
        </w:trPr>
        <w:tc>
          <w:tcPr>
            <w:tcW w:w="1008" w:type="dxa"/>
          </w:tcPr>
          <w:p w14:paraId="1DE61A66" w14:textId="77777777" w:rsidR="00B92EA6" w:rsidRDefault="00B92EA6" w:rsidP="00D17FB1">
            <w:pPr>
              <w:pStyle w:val="ListParagraph"/>
              <w:ind w:left="0"/>
            </w:pPr>
            <w:r>
              <w:t>Group</w:t>
            </w:r>
          </w:p>
        </w:tc>
        <w:tc>
          <w:tcPr>
            <w:tcW w:w="990" w:type="dxa"/>
          </w:tcPr>
          <w:p w14:paraId="1F8F7C8B" w14:textId="77777777" w:rsidR="00B92EA6" w:rsidRDefault="00B92EA6" w:rsidP="00D17FB1">
            <w:pPr>
              <w:pStyle w:val="ListParagraph"/>
              <w:ind w:left="0"/>
            </w:pPr>
            <w:r>
              <w:t>Sample size</w:t>
            </w:r>
          </w:p>
        </w:tc>
        <w:tc>
          <w:tcPr>
            <w:tcW w:w="900" w:type="dxa"/>
          </w:tcPr>
          <w:p w14:paraId="5EA9B0E5" w14:textId="77777777" w:rsidR="00B92EA6" w:rsidRDefault="00B92EA6" w:rsidP="00D17FB1">
            <w:pPr>
              <w:pStyle w:val="ListParagraph"/>
              <w:ind w:left="0"/>
            </w:pPr>
            <w:r>
              <w:t>Sample mean</w:t>
            </w:r>
          </w:p>
        </w:tc>
        <w:tc>
          <w:tcPr>
            <w:tcW w:w="1800" w:type="dxa"/>
          </w:tcPr>
          <w:p w14:paraId="2EF41736" w14:textId="77777777" w:rsidR="00B92EA6" w:rsidRDefault="00B92EA6" w:rsidP="00D17FB1">
            <w:pPr>
              <w:pStyle w:val="ListParagraph"/>
              <w:ind w:left="0"/>
            </w:pPr>
            <w:r>
              <w:t>Sample standard deviation</w:t>
            </w:r>
          </w:p>
        </w:tc>
      </w:tr>
      <w:tr w:rsidR="00B92EA6" w14:paraId="7DA5E439" w14:textId="77777777" w:rsidTr="00D17FB1">
        <w:trPr>
          <w:jc w:val="center"/>
        </w:trPr>
        <w:tc>
          <w:tcPr>
            <w:tcW w:w="1008" w:type="dxa"/>
          </w:tcPr>
          <w:p w14:paraId="466395BB" w14:textId="77777777" w:rsidR="00B92EA6" w:rsidRDefault="00B92EA6" w:rsidP="00D17FB1">
            <w:pPr>
              <w:pStyle w:val="ListParagraph"/>
              <w:ind w:left="0"/>
            </w:pPr>
            <w:r>
              <w:t>LC</w:t>
            </w:r>
          </w:p>
        </w:tc>
        <w:tc>
          <w:tcPr>
            <w:tcW w:w="990" w:type="dxa"/>
          </w:tcPr>
          <w:p w14:paraId="7574086A" w14:textId="77777777" w:rsidR="00B92EA6" w:rsidRDefault="00B92EA6" w:rsidP="00D17FB1">
            <w:pPr>
              <w:pStyle w:val="ListParagraph"/>
              <w:ind w:left="0"/>
            </w:pPr>
            <w:r>
              <w:t>32</w:t>
            </w:r>
          </w:p>
        </w:tc>
        <w:tc>
          <w:tcPr>
            <w:tcW w:w="900" w:type="dxa"/>
          </w:tcPr>
          <w:p w14:paraId="7F73B068" w14:textId="77777777" w:rsidR="00B92EA6" w:rsidRDefault="00B92EA6" w:rsidP="00D17FB1">
            <w:pPr>
              <w:pStyle w:val="ListParagraph"/>
              <w:ind w:left="0"/>
            </w:pPr>
            <w:r>
              <w:t>47.3</w:t>
            </w:r>
          </w:p>
        </w:tc>
        <w:tc>
          <w:tcPr>
            <w:tcW w:w="1800" w:type="dxa"/>
          </w:tcPr>
          <w:p w14:paraId="1443872F" w14:textId="77777777" w:rsidR="00B92EA6" w:rsidRDefault="00B92EA6" w:rsidP="00D17FB1">
            <w:pPr>
              <w:pStyle w:val="ListParagraph"/>
              <w:ind w:left="0"/>
            </w:pPr>
            <w:r>
              <w:t>28.3</w:t>
            </w:r>
          </w:p>
        </w:tc>
      </w:tr>
      <w:tr w:rsidR="00B92EA6" w14:paraId="6F7EC3A3" w14:textId="77777777" w:rsidTr="00D17FB1">
        <w:trPr>
          <w:jc w:val="center"/>
        </w:trPr>
        <w:tc>
          <w:tcPr>
            <w:tcW w:w="1008" w:type="dxa"/>
          </w:tcPr>
          <w:p w14:paraId="603149DA" w14:textId="77777777" w:rsidR="00B92EA6" w:rsidRDefault="00B92EA6" w:rsidP="00D17FB1">
            <w:pPr>
              <w:pStyle w:val="ListParagraph"/>
              <w:ind w:left="0"/>
            </w:pPr>
            <w:r>
              <w:t>LF</w:t>
            </w:r>
          </w:p>
        </w:tc>
        <w:tc>
          <w:tcPr>
            <w:tcW w:w="990" w:type="dxa"/>
          </w:tcPr>
          <w:p w14:paraId="5DEB26CE" w14:textId="77777777" w:rsidR="00B92EA6" w:rsidRDefault="00B92EA6" w:rsidP="00D17FB1">
            <w:pPr>
              <w:pStyle w:val="ListParagraph"/>
              <w:ind w:left="0"/>
            </w:pPr>
            <w:r>
              <w:t>33</w:t>
            </w:r>
          </w:p>
        </w:tc>
        <w:tc>
          <w:tcPr>
            <w:tcW w:w="900" w:type="dxa"/>
          </w:tcPr>
          <w:p w14:paraId="213C9B48" w14:textId="77777777" w:rsidR="00B92EA6" w:rsidRDefault="00B92EA6" w:rsidP="00D17FB1">
            <w:pPr>
              <w:pStyle w:val="ListParagraph"/>
              <w:ind w:left="0"/>
            </w:pPr>
            <w:r>
              <w:t>39.3</w:t>
            </w:r>
          </w:p>
        </w:tc>
        <w:tc>
          <w:tcPr>
            <w:tcW w:w="1800" w:type="dxa"/>
          </w:tcPr>
          <w:p w14:paraId="2D1DE8F5" w14:textId="77777777" w:rsidR="00B92EA6" w:rsidRDefault="00B92EA6" w:rsidP="00D17FB1">
            <w:pPr>
              <w:pStyle w:val="ListParagraph"/>
              <w:ind w:left="0"/>
            </w:pPr>
            <w:r>
              <w:t>25.8</w:t>
            </w:r>
          </w:p>
        </w:tc>
      </w:tr>
    </w:tbl>
    <w:p w14:paraId="6D242CBD" w14:textId="77777777" w:rsidR="00B92EA6" w:rsidRDefault="00B92EA6" w:rsidP="00B92EA6">
      <w:pPr>
        <w:pStyle w:val="ListParagraph"/>
      </w:pPr>
    </w:p>
    <w:p w14:paraId="1FD5377D" w14:textId="77777777" w:rsidR="00B92EA6" w:rsidRDefault="00B92EA6" w:rsidP="00B92EA6">
      <w:pPr>
        <w:pStyle w:val="ListParagraph"/>
        <w:numPr>
          <w:ilvl w:val="1"/>
          <w:numId w:val="1"/>
        </w:numPr>
      </w:pPr>
      <w:r>
        <w:t>Is there a difference in the TMDS at week 52 between the two groups of dieters? Test the null hypothesis that the dieters’ average mood in the two groups is the same. Be sure to clearly state they appropriate hypotheses, p-value (use R to find it), and conclusion. Use a significance level of 0.05. Notice that the test-statistic for this problem would be:</w:t>
      </w:r>
    </w:p>
    <w:p w14:paraId="51BE6E61" w14:textId="77777777" w:rsidR="00B92EA6" w:rsidRPr="000930BE" w:rsidRDefault="00B92EA6" w:rsidP="00B92EA6">
      <w:pPr>
        <w:ind w:left="1080"/>
      </w:pPr>
      <m:oMathPara>
        <m:oMath>
          <m:r>
            <w:rPr>
              <w:rFonts w:ascii="Cambria Math" w:hAnsi="Cambria Math"/>
            </w:rPr>
            <m:t>t=</m:t>
          </m:r>
          <m:f>
            <m:fPr>
              <m:ctrlPr>
                <w:rPr>
                  <w:rFonts w:ascii="Cambria Math" w:hAnsi="Cambria Math"/>
                  <w:i/>
                </w:rPr>
              </m:ctrlPr>
            </m:fPr>
            <m:num>
              <m:r>
                <w:rPr>
                  <w:rFonts w:ascii="Cambria Math" w:hAnsi="Cambria Math"/>
                </w:rPr>
                <m:t>47.3-39.3</m:t>
              </m:r>
            </m:num>
            <m:den>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28.3</m:t>
                          </m:r>
                        </m:e>
                        <m:sup>
                          <m:r>
                            <w:rPr>
                              <w:rFonts w:ascii="Cambria Math" w:hAnsi="Cambria Math"/>
                            </w:rPr>
                            <m:t>2</m:t>
                          </m:r>
                        </m:sup>
                      </m:sSup>
                    </m:num>
                    <m:den>
                      <m:r>
                        <w:rPr>
                          <w:rFonts w:ascii="Cambria Math" w:hAnsi="Cambria Math"/>
                        </w:rPr>
                        <m:t>32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25.8</m:t>
                          </m:r>
                        </m:e>
                        <m:sup>
                          <m:r>
                            <w:rPr>
                              <w:rFonts w:ascii="Cambria Math" w:hAnsi="Cambria Math"/>
                            </w:rPr>
                            <m:t>2</m:t>
                          </m:r>
                        </m:sup>
                      </m:sSup>
                    </m:num>
                    <m:den>
                      <m:r>
                        <w:rPr>
                          <w:rFonts w:ascii="Cambria Math" w:hAnsi="Cambria Math"/>
                        </w:rPr>
                        <m:t>33</m:t>
                      </m:r>
                    </m:den>
                  </m:f>
                </m:e>
              </m:rad>
            </m:den>
          </m:f>
          <m:r>
            <w:rPr>
              <w:rFonts w:ascii="Cambria Math" w:hAnsi="Cambria Math"/>
            </w:rPr>
            <m:t>=1.1899</m:t>
          </m:r>
        </m:oMath>
      </m:oMathPara>
    </w:p>
    <w:p w14:paraId="119D7361" w14:textId="77777777" w:rsidR="00B92EA6" w:rsidRPr="00456C54" w:rsidRDefault="00B92EA6" w:rsidP="00B92EA6">
      <w:pPr>
        <w:pStyle w:val="ListParagraph"/>
        <w:numPr>
          <w:ilvl w:val="0"/>
          <w:numId w:val="1"/>
        </w:numPr>
      </w:pPr>
      <w:r>
        <w:rPr>
          <w:rFonts w:eastAsia="Times New Roman" w:cs="Times New Roman"/>
          <w:szCs w:val="24"/>
        </w:rPr>
        <w:t xml:space="preserve"> (6 points)  As shown in the R Lab, download and load the 2004 North Carolina births data set, nc.</w:t>
      </w:r>
    </w:p>
    <w:p w14:paraId="6060188B" w14:textId="77777777" w:rsidR="00B92EA6" w:rsidRPr="00456C54" w:rsidRDefault="00B92EA6" w:rsidP="00B92EA6">
      <w:pPr>
        <w:pStyle w:val="ListParagraph"/>
        <w:ind w:left="1080"/>
      </w:pPr>
    </w:p>
    <w:p w14:paraId="619A7133" w14:textId="77777777" w:rsidR="00B92EA6" w:rsidRDefault="00B92EA6" w:rsidP="00B92EA6">
      <w:pPr>
        <w:pStyle w:val="ListParagraph"/>
        <w:numPr>
          <w:ilvl w:val="0"/>
          <w:numId w:val="4"/>
        </w:numPr>
        <w:tabs>
          <w:tab w:val="left" w:pos="1080"/>
        </w:tabs>
        <w:autoSpaceDE w:val="0"/>
        <w:autoSpaceDN w:val="0"/>
        <w:adjustRightInd w:val="0"/>
        <w:spacing w:after="0" w:line="240" w:lineRule="auto"/>
        <w:ind w:firstLine="0"/>
      </w:pPr>
      <w:r w:rsidRPr="00456C54">
        <w:rPr>
          <w:rFonts w:eastAsia="Times New Roman" w:cs="Times New Roman"/>
          <w:szCs w:val="24"/>
        </w:rPr>
        <w:t xml:space="preserve">As shown </w:t>
      </w:r>
      <w:r>
        <w:t xml:space="preserve">in the R Lab, use the R </w:t>
      </w:r>
      <w:r w:rsidRPr="00456C54">
        <w:rPr>
          <w:b/>
        </w:rPr>
        <w:t>inference</w:t>
      </w:r>
      <w:r>
        <w:t xml:space="preserve"> function to do a hypothesis test to determine if </w:t>
      </w:r>
      <w:r w:rsidRPr="000930BE">
        <w:t xml:space="preserve">there </w:t>
      </w:r>
      <w:r>
        <w:t xml:space="preserve">is a statistically significant </w:t>
      </w:r>
      <w:r w:rsidRPr="00456C54">
        <w:rPr>
          <w:u w:val="single"/>
        </w:rPr>
        <w:t>difference</w:t>
      </w:r>
      <w:r>
        <w:t xml:space="preserve"> in the means of the Mother’s age, comparing the low birth weight babies versus the non-low birth weight babies, using the variables </w:t>
      </w:r>
      <w:r w:rsidRPr="00A15ACA">
        <w:rPr>
          <w:b/>
        </w:rPr>
        <w:t>mage</w:t>
      </w:r>
      <w:r>
        <w:t xml:space="preserve"> and </w:t>
      </w:r>
      <w:r w:rsidRPr="00A15ACA">
        <w:rPr>
          <w:b/>
        </w:rPr>
        <w:t>lowbirthweight</w:t>
      </w:r>
      <w:r>
        <w:t xml:space="preserve">. </w:t>
      </w:r>
    </w:p>
    <w:p w14:paraId="7CF59029" w14:textId="77777777" w:rsidR="00B92EA6" w:rsidRPr="00B85006" w:rsidRDefault="00B92EA6" w:rsidP="00B92EA6">
      <w:pPr>
        <w:pStyle w:val="ListParagraph"/>
        <w:tabs>
          <w:tab w:val="left" w:pos="1080"/>
        </w:tabs>
        <w:autoSpaceDE w:val="0"/>
        <w:autoSpaceDN w:val="0"/>
        <w:adjustRightInd w:val="0"/>
        <w:spacing w:after="0" w:line="240" w:lineRule="auto"/>
      </w:pPr>
      <w:r w:rsidRPr="000930BE">
        <w:t xml:space="preserve">Use α = 0.05.  </w:t>
      </w:r>
      <w:r w:rsidRPr="00456C54">
        <w:rPr>
          <w:b/>
          <w:bCs/>
          <w:i/>
          <w:iCs/>
        </w:rPr>
        <w:t>(Note:  make sure you write the hypotheses, p-value and conclusion.)</w:t>
      </w:r>
    </w:p>
    <w:p w14:paraId="73A85E8A" w14:textId="77777777" w:rsidR="00B92EA6" w:rsidRPr="00B85006" w:rsidRDefault="00B92EA6" w:rsidP="00B92EA6">
      <w:pPr>
        <w:pStyle w:val="ListParagraph"/>
        <w:tabs>
          <w:tab w:val="left" w:pos="1080"/>
        </w:tabs>
        <w:autoSpaceDE w:val="0"/>
        <w:autoSpaceDN w:val="0"/>
        <w:adjustRightInd w:val="0"/>
        <w:spacing w:after="0" w:line="240" w:lineRule="auto"/>
      </w:pPr>
      <w:r w:rsidRPr="00456C54">
        <w:rPr>
          <w:b/>
          <w:bCs/>
          <w:i/>
          <w:iCs/>
        </w:rPr>
        <w:t xml:space="preserve"> </w:t>
      </w:r>
    </w:p>
    <w:p w14:paraId="1D3FD8D5" w14:textId="77777777" w:rsidR="00B92EA6" w:rsidRDefault="00B92EA6" w:rsidP="00B92EA6">
      <w:pPr>
        <w:pStyle w:val="ListParagraph"/>
        <w:numPr>
          <w:ilvl w:val="0"/>
          <w:numId w:val="4"/>
        </w:numPr>
        <w:tabs>
          <w:tab w:val="left" w:pos="1080"/>
        </w:tabs>
        <w:autoSpaceDE w:val="0"/>
        <w:autoSpaceDN w:val="0"/>
        <w:adjustRightInd w:val="0"/>
        <w:spacing w:after="0" w:line="240" w:lineRule="auto"/>
        <w:ind w:firstLine="0"/>
        <w:rPr>
          <w:rFonts w:eastAsia="Times New Roman" w:cs="Times New Roman"/>
          <w:szCs w:val="24"/>
        </w:rPr>
      </w:pPr>
      <w:r>
        <w:rPr>
          <w:rFonts w:eastAsia="Times New Roman" w:cs="Times New Roman"/>
          <w:szCs w:val="24"/>
        </w:rPr>
        <w:t>From the R output, report the group means, standard deviations, and sample sizes.</w:t>
      </w:r>
    </w:p>
    <w:p w14:paraId="356E313B" w14:textId="77777777" w:rsidR="00B92EA6" w:rsidRPr="00456C54" w:rsidRDefault="00B92EA6" w:rsidP="00B92EA6">
      <w:pPr>
        <w:pStyle w:val="ListParagraph"/>
        <w:rPr>
          <w:rFonts w:eastAsia="Times New Roman" w:cs="Times New Roman"/>
          <w:szCs w:val="24"/>
        </w:rPr>
      </w:pPr>
    </w:p>
    <w:p w14:paraId="5F6373B5" w14:textId="77777777" w:rsidR="00B92EA6" w:rsidRDefault="00B92EA6" w:rsidP="00B92EA6">
      <w:pPr>
        <w:pStyle w:val="ListParagraph"/>
        <w:numPr>
          <w:ilvl w:val="0"/>
          <w:numId w:val="4"/>
        </w:numPr>
        <w:tabs>
          <w:tab w:val="left" w:pos="1080"/>
        </w:tabs>
        <w:autoSpaceDE w:val="0"/>
        <w:autoSpaceDN w:val="0"/>
        <w:adjustRightInd w:val="0"/>
        <w:spacing w:after="0" w:line="240" w:lineRule="auto"/>
        <w:ind w:firstLine="0"/>
        <w:rPr>
          <w:rFonts w:eastAsia="Times New Roman" w:cs="Times New Roman"/>
          <w:szCs w:val="24"/>
        </w:rPr>
      </w:pPr>
      <w:r>
        <w:rPr>
          <w:rFonts w:eastAsia="Times New Roman" w:cs="Times New Roman"/>
          <w:szCs w:val="24"/>
        </w:rPr>
        <w:t>From the boxplot graph created, does it appear there is a difference between the means?</w:t>
      </w:r>
    </w:p>
    <w:p w14:paraId="055AC757" w14:textId="77777777" w:rsidR="00B92EA6" w:rsidRDefault="00B92EA6" w:rsidP="00B92EA6">
      <w:pPr>
        <w:pStyle w:val="ListParagraph"/>
        <w:ind w:left="1080"/>
        <w:rPr>
          <w:rFonts w:eastAsia="Times New Roman" w:cs="Times New Roman"/>
          <w:szCs w:val="24"/>
        </w:rPr>
      </w:pPr>
    </w:p>
    <w:p w14:paraId="069E0D41" w14:textId="77777777" w:rsidR="00B92EA6" w:rsidRPr="00C325F9" w:rsidRDefault="00B92EA6" w:rsidP="00B92EA6">
      <w:pPr>
        <w:pStyle w:val="ListParagraph"/>
        <w:ind w:left="1080"/>
      </w:pPr>
    </w:p>
    <w:p w14:paraId="786F3660" w14:textId="77777777" w:rsidR="00B92EA6" w:rsidRDefault="00B92EA6" w:rsidP="00B92EA6">
      <w:pPr>
        <w:pStyle w:val="ListParagraph"/>
        <w:numPr>
          <w:ilvl w:val="0"/>
          <w:numId w:val="1"/>
        </w:numPr>
      </w:pPr>
      <w:r>
        <w:t xml:space="preserve">(6 points)  Repeat the hypothesis test instructions above from #5 (1), except now compare the means of the length of pregnancy in weeks, comparing the married versus the not married mothers. </w:t>
      </w:r>
    </w:p>
    <w:p w14:paraId="5D85F0D1" w14:textId="77777777" w:rsidR="00B92EA6" w:rsidRDefault="00B92EA6" w:rsidP="00B92EA6">
      <w:pPr>
        <w:pStyle w:val="ListParagraph"/>
      </w:pPr>
    </w:p>
    <w:p w14:paraId="76746A26" w14:textId="77777777" w:rsidR="00B92EA6" w:rsidRDefault="00B92EA6" w:rsidP="00B92EA6">
      <w:pPr>
        <w:pStyle w:val="ListParagraph"/>
      </w:pPr>
    </w:p>
    <w:p w14:paraId="6B19270B" w14:textId="77777777" w:rsidR="00B92EA6" w:rsidRDefault="00B92EA6" w:rsidP="00B92EA6">
      <w:pPr>
        <w:pStyle w:val="ListParagraph"/>
      </w:pPr>
    </w:p>
    <w:p w14:paraId="3EFBB8EC" w14:textId="77777777" w:rsidR="00B92EA6" w:rsidRDefault="00B92EA6" w:rsidP="00B92EA6">
      <w:pPr>
        <w:pStyle w:val="ListParagraph"/>
      </w:pPr>
    </w:p>
    <w:p w14:paraId="59F20D2D" w14:textId="77777777" w:rsidR="00B92EA6" w:rsidRPr="000930BE" w:rsidRDefault="00B92EA6" w:rsidP="00B92EA6">
      <w:pPr>
        <w:pStyle w:val="ListParagraph"/>
        <w:numPr>
          <w:ilvl w:val="0"/>
          <w:numId w:val="1"/>
        </w:numPr>
      </w:pPr>
      <w:r>
        <w:t>An</w:t>
      </w:r>
      <w:r w:rsidRPr="000930BE">
        <w:t xml:space="preserve"> airline wants to evaluate the depth perception of its pilots over the age of fifty.  A random sample of n = 14 airline pilots over the age of fifty are asked to judge the distance between two markers placed 20 feet apart at the opposite end of the laboratory.  </w:t>
      </w:r>
      <w:r>
        <w:t xml:space="preserve">Assume we don’t know population standard deviation. </w:t>
      </w:r>
      <w:r w:rsidRPr="000930BE">
        <w:t xml:space="preserve">The sample data listed here are the pilots’ error (recorded in feet) in judging the distance.  </w:t>
      </w:r>
      <w:r w:rsidRPr="000930BE">
        <w:br/>
        <w:t xml:space="preserve">     </w:t>
      </w:r>
      <w:r w:rsidRPr="000930BE">
        <w:tab/>
      </w:r>
      <w:r>
        <w:t>2.9</w:t>
      </w:r>
      <w:r>
        <w:tab/>
        <w:t>2.6</w:t>
      </w:r>
      <w:r>
        <w:tab/>
        <w:t>2.9</w:t>
      </w:r>
      <w:r>
        <w:tab/>
        <w:t>2.6</w:t>
      </w:r>
      <w:r>
        <w:tab/>
        <w:t>2.4</w:t>
      </w:r>
      <w:r>
        <w:tab/>
        <w:t>2.0</w:t>
      </w:r>
      <w:r w:rsidRPr="000930BE">
        <w:tab/>
        <w:t>2.3</w:t>
      </w:r>
      <w:r w:rsidRPr="000930BE">
        <w:br/>
        <w:t xml:space="preserve">     </w:t>
      </w:r>
      <w:r w:rsidRPr="000930BE">
        <w:tab/>
        <w:t>2.2</w:t>
      </w:r>
      <w:r w:rsidRPr="000930BE">
        <w:tab/>
        <w:t>2.5</w:t>
      </w:r>
      <w:r w:rsidRPr="000930BE">
        <w:tab/>
        <w:t>2.3</w:t>
      </w:r>
      <w:r w:rsidRPr="000930BE">
        <w:tab/>
        <w:t>2.8</w:t>
      </w:r>
      <w:r w:rsidRPr="000930BE">
        <w:tab/>
        <w:t>2.5</w:t>
      </w:r>
      <w:r w:rsidRPr="000930BE">
        <w:tab/>
        <w:t>2.7</w:t>
      </w:r>
      <w:r w:rsidRPr="000930BE">
        <w:tab/>
        <w:t>2.6</w:t>
      </w:r>
    </w:p>
    <w:p w14:paraId="35F05037" w14:textId="77777777" w:rsidR="00B92EA6" w:rsidRPr="000930BE" w:rsidRDefault="00B92EA6" w:rsidP="00B92EA6">
      <w:pPr>
        <w:pStyle w:val="ListParagraph"/>
      </w:pPr>
    </w:p>
    <w:p w14:paraId="5F4211CA" w14:textId="77777777" w:rsidR="00B92EA6" w:rsidRDefault="00B92EA6" w:rsidP="00B92EA6">
      <w:pPr>
        <w:pStyle w:val="ListParagraph"/>
        <w:numPr>
          <w:ilvl w:val="0"/>
          <w:numId w:val="3"/>
        </w:numPr>
      </w:pPr>
      <w:r>
        <w:t>Enter these data into R, as we did in Homework #2, creating a variable depth using the c() function:</w:t>
      </w:r>
    </w:p>
    <w:p w14:paraId="04B15AFD" w14:textId="77777777" w:rsidR="00B92EA6" w:rsidRPr="000930BE" w:rsidRDefault="00B92EA6" w:rsidP="00B92EA6">
      <w:pPr>
        <w:pStyle w:val="ListParagraph"/>
      </w:pPr>
      <w:r>
        <w:t>&gt;  depth= c(</w:t>
      </w:r>
      <w:r>
        <w:rPr>
          <w:i/>
        </w:rPr>
        <w:t>enter t</w:t>
      </w:r>
      <w:r w:rsidRPr="00355CFF">
        <w:rPr>
          <w:i/>
        </w:rPr>
        <w:t xml:space="preserve">he </w:t>
      </w:r>
      <w:r>
        <w:rPr>
          <w:i/>
        </w:rPr>
        <w:t>14</w:t>
      </w:r>
      <w:r w:rsidRPr="00355CFF">
        <w:rPr>
          <w:i/>
        </w:rPr>
        <w:t xml:space="preserve"> raw data values</w:t>
      </w:r>
      <w:r>
        <w:rPr>
          <w:i/>
        </w:rPr>
        <w:t xml:space="preserve"> from above</w:t>
      </w:r>
      <w:r w:rsidRPr="00355CFF">
        <w:rPr>
          <w:i/>
        </w:rPr>
        <w:t>, all separated by commas</w:t>
      </w:r>
      <w:r>
        <w:t>)</w:t>
      </w:r>
    </w:p>
    <w:p w14:paraId="22FC3EE7" w14:textId="77777777" w:rsidR="00B92EA6" w:rsidRPr="000930BE" w:rsidRDefault="00B92EA6" w:rsidP="00B92EA6">
      <w:pPr>
        <w:pStyle w:val="ListParagraph"/>
      </w:pPr>
    </w:p>
    <w:p w14:paraId="4205F717" w14:textId="77777777" w:rsidR="00B92EA6" w:rsidRPr="00F61F17" w:rsidRDefault="00B92EA6" w:rsidP="00B92EA6">
      <w:pPr>
        <w:pStyle w:val="ListParagraph"/>
        <w:numPr>
          <w:ilvl w:val="0"/>
          <w:numId w:val="3"/>
        </w:numPr>
      </w:pPr>
      <w:r w:rsidRPr="000930BE">
        <w:t xml:space="preserve">(4 points)  </w:t>
      </w:r>
      <w:r>
        <w:t xml:space="preserve">As shown in the R Lab, use the R </w:t>
      </w:r>
      <w:r w:rsidRPr="00ED3285">
        <w:rPr>
          <w:b/>
        </w:rPr>
        <w:t>inference</w:t>
      </w:r>
      <w:r>
        <w:t xml:space="preserve"> function to do a hypothesis test to determine if </w:t>
      </w:r>
      <w:r w:rsidRPr="000930BE">
        <w:t xml:space="preserve">there evidence that the mean error in depth perception for the company’s pilots over the </w:t>
      </w:r>
      <w:r>
        <w:t xml:space="preserve">age of fifty is </w:t>
      </w:r>
      <w:r w:rsidRPr="00ED3285">
        <w:rPr>
          <w:u w:val="single"/>
        </w:rPr>
        <w:t>greater than</w:t>
      </w:r>
      <w:r>
        <w:t xml:space="preserve"> 2.3</w:t>
      </w:r>
      <w:r w:rsidRPr="000930BE">
        <w:t xml:space="preserve">?  Use α = 0.05.  </w:t>
      </w:r>
      <w:r>
        <w:t xml:space="preserve">Since this is a t-test comparing a single mean, you delete the x= variable from the </w:t>
      </w:r>
      <w:r w:rsidRPr="00ED3285">
        <w:rPr>
          <w:b/>
        </w:rPr>
        <w:t>inference</w:t>
      </w:r>
      <w:r>
        <w:t xml:space="preserve"> call.  </w:t>
      </w:r>
      <w:r w:rsidRPr="00ED3285">
        <w:rPr>
          <w:b/>
          <w:bCs/>
          <w:i/>
          <w:iCs/>
        </w:rPr>
        <w:t>(Note:  be sure you write the hypotheses, p-value and conclusion.)</w:t>
      </w:r>
      <w:r w:rsidRPr="00ED3285">
        <w:rPr>
          <w:b/>
          <w:bCs/>
          <w:iCs/>
        </w:rPr>
        <w:t xml:space="preserve"> </w:t>
      </w:r>
      <w:r>
        <w:rPr>
          <w:b/>
          <w:bCs/>
          <w:i/>
          <w:iCs/>
        </w:rPr>
        <w:t>(</w:t>
      </w:r>
      <w:r w:rsidRPr="00ED3285">
        <w:rPr>
          <w:b/>
          <w:bCs/>
          <w:i/>
          <w:iCs/>
        </w:rPr>
        <w:t>You must first load the 2004 North Carolina data package from #5 above for the inference function to work.)</w:t>
      </w:r>
    </w:p>
    <w:p w14:paraId="79E4F8A8" w14:textId="77777777" w:rsidR="00B92EA6" w:rsidRDefault="00B92EA6" w:rsidP="00B92EA6">
      <w:pPr>
        <w:pStyle w:val="ListParagraph"/>
      </w:pPr>
    </w:p>
    <w:p w14:paraId="602433EC" w14:textId="77777777" w:rsidR="00B92EA6" w:rsidRPr="00F61F17" w:rsidRDefault="00B92EA6" w:rsidP="00B92EA6">
      <w:pPr>
        <w:pStyle w:val="ListParagraph"/>
      </w:pPr>
    </w:p>
    <w:p w14:paraId="67E8DE57" w14:textId="77777777" w:rsidR="00B92EA6" w:rsidRPr="000930BE" w:rsidRDefault="00B92EA6" w:rsidP="00B92EA6">
      <w:pPr>
        <w:pStyle w:val="ListParagraph"/>
        <w:numPr>
          <w:ilvl w:val="0"/>
          <w:numId w:val="3"/>
        </w:numPr>
      </w:pPr>
      <w:r w:rsidRPr="00F61F17">
        <w:rPr>
          <w:bCs/>
          <w:i/>
          <w:iCs/>
        </w:rPr>
        <w:t>(</w:t>
      </w:r>
      <w:r>
        <w:t>4</w:t>
      </w:r>
      <w:r w:rsidRPr="000930BE">
        <w:t xml:space="preserve"> points)  </w:t>
      </w:r>
      <w:r>
        <w:t xml:space="preserve">As shown in the R Lab, use the R </w:t>
      </w:r>
      <w:r w:rsidRPr="00F61F17">
        <w:rPr>
          <w:b/>
        </w:rPr>
        <w:t>inference</w:t>
      </w:r>
      <w:r>
        <w:t xml:space="preserve"> function to determine </w:t>
      </w:r>
      <w:r w:rsidRPr="000930BE">
        <w:t>the 90% confidence interval for the mean error in depth perception?</w:t>
      </w:r>
    </w:p>
    <w:p w14:paraId="6BA6A83D" w14:textId="77777777" w:rsidR="003D143E" w:rsidRDefault="00B92EA6">
      <w:bookmarkStart w:id="0" w:name="_GoBack"/>
      <w:bookmarkEnd w:id="0"/>
    </w:p>
    <w:sectPr w:rsidR="003D143E" w:rsidSect="005C3476">
      <w:pgSz w:w="12240" w:h="15840"/>
      <w:pgMar w:top="810" w:right="108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B4778"/>
    <w:multiLevelType w:val="hybridMultilevel"/>
    <w:tmpl w:val="03009454"/>
    <w:lvl w:ilvl="0" w:tplc="06067FC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F8719E"/>
    <w:multiLevelType w:val="hybridMultilevel"/>
    <w:tmpl w:val="C24455F4"/>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A77323"/>
    <w:multiLevelType w:val="hybridMultilevel"/>
    <w:tmpl w:val="48A444C2"/>
    <w:lvl w:ilvl="0" w:tplc="598A5630">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63C6A8C"/>
    <w:multiLevelType w:val="hybridMultilevel"/>
    <w:tmpl w:val="03009454"/>
    <w:lvl w:ilvl="0" w:tplc="06067FC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EA6"/>
    <w:rsid w:val="0070115A"/>
    <w:rsid w:val="0088708B"/>
    <w:rsid w:val="00B92EA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525B8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2EA6"/>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92EA6"/>
    <w:pPr>
      <w:ind w:left="720"/>
      <w:contextualSpacing/>
    </w:pPr>
  </w:style>
  <w:style w:type="table" w:styleId="TableGrid">
    <w:name w:val="Table Grid"/>
    <w:basedOn w:val="TableNormal"/>
    <w:rsid w:val="00B92EA6"/>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B92EA6"/>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972</Words>
  <Characters>5547</Characters>
  <Application>Microsoft Macintosh Word</Application>
  <DocSecurity>0</DocSecurity>
  <Lines>46</Lines>
  <Paragraphs>13</Paragraphs>
  <ScaleCrop>false</ScaleCrop>
  <LinksUpToDate>false</LinksUpToDate>
  <CharactersWithSpaces>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2020-03-26T16:06:00Z</dcterms:created>
  <dcterms:modified xsi:type="dcterms:W3CDTF">2020-03-26T16:07:00Z</dcterms:modified>
</cp:coreProperties>
</file>