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E28" w:rsidRDefault="00120E28"/>
    <w:p w:rsidR="00120E28" w:rsidRDefault="000D664F" w:rsidP="00120E28">
      <w:r>
        <w:t>Table 1: OEC Health Statistics</w:t>
      </w:r>
    </w:p>
    <w:tbl>
      <w:tblPr>
        <w:tblStyle w:val="TableGrid"/>
        <w:tblW w:w="0" w:type="auto"/>
        <w:tblLook w:val="04A0"/>
      </w:tblPr>
      <w:tblGrid>
        <w:gridCol w:w="2995"/>
        <w:gridCol w:w="1271"/>
        <w:gridCol w:w="1271"/>
        <w:gridCol w:w="1271"/>
        <w:gridCol w:w="1271"/>
        <w:gridCol w:w="1271"/>
      </w:tblGrid>
      <w:tr w:rsidR="00120E28" w:rsidTr="00185F3C">
        <w:tc>
          <w:tcPr>
            <w:tcW w:w="2995" w:type="dxa"/>
            <w:tcBorders>
              <w:left w:val="nil"/>
              <w:bottom w:val="nil"/>
              <w:right w:val="nil"/>
            </w:tcBorders>
          </w:tcPr>
          <w:p w:rsidR="00120E28" w:rsidRDefault="00120E28" w:rsidP="00185F3C"/>
        </w:tc>
        <w:tc>
          <w:tcPr>
            <w:tcW w:w="6355" w:type="dxa"/>
            <w:gridSpan w:val="5"/>
            <w:tcBorders>
              <w:left w:val="nil"/>
              <w:bottom w:val="nil"/>
              <w:right w:val="nil"/>
            </w:tcBorders>
          </w:tcPr>
          <w:p w:rsidR="00120E28" w:rsidRDefault="00120E28" w:rsidP="00185F3C">
            <w:pPr>
              <w:jc w:val="center"/>
            </w:pPr>
            <w:r>
              <w:t>Country</w:t>
            </w:r>
          </w:p>
        </w:tc>
      </w:tr>
      <w:tr w:rsidR="00120E28" w:rsidTr="00185F3C">
        <w:tc>
          <w:tcPr>
            <w:tcW w:w="2995" w:type="dxa"/>
            <w:tcBorders>
              <w:top w:val="nil"/>
              <w:left w:val="nil"/>
              <w:bottom w:val="nil"/>
              <w:right w:val="nil"/>
            </w:tcBorders>
          </w:tcPr>
          <w:p w:rsidR="00120E28" w:rsidRDefault="00120E28" w:rsidP="00185F3C">
            <w:r>
              <w:t>Performance Measure</w:t>
            </w:r>
          </w:p>
        </w:tc>
        <w:tc>
          <w:tcPr>
            <w:tcW w:w="1271" w:type="dxa"/>
            <w:tcBorders>
              <w:top w:val="nil"/>
              <w:left w:val="nil"/>
              <w:bottom w:val="nil"/>
              <w:right w:val="nil"/>
            </w:tcBorders>
          </w:tcPr>
          <w:p w:rsidR="00120E28" w:rsidRDefault="00120E28" w:rsidP="00185F3C"/>
          <w:p w:rsidR="00120E28" w:rsidRPr="000A065E" w:rsidRDefault="00120E28" w:rsidP="00185F3C">
            <w:pPr>
              <w:rPr>
                <w:u w:val="single"/>
              </w:rPr>
            </w:pPr>
            <w:r w:rsidRPr="000A065E">
              <w:rPr>
                <w:u w:val="single"/>
              </w:rPr>
              <w:t>Canada</w:t>
            </w:r>
          </w:p>
        </w:tc>
        <w:tc>
          <w:tcPr>
            <w:tcW w:w="1271" w:type="dxa"/>
            <w:tcBorders>
              <w:top w:val="nil"/>
              <w:left w:val="nil"/>
              <w:bottom w:val="nil"/>
              <w:right w:val="nil"/>
            </w:tcBorders>
          </w:tcPr>
          <w:p w:rsidR="00120E28" w:rsidRDefault="00120E28" w:rsidP="00185F3C"/>
          <w:p w:rsidR="00120E28" w:rsidRPr="000A065E" w:rsidRDefault="00120E28" w:rsidP="00185F3C">
            <w:pPr>
              <w:rPr>
                <w:u w:val="single"/>
              </w:rPr>
            </w:pPr>
            <w:r w:rsidRPr="000A065E">
              <w:rPr>
                <w:u w:val="single"/>
              </w:rPr>
              <w:t>Germany</w:t>
            </w:r>
          </w:p>
        </w:tc>
        <w:tc>
          <w:tcPr>
            <w:tcW w:w="1271" w:type="dxa"/>
            <w:tcBorders>
              <w:top w:val="nil"/>
              <w:left w:val="nil"/>
              <w:bottom w:val="nil"/>
              <w:right w:val="nil"/>
            </w:tcBorders>
          </w:tcPr>
          <w:p w:rsidR="00120E28" w:rsidRDefault="00120E28" w:rsidP="00185F3C">
            <w:r>
              <w:t xml:space="preserve">United </w:t>
            </w:r>
            <w:r w:rsidRPr="000A065E">
              <w:rPr>
                <w:u w:val="single"/>
              </w:rPr>
              <w:t>Kingdom</w:t>
            </w:r>
          </w:p>
        </w:tc>
        <w:tc>
          <w:tcPr>
            <w:tcW w:w="1271" w:type="dxa"/>
            <w:tcBorders>
              <w:top w:val="nil"/>
              <w:left w:val="nil"/>
              <w:bottom w:val="nil"/>
              <w:right w:val="nil"/>
            </w:tcBorders>
          </w:tcPr>
          <w:p w:rsidR="00120E28" w:rsidRPr="000A065E" w:rsidRDefault="00120E28" w:rsidP="00185F3C">
            <w:pPr>
              <w:rPr>
                <w:u w:val="single"/>
              </w:rPr>
            </w:pPr>
            <w:r w:rsidRPr="000A065E">
              <w:t>United</w:t>
            </w:r>
            <w:r w:rsidRPr="000A065E">
              <w:rPr>
                <w:u w:val="single"/>
              </w:rPr>
              <w:t xml:space="preserve"> States</w:t>
            </w:r>
          </w:p>
        </w:tc>
        <w:tc>
          <w:tcPr>
            <w:tcW w:w="1271" w:type="dxa"/>
            <w:tcBorders>
              <w:top w:val="nil"/>
              <w:left w:val="nil"/>
              <w:bottom w:val="nil"/>
              <w:right w:val="nil"/>
            </w:tcBorders>
          </w:tcPr>
          <w:p w:rsidR="00120E28" w:rsidRDefault="00120E28" w:rsidP="00185F3C">
            <w:r>
              <w:t xml:space="preserve">OECD </w:t>
            </w:r>
            <w:r w:rsidRPr="000A065E">
              <w:rPr>
                <w:u w:val="single"/>
              </w:rPr>
              <w:t>Average</w:t>
            </w:r>
          </w:p>
        </w:tc>
      </w:tr>
      <w:tr w:rsidR="00120E28" w:rsidTr="00185F3C">
        <w:tc>
          <w:tcPr>
            <w:tcW w:w="2995" w:type="dxa"/>
            <w:tcBorders>
              <w:top w:val="nil"/>
              <w:left w:val="nil"/>
              <w:bottom w:val="nil"/>
              <w:right w:val="nil"/>
            </w:tcBorders>
          </w:tcPr>
          <w:p w:rsidR="00120E28" w:rsidRPr="000A065E" w:rsidRDefault="00120E28" w:rsidP="00185F3C">
            <w:pPr>
              <w:rPr>
                <w:u w:val="single"/>
              </w:rPr>
            </w:pPr>
            <w:r w:rsidRPr="000A065E">
              <w:rPr>
                <w:u w:val="single"/>
              </w:rPr>
              <w:t>Measures of Input</w:t>
            </w:r>
          </w:p>
        </w:tc>
        <w:tc>
          <w:tcPr>
            <w:tcW w:w="1271" w:type="dxa"/>
            <w:tcBorders>
              <w:top w:val="nil"/>
              <w:left w:val="nil"/>
              <w:bottom w:val="nil"/>
              <w:right w:val="nil"/>
            </w:tcBorders>
          </w:tcPr>
          <w:p w:rsidR="00120E28" w:rsidRDefault="00120E28" w:rsidP="00185F3C"/>
        </w:tc>
        <w:tc>
          <w:tcPr>
            <w:tcW w:w="1271" w:type="dxa"/>
            <w:tcBorders>
              <w:top w:val="nil"/>
              <w:left w:val="nil"/>
              <w:bottom w:val="nil"/>
              <w:right w:val="nil"/>
            </w:tcBorders>
          </w:tcPr>
          <w:p w:rsidR="00120E28" w:rsidRDefault="00120E28" w:rsidP="00185F3C"/>
        </w:tc>
        <w:tc>
          <w:tcPr>
            <w:tcW w:w="1271" w:type="dxa"/>
            <w:tcBorders>
              <w:top w:val="nil"/>
              <w:left w:val="nil"/>
              <w:bottom w:val="nil"/>
              <w:right w:val="nil"/>
            </w:tcBorders>
          </w:tcPr>
          <w:p w:rsidR="00120E28" w:rsidRDefault="00120E28" w:rsidP="00185F3C"/>
        </w:tc>
        <w:tc>
          <w:tcPr>
            <w:tcW w:w="1271" w:type="dxa"/>
            <w:tcBorders>
              <w:top w:val="nil"/>
              <w:left w:val="nil"/>
              <w:bottom w:val="nil"/>
              <w:right w:val="nil"/>
            </w:tcBorders>
          </w:tcPr>
          <w:p w:rsidR="00120E28" w:rsidRDefault="00120E28" w:rsidP="00185F3C"/>
        </w:tc>
        <w:tc>
          <w:tcPr>
            <w:tcW w:w="1271" w:type="dxa"/>
            <w:tcBorders>
              <w:top w:val="nil"/>
              <w:left w:val="nil"/>
              <w:bottom w:val="nil"/>
              <w:right w:val="nil"/>
            </w:tcBorders>
          </w:tcPr>
          <w:p w:rsidR="00120E28" w:rsidRDefault="00120E28" w:rsidP="00185F3C"/>
        </w:tc>
      </w:tr>
      <w:tr w:rsidR="00120E28" w:rsidTr="00185F3C">
        <w:tc>
          <w:tcPr>
            <w:tcW w:w="2995" w:type="dxa"/>
            <w:tcBorders>
              <w:top w:val="nil"/>
              <w:left w:val="nil"/>
              <w:bottom w:val="nil"/>
              <w:right w:val="nil"/>
            </w:tcBorders>
          </w:tcPr>
          <w:p w:rsidR="00120E28" w:rsidRDefault="00120E28" w:rsidP="00185F3C">
            <w:bookmarkStart w:id="0" w:name="_Hlk63671143"/>
            <w:bookmarkStart w:id="1" w:name="_Hlk63671155"/>
            <w:r>
              <w:t xml:space="preserve">  </w:t>
            </w:r>
            <w:r w:rsidR="008D11DA">
              <w:t>Current expenditure, % GDP</w:t>
            </w:r>
          </w:p>
        </w:tc>
        <w:tc>
          <w:tcPr>
            <w:tcW w:w="1271" w:type="dxa"/>
            <w:tcBorders>
              <w:top w:val="nil"/>
              <w:left w:val="nil"/>
              <w:bottom w:val="nil"/>
              <w:right w:val="nil"/>
            </w:tcBorders>
          </w:tcPr>
          <w:p w:rsidR="00120E28" w:rsidRDefault="008D11DA" w:rsidP="00185F3C">
            <w:pPr>
              <w:jc w:val="center"/>
            </w:pPr>
            <w:r>
              <w:t>10.8</w:t>
            </w:r>
          </w:p>
        </w:tc>
        <w:tc>
          <w:tcPr>
            <w:tcW w:w="1271" w:type="dxa"/>
            <w:tcBorders>
              <w:top w:val="nil"/>
              <w:left w:val="nil"/>
              <w:bottom w:val="nil"/>
              <w:right w:val="nil"/>
            </w:tcBorders>
          </w:tcPr>
          <w:p w:rsidR="00120E28" w:rsidRDefault="008D11DA" w:rsidP="00185F3C">
            <w:pPr>
              <w:jc w:val="center"/>
            </w:pPr>
            <w:r>
              <w:t>11.7</w:t>
            </w:r>
          </w:p>
        </w:tc>
        <w:tc>
          <w:tcPr>
            <w:tcW w:w="1271" w:type="dxa"/>
            <w:tcBorders>
              <w:top w:val="nil"/>
              <w:left w:val="nil"/>
              <w:bottom w:val="nil"/>
              <w:right w:val="nil"/>
            </w:tcBorders>
          </w:tcPr>
          <w:p w:rsidR="00120E28" w:rsidRDefault="008D11DA" w:rsidP="00185F3C">
            <w:pPr>
              <w:jc w:val="center"/>
            </w:pPr>
            <w:r>
              <w:t>10.3</w:t>
            </w:r>
          </w:p>
        </w:tc>
        <w:tc>
          <w:tcPr>
            <w:tcW w:w="1271" w:type="dxa"/>
            <w:tcBorders>
              <w:top w:val="nil"/>
              <w:left w:val="nil"/>
              <w:bottom w:val="nil"/>
              <w:right w:val="nil"/>
            </w:tcBorders>
          </w:tcPr>
          <w:p w:rsidR="00120E28" w:rsidRDefault="008D11DA" w:rsidP="00185F3C">
            <w:pPr>
              <w:jc w:val="center"/>
            </w:pPr>
            <w:r>
              <w:t>17.0</w:t>
            </w:r>
          </w:p>
        </w:tc>
        <w:tc>
          <w:tcPr>
            <w:tcW w:w="1271" w:type="dxa"/>
            <w:tcBorders>
              <w:top w:val="nil"/>
              <w:left w:val="nil"/>
              <w:bottom w:val="nil"/>
              <w:right w:val="nil"/>
            </w:tcBorders>
          </w:tcPr>
          <w:p w:rsidR="00120E28" w:rsidRDefault="008D11DA" w:rsidP="00185F3C">
            <w:pPr>
              <w:jc w:val="center"/>
            </w:pPr>
            <w:r>
              <w:t>8.8</w:t>
            </w:r>
          </w:p>
        </w:tc>
      </w:tr>
      <w:tr w:rsidR="00120E28" w:rsidTr="00185F3C">
        <w:tc>
          <w:tcPr>
            <w:tcW w:w="2995" w:type="dxa"/>
            <w:tcBorders>
              <w:top w:val="nil"/>
              <w:left w:val="nil"/>
              <w:bottom w:val="nil"/>
              <w:right w:val="nil"/>
            </w:tcBorders>
          </w:tcPr>
          <w:p w:rsidR="00120E28" w:rsidRDefault="008D11DA" w:rsidP="00185F3C">
            <w:r>
              <w:t xml:space="preserve">  Current exp, per capita US$PPP</w:t>
            </w:r>
          </w:p>
        </w:tc>
        <w:tc>
          <w:tcPr>
            <w:tcW w:w="1271" w:type="dxa"/>
            <w:tcBorders>
              <w:top w:val="nil"/>
              <w:left w:val="nil"/>
              <w:bottom w:val="nil"/>
              <w:right w:val="nil"/>
            </w:tcBorders>
          </w:tcPr>
          <w:p w:rsidR="00120E28" w:rsidRDefault="008D11DA" w:rsidP="00185F3C">
            <w:pPr>
              <w:jc w:val="center"/>
            </w:pPr>
            <w:r>
              <w:t>5,418..4</w:t>
            </w:r>
          </w:p>
        </w:tc>
        <w:tc>
          <w:tcPr>
            <w:tcW w:w="1271" w:type="dxa"/>
            <w:tcBorders>
              <w:top w:val="nil"/>
              <w:left w:val="nil"/>
              <w:bottom w:val="nil"/>
              <w:right w:val="nil"/>
            </w:tcBorders>
          </w:tcPr>
          <w:p w:rsidR="00120E28" w:rsidRDefault="008D11DA" w:rsidP="00185F3C">
            <w:pPr>
              <w:jc w:val="center"/>
            </w:pPr>
            <w:r>
              <w:t>6,645.8</w:t>
            </w:r>
          </w:p>
        </w:tc>
        <w:tc>
          <w:tcPr>
            <w:tcW w:w="1271" w:type="dxa"/>
            <w:tcBorders>
              <w:top w:val="nil"/>
              <w:left w:val="nil"/>
              <w:bottom w:val="nil"/>
              <w:right w:val="nil"/>
            </w:tcBorders>
          </w:tcPr>
          <w:p w:rsidR="00120E28" w:rsidRDefault="008D11DA" w:rsidP="00185F3C">
            <w:pPr>
              <w:jc w:val="center"/>
            </w:pPr>
            <w:r>
              <w:t>4,653.1</w:t>
            </w:r>
          </w:p>
        </w:tc>
        <w:tc>
          <w:tcPr>
            <w:tcW w:w="1271" w:type="dxa"/>
            <w:tcBorders>
              <w:top w:val="nil"/>
              <w:left w:val="nil"/>
              <w:bottom w:val="nil"/>
              <w:right w:val="nil"/>
            </w:tcBorders>
          </w:tcPr>
          <w:p w:rsidR="00120E28" w:rsidRDefault="008D11DA" w:rsidP="00185F3C">
            <w:pPr>
              <w:jc w:val="center"/>
            </w:pPr>
            <w:r>
              <w:t>11, 071.7</w:t>
            </w:r>
          </w:p>
        </w:tc>
        <w:tc>
          <w:tcPr>
            <w:tcW w:w="1271" w:type="dxa"/>
            <w:tcBorders>
              <w:top w:val="nil"/>
              <w:left w:val="nil"/>
              <w:bottom w:val="nil"/>
              <w:right w:val="nil"/>
            </w:tcBorders>
          </w:tcPr>
          <w:p w:rsidR="00120E28" w:rsidRDefault="008D11DA" w:rsidP="00185F3C">
            <w:pPr>
              <w:jc w:val="center"/>
            </w:pPr>
            <w:r>
              <w:t>4,223.5</w:t>
            </w:r>
          </w:p>
        </w:tc>
      </w:tr>
      <w:bookmarkEnd w:id="0"/>
      <w:tr w:rsidR="00120E28" w:rsidTr="00185F3C">
        <w:tc>
          <w:tcPr>
            <w:tcW w:w="2995" w:type="dxa"/>
            <w:tcBorders>
              <w:top w:val="nil"/>
              <w:left w:val="nil"/>
              <w:bottom w:val="nil"/>
              <w:right w:val="nil"/>
            </w:tcBorders>
          </w:tcPr>
          <w:p w:rsidR="00120E28" w:rsidRDefault="00120E28" w:rsidP="00185F3C">
            <w:r>
              <w:t xml:space="preserve">   </w:t>
            </w:r>
            <w:r w:rsidR="007E2BD4">
              <w:t>Physicians</w:t>
            </w:r>
          </w:p>
        </w:tc>
        <w:tc>
          <w:tcPr>
            <w:tcW w:w="1271" w:type="dxa"/>
            <w:tcBorders>
              <w:top w:val="nil"/>
              <w:left w:val="nil"/>
              <w:bottom w:val="nil"/>
              <w:right w:val="nil"/>
            </w:tcBorders>
          </w:tcPr>
          <w:p w:rsidR="00120E28" w:rsidRDefault="007E2BD4" w:rsidP="00185F3C">
            <w:pPr>
              <w:jc w:val="center"/>
            </w:pPr>
            <w:r>
              <w:t>2.7</w:t>
            </w:r>
          </w:p>
        </w:tc>
        <w:tc>
          <w:tcPr>
            <w:tcW w:w="1271" w:type="dxa"/>
            <w:tcBorders>
              <w:top w:val="nil"/>
              <w:left w:val="nil"/>
              <w:bottom w:val="nil"/>
              <w:right w:val="nil"/>
            </w:tcBorders>
          </w:tcPr>
          <w:p w:rsidR="00120E28" w:rsidRDefault="007E2BD4" w:rsidP="00185F3C">
            <w:pPr>
              <w:jc w:val="center"/>
            </w:pPr>
            <w:r>
              <w:t>4.3</w:t>
            </w:r>
          </w:p>
        </w:tc>
        <w:tc>
          <w:tcPr>
            <w:tcW w:w="1271" w:type="dxa"/>
            <w:tcBorders>
              <w:top w:val="nil"/>
              <w:left w:val="nil"/>
              <w:bottom w:val="nil"/>
              <w:right w:val="nil"/>
            </w:tcBorders>
          </w:tcPr>
          <w:p w:rsidR="00120E28" w:rsidRDefault="007E2BD4" w:rsidP="00185F3C">
            <w:pPr>
              <w:jc w:val="center"/>
            </w:pPr>
            <w:r>
              <w:t>2.8</w:t>
            </w:r>
          </w:p>
        </w:tc>
        <w:tc>
          <w:tcPr>
            <w:tcW w:w="1271" w:type="dxa"/>
            <w:tcBorders>
              <w:top w:val="nil"/>
              <w:left w:val="nil"/>
              <w:bottom w:val="nil"/>
              <w:right w:val="nil"/>
            </w:tcBorders>
          </w:tcPr>
          <w:p w:rsidR="00120E28" w:rsidRDefault="007E2BD4" w:rsidP="00185F3C">
            <w:pPr>
              <w:jc w:val="center"/>
            </w:pPr>
            <w:r>
              <w:t>2.6</w:t>
            </w:r>
          </w:p>
        </w:tc>
        <w:tc>
          <w:tcPr>
            <w:tcW w:w="1271" w:type="dxa"/>
            <w:tcBorders>
              <w:top w:val="nil"/>
              <w:left w:val="nil"/>
              <w:bottom w:val="nil"/>
              <w:right w:val="nil"/>
            </w:tcBorders>
          </w:tcPr>
          <w:p w:rsidR="00120E28" w:rsidRDefault="007E2BD4" w:rsidP="00185F3C">
            <w:pPr>
              <w:jc w:val="center"/>
            </w:pPr>
            <w:r>
              <w:t>35</w:t>
            </w:r>
          </w:p>
        </w:tc>
      </w:tr>
      <w:tr w:rsidR="00120E28" w:rsidTr="00185F3C">
        <w:tc>
          <w:tcPr>
            <w:tcW w:w="2995" w:type="dxa"/>
            <w:tcBorders>
              <w:top w:val="nil"/>
              <w:left w:val="nil"/>
              <w:bottom w:val="nil"/>
              <w:right w:val="nil"/>
            </w:tcBorders>
          </w:tcPr>
          <w:p w:rsidR="00120E28" w:rsidRDefault="00120E28" w:rsidP="00185F3C">
            <w:r>
              <w:t xml:space="preserve">   </w:t>
            </w:r>
            <w:r w:rsidR="007E2BD4">
              <w:t>Hospital beds</w:t>
            </w:r>
          </w:p>
        </w:tc>
        <w:tc>
          <w:tcPr>
            <w:tcW w:w="1271" w:type="dxa"/>
            <w:tcBorders>
              <w:top w:val="nil"/>
              <w:left w:val="nil"/>
              <w:bottom w:val="nil"/>
              <w:right w:val="nil"/>
            </w:tcBorders>
          </w:tcPr>
          <w:p w:rsidR="00120E28" w:rsidRDefault="007E2BD4" w:rsidP="00185F3C">
            <w:pPr>
              <w:jc w:val="center"/>
            </w:pPr>
            <w:r>
              <w:t>2.6</w:t>
            </w:r>
          </w:p>
        </w:tc>
        <w:tc>
          <w:tcPr>
            <w:tcW w:w="1271" w:type="dxa"/>
            <w:tcBorders>
              <w:top w:val="nil"/>
              <w:left w:val="nil"/>
              <w:bottom w:val="nil"/>
              <w:right w:val="nil"/>
            </w:tcBorders>
          </w:tcPr>
          <w:p w:rsidR="00120E28" w:rsidRDefault="007E2BD4" w:rsidP="00185F3C">
            <w:pPr>
              <w:jc w:val="center"/>
            </w:pPr>
            <w:r>
              <w:t>8.0</w:t>
            </w:r>
          </w:p>
        </w:tc>
        <w:tc>
          <w:tcPr>
            <w:tcW w:w="1271" w:type="dxa"/>
            <w:tcBorders>
              <w:top w:val="nil"/>
              <w:left w:val="nil"/>
              <w:bottom w:val="nil"/>
              <w:right w:val="nil"/>
            </w:tcBorders>
          </w:tcPr>
          <w:p w:rsidR="00120E28" w:rsidRDefault="007E2BD4" w:rsidP="00185F3C">
            <w:pPr>
              <w:jc w:val="center"/>
            </w:pPr>
            <w:r>
              <w:t>2.5</w:t>
            </w:r>
          </w:p>
        </w:tc>
        <w:tc>
          <w:tcPr>
            <w:tcW w:w="1271" w:type="dxa"/>
            <w:tcBorders>
              <w:top w:val="nil"/>
              <w:left w:val="nil"/>
              <w:bottom w:val="nil"/>
              <w:right w:val="nil"/>
            </w:tcBorders>
          </w:tcPr>
          <w:p w:rsidR="00120E28" w:rsidRDefault="007E2BD4" w:rsidP="00185F3C">
            <w:pPr>
              <w:jc w:val="center"/>
            </w:pPr>
            <w:r>
              <w:t>2.9</w:t>
            </w:r>
          </w:p>
        </w:tc>
        <w:tc>
          <w:tcPr>
            <w:tcW w:w="1271" w:type="dxa"/>
            <w:tcBorders>
              <w:top w:val="nil"/>
              <w:left w:val="nil"/>
              <w:bottom w:val="nil"/>
              <w:right w:val="nil"/>
            </w:tcBorders>
          </w:tcPr>
          <w:p w:rsidR="00120E28" w:rsidRDefault="007E2BD4" w:rsidP="00185F3C">
            <w:pPr>
              <w:jc w:val="center"/>
            </w:pPr>
            <w:r>
              <w:t>4.5</w:t>
            </w:r>
          </w:p>
        </w:tc>
      </w:tr>
      <w:bookmarkEnd w:id="1"/>
      <w:tr w:rsidR="00120E28" w:rsidTr="00185F3C">
        <w:tc>
          <w:tcPr>
            <w:tcW w:w="2995" w:type="dxa"/>
            <w:tcBorders>
              <w:top w:val="nil"/>
              <w:left w:val="nil"/>
              <w:bottom w:val="nil"/>
              <w:right w:val="nil"/>
            </w:tcBorders>
          </w:tcPr>
          <w:p w:rsidR="00120E28" w:rsidRDefault="00120E28" w:rsidP="00185F3C"/>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r>
      <w:tr w:rsidR="00120E28" w:rsidTr="00185F3C">
        <w:tc>
          <w:tcPr>
            <w:tcW w:w="2995" w:type="dxa"/>
            <w:tcBorders>
              <w:top w:val="nil"/>
              <w:left w:val="nil"/>
              <w:bottom w:val="nil"/>
              <w:right w:val="nil"/>
            </w:tcBorders>
          </w:tcPr>
          <w:p w:rsidR="00120E28" w:rsidRPr="000A065E" w:rsidRDefault="00120E28" w:rsidP="00185F3C">
            <w:pPr>
              <w:rPr>
                <w:u w:val="single"/>
              </w:rPr>
            </w:pPr>
            <w:r w:rsidRPr="000A065E">
              <w:rPr>
                <w:u w:val="single"/>
              </w:rPr>
              <w:t>Measures of Health Outcomes</w:t>
            </w: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c>
          <w:tcPr>
            <w:tcW w:w="1271" w:type="dxa"/>
            <w:tcBorders>
              <w:top w:val="nil"/>
              <w:left w:val="nil"/>
              <w:bottom w:val="nil"/>
              <w:right w:val="nil"/>
            </w:tcBorders>
          </w:tcPr>
          <w:p w:rsidR="00120E28" w:rsidRDefault="00120E28" w:rsidP="00185F3C">
            <w:pPr>
              <w:jc w:val="center"/>
            </w:pPr>
          </w:p>
        </w:tc>
      </w:tr>
      <w:tr w:rsidR="00120E28" w:rsidTr="00185F3C">
        <w:tc>
          <w:tcPr>
            <w:tcW w:w="2995" w:type="dxa"/>
            <w:tcBorders>
              <w:top w:val="nil"/>
              <w:left w:val="nil"/>
              <w:bottom w:val="nil"/>
              <w:right w:val="nil"/>
            </w:tcBorders>
          </w:tcPr>
          <w:p w:rsidR="00120E28" w:rsidRDefault="00120E28" w:rsidP="00185F3C">
            <w:r>
              <w:t xml:space="preserve">   </w:t>
            </w:r>
            <w:r w:rsidR="003835B0">
              <w:t>Inpatient care discharges</w:t>
            </w:r>
          </w:p>
        </w:tc>
        <w:tc>
          <w:tcPr>
            <w:tcW w:w="1271" w:type="dxa"/>
            <w:tcBorders>
              <w:top w:val="nil"/>
              <w:left w:val="nil"/>
              <w:bottom w:val="nil"/>
              <w:right w:val="nil"/>
            </w:tcBorders>
          </w:tcPr>
          <w:p w:rsidR="00120E28" w:rsidRDefault="003835B0" w:rsidP="00185F3C">
            <w:pPr>
              <w:jc w:val="center"/>
            </w:pPr>
            <w:r>
              <w:t>8330</w:t>
            </w:r>
          </w:p>
        </w:tc>
        <w:tc>
          <w:tcPr>
            <w:tcW w:w="1271" w:type="dxa"/>
            <w:tcBorders>
              <w:top w:val="nil"/>
              <w:left w:val="nil"/>
              <w:bottom w:val="nil"/>
              <w:right w:val="nil"/>
            </w:tcBorders>
          </w:tcPr>
          <w:p w:rsidR="00120E28" w:rsidRDefault="003835B0" w:rsidP="00185F3C">
            <w:pPr>
              <w:jc w:val="center"/>
            </w:pPr>
            <w:r>
              <w:t>25478</w:t>
            </w:r>
          </w:p>
        </w:tc>
        <w:tc>
          <w:tcPr>
            <w:tcW w:w="1271" w:type="dxa"/>
            <w:tcBorders>
              <w:top w:val="nil"/>
              <w:left w:val="nil"/>
              <w:bottom w:val="nil"/>
              <w:right w:val="nil"/>
            </w:tcBorders>
          </w:tcPr>
          <w:p w:rsidR="00120E28" w:rsidRDefault="003835B0" w:rsidP="00185F3C">
            <w:pPr>
              <w:jc w:val="center"/>
            </w:pPr>
            <w:r>
              <w:t>13121</w:t>
            </w:r>
          </w:p>
        </w:tc>
        <w:tc>
          <w:tcPr>
            <w:tcW w:w="1271" w:type="dxa"/>
            <w:tcBorders>
              <w:top w:val="nil"/>
              <w:left w:val="nil"/>
              <w:bottom w:val="nil"/>
              <w:right w:val="nil"/>
            </w:tcBorders>
          </w:tcPr>
          <w:p w:rsidR="00120E28" w:rsidRDefault="003835B0" w:rsidP="00185F3C">
            <w:pPr>
              <w:jc w:val="center"/>
            </w:pPr>
            <w:r>
              <w:t>12550</w:t>
            </w:r>
          </w:p>
        </w:tc>
        <w:tc>
          <w:tcPr>
            <w:tcW w:w="1271" w:type="dxa"/>
            <w:tcBorders>
              <w:top w:val="nil"/>
              <w:left w:val="nil"/>
              <w:bottom w:val="nil"/>
              <w:right w:val="nil"/>
            </w:tcBorders>
          </w:tcPr>
          <w:p w:rsidR="00120E28" w:rsidRDefault="003835B0" w:rsidP="00185F3C">
            <w:pPr>
              <w:jc w:val="center"/>
            </w:pPr>
            <w:r>
              <w:t>14959</w:t>
            </w:r>
          </w:p>
        </w:tc>
      </w:tr>
      <w:tr w:rsidR="00120E28" w:rsidTr="00185F3C">
        <w:tc>
          <w:tcPr>
            <w:tcW w:w="2995" w:type="dxa"/>
            <w:tcBorders>
              <w:top w:val="nil"/>
              <w:left w:val="nil"/>
              <w:bottom w:val="nil"/>
              <w:right w:val="nil"/>
            </w:tcBorders>
          </w:tcPr>
          <w:p w:rsidR="00120E28" w:rsidRDefault="00120E28" w:rsidP="00185F3C">
            <w:r>
              <w:t xml:space="preserve">   </w:t>
            </w:r>
            <w:r w:rsidR="003835B0">
              <w:t>MRI exams</w:t>
            </w:r>
          </w:p>
        </w:tc>
        <w:tc>
          <w:tcPr>
            <w:tcW w:w="1271" w:type="dxa"/>
            <w:tcBorders>
              <w:top w:val="nil"/>
              <w:left w:val="nil"/>
              <w:bottom w:val="nil"/>
              <w:right w:val="nil"/>
            </w:tcBorders>
          </w:tcPr>
          <w:p w:rsidR="00120E28" w:rsidRDefault="003835B0" w:rsidP="00185F3C">
            <w:pPr>
              <w:jc w:val="center"/>
            </w:pPr>
            <w:r>
              <w:t>50.8</w:t>
            </w:r>
          </w:p>
        </w:tc>
        <w:tc>
          <w:tcPr>
            <w:tcW w:w="1271" w:type="dxa"/>
            <w:tcBorders>
              <w:top w:val="nil"/>
              <w:left w:val="nil"/>
              <w:bottom w:val="nil"/>
              <w:right w:val="nil"/>
            </w:tcBorders>
          </w:tcPr>
          <w:p w:rsidR="00120E28" w:rsidRDefault="003835B0" w:rsidP="00185F3C">
            <w:pPr>
              <w:jc w:val="center"/>
            </w:pPr>
            <w:r>
              <w:t>149.2</w:t>
            </w:r>
          </w:p>
        </w:tc>
        <w:tc>
          <w:tcPr>
            <w:tcW w:w="1271" w:type="dxa"/>
            <w:tcBorders>
              <w:top w:val="nil"/>
              <w:left w:val="nil"/>
              <w:bottom w:val="nil"/>
              <w:right w:val="nil"/>
            </w:tcBorders>
          </w:tcPr>
          <w:p w:rsidR="00120E28" w:rsidRDefault="003835B0" w:rsidP="00185F3C">
            <w:pPr>
              <w:jc w:val="center"/>
            </w:pPr>
            <w:r>
              <w:t>66.9</w:t>
            </w:r>
          </w:p>
        </w:tc>
        <w:tc>
          <w:tcPr>
            <w:tcW w:w="1271" w:type="dxa"/>
            <w:tcBorders>
              <w:top w:val="nil"/>
              <w:left w:val="nil"/>
              <w:bottom w:val="nil"/>
              <w:right w:val="nil"/>
            </w:tcBorders>
          </w:tcPr>
          <w:p w:rsidR="00120E28" w:rsidRDefault="003835B0" w:rsidP="00185F3C">
            <w:pPr>
              <w:jc w:val="center"/>
            </w:pPr>
            <w:r>
              <w:t>119.4</w:t>
            </w:r>
          </w:p>
        </w:tc>
        <w:tc>
          <w:tcPr>
            <w:tcW w:w="1271" w:type="dxa"/>
            <w:tcBorders>
              <w:top w:val="nil"/>
              <w:left w:val="nil"/>
              <w:bottom w:val="nil"/>
              <w:right w:val="nil"/>
            </w:tcBorders>
          </w:tcPr>
          <w:p w:rsidR="00120E28" w:rsidRDefault="003835B0" w:rsidP="00185F3C">
            <w:pPr>
              <w:jc w:val="center"/>
            </w:pPr>
            <w:r>
              <w:t>72.1</w:t>
            </w:r>
          </w:p>
        </w:tc>
      </w:tr>
      <w:tr w:rsidR="00120E28" w:rsidTr="00185F3C">
        <w:tc>
          <w:tcPr>
            <w:tcW w:w="2995" w:type="dxa"/>
            <w:tcBorders>
              <w:top w:val="nil"/>
              <w:left w:val="nil"/>
              <w:bottom w:val="nil"/>
              <w:right w:val="nil"/>
            </w:tcBorders>
          </w:tcPr>
          <w:p w:rsidR="00120E28" w:rsidRDefault="00120E28" w:rsidP="00185F3C">
            <w:r>
              <w:t xml:space="preserve">   </w:t>
            </w:r>
            <w:r w:rsidR="003835B0">
              <w:t>Doctor consultations</w:t>
            </w:r>
          </w:p>
        </w:tc>
        <w:tc>
          <w:tcPr>
            <w:tcW w:w="1271" w:type="dxa"/>
            <w:tcBorders>
              <w:top w:val="nil"/>
              <w:left w:val="nil"/>
              <w:bottom w:val="nil"/>
              <w:right w:val="nil"/>
            </w:tcBorders>
          </w:tcPr>
          <w:p w:rsidR="00120E28" w:rsidRDefault="003835B0" w:rsidP="00185F3C">
            <w:pPr>
              <w:jc w:val="center"/>
            </w:pPr>
            <w:r>
              <w:t>6.7</w:t>
            </w:r>
          </w:p>
        </w:tc>
        <w:tc>
          <w:tcPr>
            <w:tcW w:w="1271" w:type="dxa"/>
            <w:tcBorders>
              <w:top w:val="nil"/>
              <w:left w:val="nil"/>
              <w:bottom w:val="nil"/>
              <w:right w:val="nil"/>
            </w:tcBorders>
          </w:tcPr>
          <w:p w:rsidR="00120E28" w:rsidRDefault="003835B0" w:rsidP="00185F3C">
            <w:pPr>
              <w:jc w:val="center"/>
            </w:pPr>
            <w:r>
              <w:t>9.9</w:t>
            </w:r>
          </w:p>
        </w:tc>
        <w:tc>
          <w:tcPr>
            <w:tcW w:w="1271" w:type="dxa"/>
            <w:tcBorders>
              <w:top w:val="nil"/>
              <w:left w:val="nil"/>
              <w:bottom w:val="nil"/>
              <w:right w:val="nil"/>
            </w:tcBorders>
          </w:tcPr>
          <w:p w:rsidR="00120E28" w:rsidRDefault="00AE731C" w:rsidP="00185F3C">
            <w:pPr>
              <w:jc w:val="center"/>
            </w:pPr>
            <w:r>
              <w:t>X</w:t>
            </w:r>
          </w:p>
        </w:tc>
        <w:tc>
          <w:tcPr>
            <w:tcW w:w="1271" w:type="dxa"/>
            <w:tcBorders>
              <w:top w:val="nil"/>
              <w:left w:val="nil"/>
              <w:bottom w:val="nil"/>
              <w:right w:val="nil"/>
            </w:tcBorders>
          </w:tcPr>
          <w:p w:rsidR="00120E28" w:rsidRDefault="00AE731C" w:rsidP="00185F3C">
            <w:pPr>
              <w:jc w:val="center"/>
            </w:pPr>
            <w:r>
              <w:t>4</w:t>
            </w:r>
          </w:p>
        </w:tc>
        <w:tc>
          <w:tcPr>
            <w:tcW w:w="1271" w:type="dxa"/>
            <w:tcBorders>
              <w:top w:val="nil"/>
              <w:left w:val="nil"/>
              <w:bottom w:val="nil"/>
              <w:right w:val="nil"/>
            </w:tcBorders>
          </w:tcPr>
          <w:p w:rsidR="00120E28" w:rsidRDefault="00AE731C" w:rsidP="00185F3C">
            <w:pPr>
              <w:jc w:val="center"/>
            </w:pPr>
            <w:r>
              <w:t>6.6</w:t>
            </w:r>
          </w:p>
        </w:tc>
      </w:tr>
      <w:tr w:rsidR="00120E28" w:rsidTr="00185F3C">
        <w:tc>
          <w:tcPr>
            <w:tcW w:w="2995" w:type="dxa"/>
            <w:tcBorders>
              <w:top w:val="nil"/>
              <w:left w:val="nil"/>
              <w:right w:val="nil"/>
            </w:tcBorders>
          </w:tcPr>
          <w:p w:rsidR="00120E28" w:rsidRDefault="00120E28" w:rsidP="00185F3C">
            <w:r>
              <w:t xml:space="preserve">   </w:t>
            </w:r>
            <w:r w:rsidR="00AE731C">
              <w:t>CTI exams</w:t>
            </w:r>
          </w:p>
        </w:tc>
        <w:tc>
          <w:tcPr>
            <w:tcW w:w="1271" w:type="dxa"/>
            <w:tcBorders>
              <w:top w:val="nil"/>
              <w:left w:val="nil"/>
              <w:right w:val="nil"/>
            </w:tcBorders>
          </w:tcPr>
          <w:p w:rsidR="00120E28" w:rsidRDefault="00AE731C" w:rsidP="00185F3C">
            <w:pPr>
              <w:jc w:val="center"/>
            </w:pPr>
            <w:r>
              <w:t>153.5</w:t>
            </w:r>
          </w:p>
        </w:tc>
        <w:tc>
          <w:tcPr>
            <w:tcW w:w="1271" w:type="dxa"/>
            <w:tcBorders>
              <w:top w:val="nil"/>
              <w:left w:val="nil"/>
              <w:right w:val="nil"/>
            </w:tcBorders>
          </w:tcPr>
          <w:p w:rsidR="00120E28" w:rsidRDefault="00AE731C" w:rsidP="00185F3C">
            <w:pPr>
              <w:jc w:val="center"/>
            </w:pPr>
            <w:r>
              <w:t>153.2</w:t>
            </w:r>
          </w:p>
        </w:tc>
        <w:tc>
          <w:tcPr>
            <w:tcW w:w="1271" w:type="dxa"/>
            <w:tcBorders>
              <w:top w:val="nil"/>
              <w:left w:val="nil"/>
              <w:right w:val="nil"/>
            </w:tcBorders>
          </w:tcPr>
          <w:p w:rsidR="00120E28" w:rsidRDefault="00AE731C" w:rsidP="00185F3C">
            <w:pPr>
              <w:jc w:val="center"/>
            </w:pPr>
            <w:r>
              <w:t>101.2</w:t>
            </w:r>
          </w:p>
        </w:tc>
        <w:tc>
          <w:tcPr>
            <w:tcW w:w="1271" w:type="dxa"/>
            <w:tcBorders>
              <w:top w:val="nil"/>
              <w:left w:val="nil"/>
              <w:right w:val="nil"/>
            </w:tcBorders>
          </w:tcPr>
          <w:p w:rsidR="00120E28" w:rsidRDefault="00AE731C" w:rsidP="00185F3C">
            <w:pPr>
              <w:jc w:val="center"/>
            </w:pPr>
            <w:r>
              <w:t>271.5</w:t>
            </w:r>
          </w:p>
        </w:tc>
        <w:tc>
          <w:tcPr>
            <w:tcW w:w="1271" w:type="dxa"/>
            <w:tcBorders>
              <w:top w:val="nil"/>
              <w:left w:val="nil"/>
              <w:right w:val="nil"/>
            </w:tcBorders>
          </w:tcPr>
          <w:p w:rsidR="00120E28" w:rsidRDefault="00AE731C" w:rsidP="00185F3C">
            <w:pPr>
              <w:jc w:val="center"/>
            </w:pPr>
            <w:r>
              <w:t>152.1</w:t>
            </w:r>
          </w:p>
        </w:tc>
      </w:tr>
    </w:tbl>
    <w:p w:rsidR="00120E28" w:rsidRDefault="00AE731C" w:rsidP="00120E28">
      <w:r>
        <w:t xml:space="preserve">Source: OECD Health </w:t>
      </w:r>
      <w:r w:rsidR="00F24E51">
        <w:t>Statistics 2020</w:t>
      </w:r>
    </w:p>
    <w:p w:rsidR="00120E28" w:rsidRDefault="00F24E51">
      <w:pPr>
        <w:rPr>
          <w:bCs/>
        </w:rPr>
      </w:pPr>
      <w:r>
        <w:rPr>
          <w:bCs/>
        </w:rPr>
        <w:t xml:space="preserve">From the data above, </w:t>
      </w:r>
      <w:r w:rsidR="00B91348">
        <w:rPr>
          <w:bCs/>
        </w:rPr>
        <w:t xml:space="preserve">despite the United States spending the biggest percentage of the Gross Domestic Product (GDP) on healthcare, it is not efficient. This is reflected by the data from Canada, Germany, United Kingdom and OECD average. For instance, the United Sates is not efficient despite </w:t>
      </w:r>
      <w:r w:rsidR="000D664F">
        <w:rPr>
          <w:bCs/>
        </w:rPr>
        <w:t xml:space="preserve">being highest GDP percentage spender on health because when compared to Germany, it has less inpatient care discharges. Besides, when compared to United Kingdom, United States has a lower rate of inpatient care discharges. </w:t>
      </w:r>
      <w:r w:rsidR="00B91348">
        <w:rPr>
          <w:bCs/>
        </w:rPr>
        <w:t xml:space="preserve"> </w:t>
      </w:r>
    </w:p>
    <w:p w:rsidR="000D664F" w:rsidRDefault="000D664F">
      <w:pPr>
        <w:rPr>
          <w:bCs/>
        </w:rPr>
      </w:pPr>
    </w:p>
    <w:p w:rsidR="000D664F" w:rsidRDefault="000D664F">
      <w:pPr>
        <w:rPr>
          <w:bCs/>
        </w:rPr>
      </w:pPr>
    </w:p>
    <w:p w:rsidR="000D664F" w:rsidRDefault="000D664F">
      <w:pPr>
        <w:rPr>
          <w:bCs/>
        </w:rPr>
      </w:pPr>
    </w:p>
    <w:p w:rsidR="000D664F" w:rsidRDefault="000D664F">
      <w:pPr>
        <w:rPr>
          <w:bCs/>
        </w:rPr>
      </w:pPr>
    </w:p>
    <w:p w:rsidR="000D664F" w:rsidRDefault="000D664F">
      <w:pPr>
        <w:rPr>
          <w:bCs/>
        </w:rPr>
      </w:pPr>
    </w:p>
    <w:p w:rsidR="000D664F" w:rsidRDefault="000D664F">
      <w:pPr>
        <w:rPr>
          <w:bCs/>
        </w:rPr>
      </w:pPr>
    </w:p>
    <w:p w:rsidR="000D664F" w:rsidRDefault="000D664F">
      <w:pPr>
        <w:rPr>
          <w:bCs/>
        </w:rPr>
      </w:pPr>
    </w:p>
    <w:p w:rsidR="000D664F" w:rsidRDefault="000D664F" w:rsidP="000D664F">
      <w:pPr>
        <w:jc w:val="center"/>
        <w:rPr>
          <w:bCs/>
        </w:rPr>
      </w:pPr>
      <w:r>
        <w:rPr>
          <w:bCs/>
        </w:rPr>
        <w:lastRenderedPageBreak/>
        <w:t>Sources</w:t>
      </w:r>
    </w:p>
    <w:p w:rsidR="000D664F" w:rsidRDefault="000D664F">
      <w:r>
        <w:t xml:space="preserve">OECD Health Statistics 2020 retrieved from </w:t>
      </w:r>
      <w:hyperlink r:id="rId5" w:history="1">
        <w:r w:rsidRPr="006257FA">
          <w:rPr>
            <w:rStyle w:val="Hyperlink"/>
          </w:rPr>
          <w:t>https://www.oecd.org/health/health-statistics.htm</w:t>
        </w:r>
      </w:hyperlink>
    </w:p>
    <w:p w:rsidR="000D664F" w:rsidRPr="00F24E51" w:rsidRDefault="000D664F">
      <w:pPr>
        <w:rPr>
          <w:bCs/>
        </w:rPr>
      </w:pPr>
    </w:p>
    <w:sectPr w:rsidR="000D664F" w:rsidRPr="00F24E51" w:rsidSect="00A140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F3036"/>
    <w:multiLevelType w:val="hybridMultilevel"/>
    <w:tmpl w:val="FA2E68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20E28"/>
    <w:rsid w:val="000D664F"/>
    <w:rsid w:val="00120E28"/>
    <w:rsid w:val="003835B0"/>
    <w:rsid w:val="007E2BD4"/>
    <w:rsid w:val="008D11DA"/>
    <w:rsid w:val="00A1405A"/>
    <w:rsid w:val="00AE731C"/>
    <w:rsid w:val="00B91348"/>
    <w:rsid w:val="00D45B38"/>
    <w:rsid w:val="00F24E51"/>
    <w:rsid w:val="00F662DF"/>
    <w:rsid w:val="00F70D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2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E28"/>
    <w:pPr>
      <w:ind w:left="720"/>
      <w:contextualSpacing/>
    </w:pPr>
  </w:style>
  <w:style w:type="character" w:styleId="Hyperlink">
    <w:name w:val="Hyperlink"/>
    <w:basedOn w:val="DefaultParagraphFont"/>
    <w:uiPriority w:val="99"/>
    <w:unhideWhenUsed/>
    <w:rsid w:val="00120E28"/>
    <w:rPr>
      <w:color w:val="0563C1" w:themeColor="hyperlink"/>
      <w:u w:val="single"/>
    </w:rPr>
  </w:style>
  <w:style w:type="table" w:styleId="TableGrid">
    <w:name w:val="Table Grid"/>
    <w:basedOn w:val="TableNormal"/>
    <w:uiPriority w:val="39"/>
    <w:rsid w:val="00120E2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8D11D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ecd.org/health/health-statistic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2021-02-09T12:04:00Z</dcterms:created>
  <dcterms:modified xsi:type="dcterms:W3CDTF">2021-02-09T12:04:00Z</dcterms:modified>
</cp:coreProperties>
</file>