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0A31" w:rsidRDefault="00800A31" w:rsidP="00800A31">
      <w:pPr>
        <w:tabs>
          <w:tab w:val="left" w:pos="2430"/>
        </w:tabs>
        <w:spacing w:line="480" w:lineRule="auto"/>
        <w:contextualSpacing/>
        <w:jc w:val="center"/>
        <w:rPr>
          <w:rFonts w:ascii="Times New Roman" w:hAnsi="Times New Roman" w:cs="Times New Roman"/>
          <w:color w:val="000000" w:themeColor="text1"/>
          <w:sz w:val="24"/>
          <w:szCs w:val="24"/>
        </w:rPr>
      </w:pPr>
    </w:p>
    <w:p w:rsidR="00800A31" w:rsidRDefault="00800A31" w:rsidP="00800A31">
      <w:pPr>
        <w:tabs>
          <w:tab w:val="left" w:pos="2430"/>
        </w:tabs>
        <w:spacing w:line="480" w:lineRule="auto"/>
        <w:contextualSpacing/>
        <w:jc w:val="center"/>
        <w:rPr>
          <w:rFonts w:ascii="Times New Roman" w:hAnsi="Times New Roman" w:cs="Times New Roman"/>
          <w:color w:val="000000" w:themeColor="text1"/>
          <w:sz w:val="24"/>
          <w:szCs w:val="24"/>
        </w:rPr>
      </w:pPr>
    </w:p>
    <w:p w:rsidR="00800A31" w:rsidRDefault="00800A31" w:rsidP="00800A31">
      <w:pPr>
        <w:tabs>
          <w:tab w:val="left" w:pos="2430"/>
        </w:tabs>
        <w:spacing w:line="480" w:lineRule="auto"/>
        <w:contextualSpacing/>
        <w:jc w:val="center"/>
        <w:rPr>
          <w:rFonts w:ascii="Times New Roman" w:hAnsi="Times New Roman" w:cs="Times New Roman"/>
          <w:color w:val="000000" w:themeColor="text1"/>
          <w:sz w:val="24"/>
          <w:szCs w:val="24"/>
        </w:rPr>
      </w:pPr>
    </w:p>
    <w:p w:rsidR="00800A31" w:rsidRDefault="00800A31" w:rsidP="00800A31">
      <w:pPr>
        <w:tabs>
          <w:tab w:val="left" w:pos="2430"/>
        </w:tabs>
        <w:spacing w:line="480" w:lineRule="auto"/>
        <w:contextualSpacing/>
        <w:jc w:val="center"/>
        <w:rPr>
          <w:rFonts w:ascii="Times New Roman" w:hAnsi="Times New Roman" w:cs="Times New Roman"/>
          <w:color w:val="000000" w:themeColor="text1"/>
          <w:sz w:val="24"/>
          <w:szCs w:val="24"/>
        </w:rPr>
      </w:pPr>
    </w:p>
    <w:p w:rsidR="00800A31" w:rsidRDefault="00800A31" w:rsidP="00800A31">
      <w:pPr>
        <w:tabs>
          <w:tab w:val="left" w:pos="2430"/>
        </w:tabs>
        <w:spacing w:line="480" w:lineRule="auto"/>
        <w:contextualSpacing/>
        <w:jc w:val="center"/>
        <w:rPr>
          <w:rFonts w:ascii="Times New Roman" w:hAnsi="Times New Roman" w:cs="Times New Roman"/>
          <w:color w:val="000000" w:themeColor="text1"/>
          <w:sz w:val="24"/>
          <w:szCs w:val="24"/>
        </w:rPr>
      </w:pPr>
    </w:p>
    <w:p w:rsidR="00800A31" w:rsidRDefault="00800A31" w:rsidP="00800A31">
      <w:pPr>
        <w:tabs>
          <w:tab w:val="left" w:pos="2430"/>
        </w:tabs>
        <w:spacing w:line="480" w:lineRule="auto"/>
        <w:contextualSpacing/>
        <w:jc w:val="center"/>
        <w:rPr>
          <w:rFonts w:ascii="Times New Roman" w:hAnsi="Times New Roman" w:cs="Times New Roman"/>
          <w:color w:val="000000" w:themeColor="text1"/>
          <w:sz w:val="24"/>
          <w:szCs w:val="24"/>
        </w:rPr>
      </w:pPr>
    </w:p>
    <w:p w:rsidR="00800A31" w:rsidRDefault="00800A31" w:rsidP="00800A31">
      <w:pPr>
        <w:tabs>
          <w:tab w:val="left" w:pos="2430"/>
        </w:tabs>
        <w:spacing w:line="480" w:lineRule="auto"/>
        <w:contextualSpacing/>
        <w:jc w:val="center"/>
        <w:rPr>
          <w:rFonts w:ascii="Times New Roman" w:hAnsi="Times New Roman" w:cs="Times New Roman"/>
          <w:color w:val="000000" w:themeColor="text1"/>
          <w:sz w:val="24"/>
          <w:szCs w:val="24"/>
        </w:rPr>
      </w:pPr>
    </w:p>
    <w:p w:rsidR="004B211A" w:rsidRDefault="004B211A" w:rsidP="00800A31">
      <w:pPr>
        <w:tabs>
          <w:tab w:val="left" w:pos="2430"/>
        </w:tabs>
        <w:spacing w:line="480" w:lineRule="auto"/>
        <w:contextualSpacing/>
        <w:jc w:val="center"/>
        <w:rPr>
          <w:rFonts w:ascii="Times New Roman" w:hAnsi="Times New Roman" w:cs="Times New Roman"/>
          <w:color w:val="000000" w:themeColor="text1"/>
          <w:sz w:val="24"/>
          <w:szCs w:val="24"/>
        </w:rPr>
      </w:pPr>
    </w:p>
    <w:p w:rsidR="00800A31" w:rsidRPr="00800A31" w:rsidRDefault="004D0A3D" w:rsidP="00800A31">
      <w:pPr>
        <w:tabs>
          <w:tab w:val="left" w:pos="2430"/>
        </w:tabs>
        <w:spacing w:line="480" w:lineRule="auto"/>
        <w:contextualSpacing/>
        <w:jc w:val="center"/>
        <w:rPr>
          <w:rFonts w:ascii="Times New Roman" w:hAnsi="Times New Roman" w:cs="Times New Roman"/>
          <w:color w:val="000000" w:themeColor="text1"/>
          <w:sz w:val="24"/>
          <w:szCs w:val="24"/>
        </w:rPr>
      </w:pPr>
      <w:r w:rsidRPr="00800A31">
        <w:rPr>
          <w:rFonts w:ascii="Times New Roman" w:hAnsi="Times New Roman" w:cs="Times New Roman"/>
          <w:color w:val="000000" w:themeColor="text1"/>
          <w:sz w:val="24"/>
          <w:szCs w:val="24"/>
        </w:rPr>
        <w:t>Decision Tree</w:t>
      </w:r>
    </w:p>
    <w:p w:rsidR="00800A31" w:rsidRPr="00800A31" w:rsidRDefault="004D0A3D" w:rsidP="00800A31">
      <w:pPr>
        <w:tabs>
          <w:tab w:val="left" w:pos="2430"/>
        </w:tabs>
        <w:spacing w:line="480" w:lineRule="auto"/>
        <w:contextualSpacing/>
        <w:jc w:val="center"/>
        <w:rPr>
          <w:rFonts w:ascii="Times New Roman" w:hAnsi="Times New Roman" w:cs="Times New Roman"/>
          <w:color w:val="000000" w:themeColor="text1"/>
          <w:sz w:val="24"/>
          <w:szCs w:val="24"/>
        </w:rPr>
      </w:pPr>
      <w:r w:rsidRPr="00800A31">
        <w:rPr>
          <w:rFonts w:ascii="Times New Roman" w:hAnsi="Times New Roman" w:cs="Times New Roman"/>
          <w:color w:val="000000" w:themeColor="text1"/>
          <w:sz w:val="24"/>
          <w:szCs w:val="24"/>
        </w:rPr>
        <w:t>Name</w:t>
      </w:r>
    </w:p>
    <w:p w:rsidR="00800A31" w:rsidRPr="00800A31" w:rsidRDefault="004B211A" w:rsidP="00800A31">
      <w:pPr>
        <w:tabs>
          <w:tab w:val="left" w:pos="2430"/>
        </w:tabs>
        <w:spacing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Instructor</w:t>
      </w:r>
    </w:p>
    <w:p w:rsidR="00800A31" w:rsidRPr="00800A31" w:rsidRDefault="004D0A3D" w:rsidP="00800A31">
      <w:pPr>
        <w:tabs>
          <w:tab w:val="left" w:pos="2430"/>
        </w:tabs>
        <w:spacing w:line="480" w:lineRule="auto"/>
        <w:contextualSpacing/>
        <w:jc w:val="center"/>
        <w:rPr>
          <w:rFonts w:ascii="Times New Roman" w:hAnsi="Times New Roman" w:cs="Times New Roman"/>
          <w:color w:val="000000" w:themeColor="text1"/>
          <w:sz w:val="24"/>
          <w:szCs w:val="24"/>
        </w:rPr>
      </w:pPr>
      <w:r w:rsidRPr="00800A31">
        <w:rPr>
          <w:rFonts w:ascii="Times New Roman" w:hAnsi="Times New Roman" w:cs="Times New Roman"/>
          <w:color w:val="000000" w:themeColor="text1"/>
          <w:sz w:val="24"/>
          <w:szCs w:val="24"/>
        </w:rPr>
        <w:t>Course</w:t>
      </w:r>
    </w:p>
    <w:p w:rsidR="00800A31" w:rsidRPr="00800A31" w:rsidRDefault="004D0A3D" w:rsidP="00800A31">
      <w:pPr>
        <w:tabs>
          <w:tab w:val="left" w:pos="2430"/>
        </w:tabs>
        <w:spacing w:line="480" w:lineRule="auto"/>
        <w:contextualSpacing/>
        <w:jc w:val="center"/>
        <w:rPr>
          <w:rFonts w:ascii="Times New Roman" w:hAnsi="Times New Roman" w:cs="Times New Roman"/>
          <w:color w:val="000000" w:themeColor="text1"/>
          <w:sz w:val="24"/>
          <w:szCs w:val="24"/>
        </w:rPr>
      </w:pPr>
      <w:r w:rsidRPr="00800A31">
        <w:rPr>
          <w:rFonts w:ascii="Times New Roman" w:hAnsi="Times New Roman" w:cs="Times New Roman"/>
          <w:color w:val="000000" w:themeColor="text1"/>
          <w:sz w:val="24"/>
          <w:szCs w:val="24"/>
        </w:rPr>
        <w:t>Date</w:t>
      </w:r>
    </w:p>
    <w:p w:rsidR="00800A31" w:rsidRDefault="00800A31" w:rsidP="00800A31">
      <w:pPr>
        <w:spacing w:line="480" w:lineRule="auto"/>
        <w:jc w:val="center"/>
        <w:rPr>
          <w:rFonts w:ascii="Times New Roman" w:hAnsi="Times New Roman" w:cs="Times New Roman"/>
          <w:color w:val="000000" w:themeColor="text1"/>
          <w:sz w:val="24"/>
          <w:szCs w:val="24"/>
          <w:shd w:val="clear" w:color="auto" w:fill="FFFFFF"/>
        </w:rPr>
      </w:pPr>
    </w:p>
    <w:p w:rsidR="00800A31" w:rsidRDefault="00800A31" w:rsidP="00800A31">
      <w:pPr>
        <w:spacing w:line="480" w:lineRule="auto"/>
        <w:jc w:val="center"/>
        <w:rPr>
          <w:rFonts w:ascii="Times New Roman" w:hAnsi="Times New Roman" w:cs="Times New Roman"/>
          <w:color w:val="000000" w:themeColor="text1"/>
          <w:sz w:val="24"/>
          <w:szCs w:val="24"/>
          <w:shd w:val="clear" w:color="auto" w:fill="FFFFFF"/>
        </w:rPr>
      </w:pPr>
    </w:p>
    <w:p w:rsidR="00800A31" w:rsidRDefault="00800A31" w:rsidP="00800A31">
      <w:pPr>
        <w:spacing w:line="480" w:lineRule="auto"/>
        <w:jc w:val="center"/>
        <w:rPr>
          <w:rFonts w:ascii="Times New Roman" w:hAnsi="Times New Roman" w:cs="Times New Roman"/>
          <w:color w:val="000000" w:themeColor="text1"/>
          <w:sz w:val="24"/>
          <w:szCs w:val="24"/>
          <w:shd w:val="clear" w:color="auto" w:fill="FFFFFF"/>
        </w:rPr>
      </w:pPr>
    </w:p>
    <w:p w:rsidR="00800A31" w:rsidRDefault="00800A31" w:rsidP="00800A31">
      <w:pPr>
        <w:spacing w:line="480" w:lineRule="auto"/>
        <w:jc w:val="center"/>
        <w:rPr>
          <w:rFonts w:ascii="Times New Roman" w:hAnsi="Times New Roman" w:cs="Times New Roman"/>
          <w:color w:val="000000" w:themeColor="text1"/>
          <w:sz w:val="24"/>
          <w:szCs w:val="24"/>
          <w:shd w:val="clear" w:color="auto" w:fill="FFFFFF"/>
        </w:rPr>
      </w:pPr>
    </w:p>
    <w:p w:rsidR="00800A31" w:rsidRDefault="00800A31" w:rsidP="00800A31">
      <w:pPr>
        <w:spacing w:line="480" w:lineRule="auto"/>
        <w:jc w:val="center"/>
        <w:rPr>
          <w:rFonts w:ascii="Times New Roman" w:hAnsi="Times New Roman" w:cs="Times New Roman"/>
          <w:color w:val="000000" w:themeColor="text1"/>
          <w:sz w:val="24"/>
          <w:szCs w:val="24"/>
          <w:shd w:val="clear" w:color="auto" w:fill="FFFFFF"/>
        </w:rPr>
      </w:pPr>
    </w:p>
    <w:p w:rsidR="00800A31" w:rsidRDefault="00800A31" w:rsidP="00800A31">
      <w:pPr>
        <w:spacing w:line="480" w:lineRule="auto"/>
        <w:jc w:val="center"/>
        <w:rPr>
          <w:rFonts w:ascii="Times New Roman" w:hAnsi="Times New Roman" w:cs="Times New Roman"/>
          <w:color w:val="000000" w:themeColor="text1"/>
          <w:sz w:val="24"/>
          <w:szCs w:val="24"/>
          <w:shd w:val="clear" w:color="auto" w:fill="FFFFFF"/>
        </w:rPr>
      </w:pPr>
    </w:p>
    <w:p w:rsidR="00800A31" w:rsidRDefault="00800A31" w:rsidP="00800A31">
      <w:pPr>
        <w:spacing w:line="480" w:lineRule="auto"/>
        <w:jc w:val="center"/>
        <w:rPr>
          <w:rFonts w:ascii="Times New Roman" w:hAnsi="Times New Roman" w:cs="Times New Roman"/>
          <w:color w:val="000000" w:themeColor="text1"/>
          <w:sz w:val="24"/>
          <w:szCs w:val="24"/>
          <w:shd w:val="clear" w:color="auto" w:fill="FFFFFF"/>
        </w:rPr>
      </w:pPr>
    </w:p>
    <w:p w:rsidR="00800A31" w:rsidRDefault="00800A31" w:rsidP="00800A31">
      <w:pPr>
        <w:spacing w:line="480" w:lineRule="auto"/>
        <w:jc w:val="center"/>
        <w:rPr>
          <w:rFonts w:ascii="Times New Roman" w:hAnsi="Times New Roman" w:cs="Times New Roman"/>
          <w:color w:val="000000" w:themeColor="text1"/>
          <w:sz w:val="24"/>
          <w:szCs w:val="24"/>
          <w:shd w:val="clear" w:color="auto" w:fill="FFFFFF"/>
        </w:rPr>
      </w:pPr>
    </w:p>
    <w:p w:rsidR="00800A31" w:rsidRPr="00800A31" w:rsidRDefault="00800A31" w:rsidP="00800A31">
      <w:pPr>
        <w:spacing w:line="480" w:lineRule="auto"/>
        <w:jc w:val="center"/>
        <w:rPr>
          <w:rFonts w:ascii="Times New Roman" w:hAnsi="Times New Roman" w:cs="Times New Roman"/>
          <w:color w:val="000000" w:themeColor="text1"/>
          <w:sz w:val="24"/>
          <w:szCs w:val="24"/>
          <w:shd w:val="clear" w:color="auto" w:fill="FFFFFF"/>
        </w:rPr>
      </w:pPr>
    </w:p>
    <w:p w:rsidR="004E1548" w:rsidRPr="00800A31" w:rsidRDefault="004D0A3D" w:rsidP="00800A31">
      <w:pPr>
        <w:spacing w:line="480" w:lineRule="auto"/>
        <w:ind w:firstLine="720"/>
        <w:rPr>
          <w:rFonts w:ascii="Times New Roman" w:hAnsi="Times New Roman" w:cs="Times New Roman"/>
          <w:color w:val="000000" w:themeColor="text1"/>
          <w:sz w:val="24"/>
          <w:szCs w:val="24"/>
          <w:shd w:val="clear" w:color="auto" w:fill="FFFFFF"/>
        </w:rPr>
      </w:pPr>
      <w:r w:rsidRPr="00800A31">
        <w:rPr>
          <w:rFonts w:ascii="Times New Roman" w:hAnsi="Times New Roman" w:cs="Times New Roman"/>
          <w:color w:val="000000" w:themeColor="text1"/>
          <w:sz w:val="24"/>
          <w:szCs w:val="24"/>
          <w:shd w:val="clear" w:color="auto" w:fill="FFFFFF"/>
        </w:rPr>
        <w:lastRenderedPageBreak/>
        <w:t>Each owner of the business need</w:t>
      </w:r>
      <w:r w:rsidR="002D133E" w:rsidRPr="00800A31">
        <w:rPr>
          <w:rFonts w:ascii="Times New Roman" w:hAnsi="Times New Roman" w:cs="Times New Roman"/>
          <w:color w:val="000000" w:themeColor="text1"/>
          <w:sz w:val="24"/>
          <w:szCs w:val="24"/>
          <w:shd w:val="clear" w:color="auto" w:fill="FFFFFF"/>
        </w:rPr>
        <w:t>s</w:t>
      </w:r>
      <w:r w:rsidRPr="00800A31">
        <w:rPr>
          <w:rFonts w:ascii="Times New Roman" w:hAnsi="Times New Roman" w:cs="Times New Roman"/>
          <w:color w:val="000000" w:themeColor="text1"/>
          <w:sz w:val="24"/>
          <w:szCs w:val="24"/>
          <w:shd w:val="clear" w:color="auto" w:fill="FFFFFF"/>
        </w:rPr>
        <w:t xml:space="preserve"> to </w:t>
      </w:r>
      <w:r w:rsidR="006C36ED" w:rsidRPr="00800A31">
        <w:rPr>
          <w:rFonts w:ascii="Times New Roman" w:hAnsi="Times New Roman" w:cs="Times New Roman"/>
          <w:color w:val="000000" w:themeColor="text1"/>
          <w:sz w:val="24"/>
          <w:szCs w:val="24"/>
          <w:shd w:val="clear" w:color="auto" w:fill="FFFFFF"/>
        </w:rPr>
        <w:t xml:space="preserve">undertake decisions in the uncertainty face and live with </w:t>
      </w:r>
      <w:r w:rsidR="006B20FC" w:rsidRPr="00800A31">
        <w:rPr>
          <w:rFonts w:ascii="Times New Roman" w:hAnsi="Times New Roman" w:cs="Times New Roman"/>
          <w:color w:val="000000" w:themeColor="text1"/>
          <w:sz w:val="24"/>
          <w:szCs w:val="24"/>
          <w:shd w:val="clear" w:color="auto" w:fill="FFFFFF"/>
        </w:rPr>
        <w:t xml:space="preserve">the end results </w:t>
      </w:r>
      <w:r w:rsidR="0054598B" w:rsidRPr="00800A31">
        <w:rPr>
          <w:rFonts w:ascii="Times New Roman" w:hAnsi="Times New Roman" w:cs="Times New Roman"/>
          <w:color w:val="000000" w:themeColor="text1"/>
          <w:sz w:val="24"/>
          <w:szCs w:val="24"/>
          <w:shd w:val="clear" w:color="auto" w:fill="FFFFFF"/>
        </w:rPr>
        <w:t xml:space="preserve">of their choices. However, decision-making does not have to be undertaken in the dark. </w:t>
      </w:r>
      <w:r w:rsidR="00D20874" w:rsidRPr="00800A31">
        <w:rPr>
          <w:rFonts w:ascii="Times New Roman" w:hAnsi="Times New Roman" w:cs="Times New Roman"/>
          <w:color w:val="000000" w:themeColor="text1"/>
          <w:sz w:val="24"/>
          <w:szCs w:val="24"/>
          <w:shd w:val="clear" w:color="auto" w:fill="FFFFFF"/>
        </w:rPr>
        <w:t xml:space="preserve">Evaluating the consequences of a few alternative decisions </w:t>
      </w:r>
      <w:r w:rsidR="008038F4" w:rsidRPr="00800A31">
        <w:rPr>
          <w:rFonts w:ascii="Times New Roman" w:hAnsi="Times New Roman" w:cs="Times New Roman"/>
          <w:color w:val="000000" w:themeColor="text1"/>
          <w:sz w:val="24"/>
          <w:szCs w:val="24"/>
          <w:shd w:val="clear" w:color="auto" w:fill="FFFFFF"/>
        </w:rPr>
        <w:t xml:space="preserve">before taking actions can assist </w:t>
      </w:r>
      <w:r w:rsidR="00A505F5" w:rsidRPr="00800A31">
        <w:rPr>
          <w:rFonts w:ascii="Times New Roman" w:hAnsi="Times New Roman" w:cs="Times New Roman"/>
          <w:color w:val="000000" w:themeColor="text1"/>
          <w:sz w:val="24"/>
          <w:szCs w:val="24"/>
          <w:shd w:val="clear" w:color="auto" w:fill="FFFFFF"/>
        </w:rPr>
        <w:t xml:space="preserve">investors </w:t>
      </w:r>
      <w:r w:rsidR="001C4C9B" w:rsidRPr="00800A31">
        <w:rPr>
          <w:rFonts w:ascii="Times New Roman" w:hAnsi="Times New Roman" w:cs="Times New Roman"/>
          <w:color w:val="000000" w:themeColor="text1"/>
          <w:sz w:val="24"/>
          <w:szCs w:val="24"/>
          <w:shd w:val="clear" w:color="auto" w:fill="FFFFFF"/>
        </w:rPr>
        <w:t>in determining if they have undertaken actions that generate the least painful or most favorable consequences</w:t>
      </w:r>
      <w:r w:rsidR="008F6D51" w:rsidRPr="00800A31">
        <w:rPr>
          <w:rFonts w:ascii="Times New Roman" w:hAnsi="Times New Roman" w:cs="Times New Roman"/>
          <w:color w:val="000000" w:themeColor="text1"/>
          <w:sz w:val="24"/>
          <w:szCs w:val="24"/>
          <w:shd w:val="clear" w:color="auto" w:fill="FFFFFF"/>
        </w:rPr>
        <w:t xml:space="preserve"> (Andrews &amp; Dunnett, 2000)</w:t>
      </w:r>
      <w:r w:rsidR="001C4C9B" w:rsidRPr="00800A31">
        <w:rPr>
          <w:rFonts w:ascii="Times New Roman" w:hAnsi="Times New Roman" w:cs="Times New Roman"/>
          <w:color w:val="000000" w:themeColor="text1"/>
          <w:sz w:val="24"/>
          <w:szCs w:val="24"/>
          <w:shd w:val="clear" w:color="auto" w:fill="FFFFFF"/>
        </w:rPr>
        <w:t>.</w:t>
      </w:r>
      <w:r w:rsidR="000C5C48" w:rsidRPr="00800A31">
        <w:rPr>
          <w:rFonts w:ascii="Times New Roman" w:hAnsi="Times New Roman" w:cs="Times New Roman"/>
          <w:color w:val="000000" w:themeColor="text1"/>
          <w:sz w:val="24"/>
          <w:szCs w:val="24"/>
          <w:shd w:val="clear" w:color="auto" w:fill="FFFFFF"/>
        </w:rPr>
        <w:t xml:space="preserve"> Using decision trees </w:t>
      </w:r>
      <w:r w:rsidR="002231F0" w:rsidRPr="00800A31">
        <w:rPr>
          <w:rFonts w:ascii="Times New Roman" w:hAnsi="Times New Roman" w:cs="Times New Roman"/>
          <w:color w:val="000000" w:themeColor="text1"/>
          <w:sz w:val="24"/>
          <w:szCs w:val="24"/>
          <w:shd w:val="clear" w:color="auto" w:fill="FFFFFF"/>
        </w:rPr>
        <w:t xml:space="preserve">is one tool an investor can use to evaluate the decision consequences. Decision trees can formalize and sharpen the process of decision-making. </w:t>
      </w:r>
      <w:r w:rsidR="007A5545" w:rsidRPr="00800A31">
        <w:rPr>
          <w:rFonts w:ascii="Times New Roman" w:hAnsi="Times New Roman" w:cs="Times New Roman"/>
          <w:color w:val="000000" w:themeColor="text1"/>
          <w:sz w:val="24"/>
          <w:szCs w:val="24"/>
          <w:shd w:val="clear" w:color="auto" w:fill="FFFFFF"/>
        </w:rPr>
        <w:t xml:space="preserve">The </w:t>
      </w:r>
      <w:r w:rsidR="00901C05" w:rsidRPr="00800A31">
        <w:rPr>
          <w:rFonts w:ascii="Times New Roman" w:hAnsi="Times New Roman" w:cs="Times New Roman"/>
          <w:color w:val="000000" w:themeColor="text1"/>
          <w:sz w:val="24"/>
          <w:szCs w:val="24"/>
          <w:shd w:val="clear" w:color="auto" w:fill="FFFFFF"/>
        </w:rPr>
        <w:t>decision tree can assist us to bring into attention future events and making up our minds which need to transform our minds.</w:t>
      </w:r>
    </w:p>
    <w:p w:rsidR="000100D0" w:rsidRPr="00800A31" w:rsidRDefault="004D0A3D" w:rsidP="004B211A">
      <w:pPr>
        <w:spacing w:line="480" w:lineRule="auto"/>
        <w:ind w:firstLine="720"/>
        <w:rPr>
          <w:rFonts w:ascii="Times New Roman" w:hAnsi="Times New Roman" w:cs="Times New Roman"/>
          <w:color w:val="000000" w:themeColor="text1"/>
          <w:sz w:val="24"/>
          <w:szCs w:val="24"/>
          <w:shd w:val="clear" w:color="auto" w:fill="FFFFFF"/>
        </w:rPr>
      </w:pPr>
      <w:r w:rsidRPr="00800A31">
        <w:rPr>
          <w:rFonts w:ascii="Times New Roman" w:hAnsi="Times New Roman" w:cs="Times New Roman"/>
          <w:color w:val="000000" w:themeColor="text1"/>
          <w:sz w:val="24"/>
          <w:szCs w:val="24"/>
          <w:shd w:val="clear" w:color="auto" w:fill="FFFFFF"/>
        </w:rPr>
        <w:t xml:space="preserve">Quite simply, decision trees are graphical representations of the paths taken and the paths not taken, and the way the decisions to go a single way over another </w:t>
      </w:r>
      <w:r w:rsidR="004E1548" w:rsidRPr="00800A31">
        <w:rPr>
          <w:rFonts w:ascii="Times New Roman" w:hAnsi="Times New Roman" w:cs="Times New Roman"/>
          <w:color w:val="000000" w:themeColor="text1"/>
          <w:sz w:val="24"/>
          <w:szCs w:val="24"/>
          <w:shd w:val="clear" w:color="auto" w:fill="FFFFFF"/>
        </w:rPr>
        <w:t>to affect the operation of the business</w:t>
      </w:r>
      <w:r w:rsidR="008F6D51" w:rsidRPr="00800A31">
        <w:rPr>
          <w:rFonts w:ascii="Times New Roman" w:hAnsi="Times New Roman" w:cs="Times New Roman"/>
          <w:color w:val="000000" w:themeColor="text1"/>
          <w:sz w:val="24"/>
          <w:szCs w:val="24"/>
          <w:shd w:val="clear" w:color="auto" w:fill="FFFFFF"/>
        </w:rPr>
        <w:t xml:space="preserve"> (Andrews &amp; Dunnett, 2000)</w:t>
      </w:r>
      <w:r w:rsidR="004E1548" w:rsidRPr="00800A31">
        <w:rPr>
          <w:rFonts w:ascii="Times New Roman" w:hAnsi="Times New Roman" w:cs="Times New Roman"/>
          <w:color w:val="000000" w:themeColor="text1"/>
          <w:sz w:val="24"/>
          <w:szCs w:val="24"/>
          <w:shd w:val="clear" w:color="auto" w:fill="FFFFFF"/>
        </w:rPr>
        <w:t>. Uncertain are normally represented by circles, and decisions are represented by rectangles or squares.</w:t>
      </w:r>
      <w:r w:rsidRPr="00800A31">
        <w:rPr>
          <w:rFonts w:ascii="Times New Roman" w:hAnsi="Times New Roman" w:cs="Times New Roman"/>
          <w:color w:val="000000" w:themeColor="text1"/>
          <w:sz w:val="24"/>
          <w:szCs w:val="24"/>
          <w:shd w:val="clear" w:color="auto" w:fill="FFFFFF"/>
        </w:rPr>
        <w:t xml:space="preserve"> </w:t>
      </w:r>
      <w:r w:rsidR="00F565C0" w:rsidRPr="00800A31">
        <w:rPr>
          <w:rFonts w:ascii="Times New Roman" w:hAnsi="Times New Roman" w:cs="Times New Roman"/>
          <w:color w:val="000000" w:themeColor="text1"/>
          <w:sz w:val="24"/>
          <w:szCs w:val="24"/>
          <w:shd w:val="clear" w:color="auto" w:fill="FFFFFF"/>
        </w:rPr>
        <w:t>The decision trees are the best approaches for assisting investo</w:t>
      </w:r>
      <w:r w:rsidR="002C1EBD" w:rsidRPr="00800A31">
        <w:rPr>
          <w:rFonts w:ascii="Times New Roman" w:hAnsi="Times New Roman" w:cs="Times New Roman"/>
          <w:color w:val="000000" w:themeColor="text1"/>
          <w:sz w:val="24"/>
          <w:szCs w:val="24"/>
          <w:shd w:val="clear" w:color="auto" w:fill="FFFFFF"/>
        </w:rPr>
        <w:t>rs and business owners in choosing am</w:t>
      </w:r>
      <w:r w:rsidR="004B211A">
        <w:rPr>
          <w:rFonts w:ascii="Times New Roman" w:hAnsi="Times New Roman" w:cs="Times New Roman"/>
          <w:color w:val="000000" w:themeColor="text1"/>
          <w:sz w:val="24"/>
          <w:szCs w:val="24"/>
          <w:shd w:val="clear" w:color="auto" w:fill="FFFFFF"/>
        </w:rPr>
        <w:t>ong various courses of actions.</w:t>
      </w:r>
      <w:r w:rsidRPr="00800A31">
        <w:rPr>
          <w:rFonts w:ascii="Times New Roman" w:hAnsi="Times New Roman" w:cs="Times New Roman"/>
          <w:color w:val="000000" w:themeColor="text1"/>
          <w:sz w:val="24"/>
          <w:szCs w:val="24"/>
          <w:shd w:val="clear" w:color="auto" w:fill="FFFFFF"/>
        </w:rPr>
        <w:t xml:space="preserve"> The decision trees offer an effective decision making method since they:</w:t>
      </w:r>
      <w:r w:rsidR="00803CD9" w:rsidRPr="00800A31">
        <w:rPr>
          <w:rFonts w:ascii="Times New Roman" w:hAnsi="Times New Roman" w:cs="Times New Roman"/>
          <w:color w:val="000000" w:themeColor="text1"/>
          <w:sz w:val="24"/>
          <w:szCs w:val="24"/>
          <w:shd w:val="clear" w:color="auto" w:fill="FFFFFF"/>
        </w:rPr>
        <w:t xml:space="preserve"> </w:t>
      </w:r>
      <w:r w:rsidR="00D22E2B" w:rsidRPr="00800A31">
        <w:rPr>
          <w:rFonts w:ascii="Times New Roman" w:hAnsi="Times New Roman" w:cs="Times New Roman"/>
          <w:color w:val="000000" w:themeColor="text1"/>
          <w:sz w:val="24"/>
          <w:szCs w:val="24"/>
          <w:shd w:val="clear" w:color="auto" w:fill="FFFFFF"/>
        </w:rPr>
        <w:t>Offer a structure to quantify the outcomes values and the prob</w:t>
      </w:r>
      <w:r w:rsidR="00803CD9" w:rsidRPr="00800A31">
        <w:rPr>
          <w:rFonts w:ascii="Times New Roman" w:hAnsi="Times New Roman" w:cs="Times New Roman"/>
          <w:color w:val="000000" w:themeColor="text1"/>
          <w:sz w:val="24"/>
          <w:szCs w:val="24"/>
          <w:shd w:val="clear" w:color="auto" w:fill="FFFFFF"/>
        </w:rPr>
        <w:t>abilities of accomplishing them; e</w:t>
      </w:r>
      <w:r w:rsidR="00F21C2A" w:rsidRPr="00800A31">
        <w:rPr>
          <w:rFonts w:ascii="Times New Roman" w:hAnsi="Times New Roman" w:cs="Times New Roman"/>
          <w:color w:val="000000" w:themeColor="text1"/>
          <w:sz w:val="24"/>
          <w:szCs w:val="24"/>
          <w:shd w:val="clear" w:color="auto" w:fill="FFFFFF"/>
        </w:rPr>
        <w:t>nable the investors and business owners to totally evaluate the possible decision consequences</w:t>
      </w:r>
      <w:r w:rsidR="00803CD9" w:rsidRPr="00800A31">
        <w:rPr>
          <w:rFonts w:ascii="Times New Roman" w:hAnsi="Times New Roman" w:cs="Times New Roman"/>
          <w:color w:val="000000" w:themeColor="text1"/>
          <w:sz w:val="24"/>
          <w:szCs w:val="24"/>
          <w:shd w:val="clear" w:color="auto" w:fill="FFFFFF"/>
        </w:rPr>
        <w:t>; c</w:t>
      </w:r>
      <w:r w:rsidR="00F21C2A" w:rsidRPr="00800A31">
        <w:rPr>
          <w:rFonts w:ascii="Times New Roman" w:hAnsi="Times New Roman" w:cs="Times New Roman"/>
          <w:color w:val="000000" w:themeColor="text1"/>
          <w:sz w:val="24"/>
          <w:szCs w:val="24"/>
          <w:shd w:val="clear" w:color="auto" w:fill="FFFFFF"/>
        </w:rPr>
        <w:t xml:space="preserve">learly lay out the problems to enable </w:t>
      </w:r>
      <w:r w:rsidR="00B50AA6" w:rsidRPr="00800A31">
        <w:rPr>
          <w:rFonts w:ascii="Times New Roman" w:hAnsi="Times New Roman" w:cs="Times New Roman"/>
          <w:color w:val="000000" w:themeColor="text1"/>
          <w:sz w:val="24"/>
          <w:szCs w:val="24"/>
          <w:shd w:val="clear" w:color="auto" w:fill="FFFFFF"/>
        </w:rPr>
        <w:t>all alternatives to be challenged</w:t>
      </w:r>
      <w:r w:rsidR="00803CD9" w:rsidRPr="00800A31">
        <w:rPr>
          <w:rFonts w:ascii="Times New Roman" w:hAnsi="Times New Roman" w:cs="Times New Roman"/>
          <w:color w:val="000000" w:themeColor="text1"/>
          <w:sz w:val="24"/>
          <w:szCs w:val="24"/>
          <w:shd w:val="clear" w:color="auto" w:fill="FFFFFF"/>
        </w:rPr>
        <w:t>; p</w:t>
      </w:r>
      <w:r w:rsidR="007169A2" w:rsidRPr="00800A31">
        <w:rPr>
          <w:rFonts w:ascii="Times New Roman" w:hAnsi="Times New Roman" w:cs="Times New Roman"/>
          <w:color w:val="000000" w:themeColor="text1"/>
          <w:sz w:val="24"/>
          <w:szCs w:val="24"/>
          <w:shd w:val="clear" w:color="auto" w:fill="FFFFFF"/>
        </w:rPr>
        <w:t>rovide a highly successful structure within which one can establish different options and examine the possible results of selecting those alternatives</w:t>
      </w:r>
      <w:r w:rsidR="00803CD9" w:rsidRPr="00800A31">
        <w:rPr>
          <w:rFonts w:ascii="Times New Roman" w:hAnsi="Times New Roman" w:cs="Times New Roman"/>
          <w:color w:val="000000" w:themeColor="text1"/>
          <w:sz w:val="24"/>
          <w:szCs w:val="24"/>
          <w:shd w:val="clear" w:color="auto" w:fill="FFFFFF"/>
        </w:rPr>
        <w:t>; and a</w:t>
      </w:r>
      <w:r w:rsidRPr="00800A31">
        <w:rPr>
          <w:rFonts w:ascii="Times New Roman" w:hAnsi="Times New Roman" w:cs="Times New Roman"/>
          <w:color w:val="000000" w:themeColor="text1"/>
          <w:sz w:val="24"/>
          <w:szCs w:val="24"/>
          <w:shd w:val="clear" w:color="auto" w:fill="FFFFFF"/>
        </w:rPr>
        <w:t xml:space="preserve">lso help the investors and business owners in forming a balanced picture of the rewards and risks related to each possible course of actions. </w:t>
      </w:r>
    </w:p>
    <w:p w:rsidR="00261355" w:rsidRPr="00800A31" w:rsidRDefault="00AE6BAB" w:rsidP="00800A31">
      <w:pPr>
        <w:spacing w:line="480" w:lineRule="auto"/>
        <w:ind w:firstLine="720"/>
        <w:rPr>
          <w:rFonts w:ascii="Times New Roman" w:hAnsi="Times New Roman" w:cs="Times New Roman"/>
          <w:color w:val="000000" w:themeColor="text1"/>
          <w:sz w:val="24"/>
          <w:szCs w:val="24"/>
          <w:shd w:val="clear" w:color="auto" w:fill="FFFFFF"/>
        </w:rPr>
      </w:pPr>
      <w:r w:rsidRPr="00AE6BAB">
        <w:rPr>
          <w:rFonts w:ascii="Times New Roman" w:hAnsi="Times New Roman" w:cs="Times New Roman"/>
          <w:noProof/>
          <w:color w:val="000000" w:themeColor="text1"/>
          <w:sz w:val="24"/>
          <w:szCs w:val="24"/>
          <w:lang w:val="en-US"/>
        </w:rPr>
        <w:pict>
          <v:shapetype id="_x0000_t32" coordsize="21600,21600" o:spt="32" o:oned="t" path="m,l21600,21600e" filled="f">
            <v:path arrowok="t" fillok="f" o:connecttype="none"/>
            <o:lock v:ext="edit" shapetype="t"/>
          </v:shapetype>
          <v:shape id="_x0000_s1046" type="#_x0000_t32" style="position:absolute;left:0;text-align:left;margin-left:378pt;margin-top:196.9pt;width:14.25pt;height:18.75pt;flip:y;z-index:251669504" o:connectortype="straight"/>
        </w:pict>
      </w:r>
      <w:r w:rsidRPr="00AE6BAB">
        <w:rPr>
          <w:rFonts w:ascii="Times New Roman" w:hAnsi="Times New Roman" w:cs="Times New Roman"/>
          <w:noProof/>
          <w:color w:val="000000" w:themeColor="text1"/>
          <w:sz w:val="24"/>
          <w:szCs w:val="24"/>
          <w:lang w:val="en-US"/>
        </w:rPr>
        <w:pict>
          <v:shape id="_x0000_s1026" type="#_x0000_t32" style="position:absolute;left:0;text-align:left;margin-left:392.2pt;margin-top:196.9pt;width:0;height:28.5pt;flip:y;z-index:251671552" o:connectortype="straight"/>
        </w:pict>
      </w:r>
      <w:r w:rsidR="004D0A3D" w:rsidRPr="00800A31">
        <w:rPr>
          <w:rFonts w:ascii="Times New Roman" w:hAnsi="Times New Roman" w:cs="Times New Roman"/>
          <w:color w:val="000000" w:themeColor="text1"/>
          <w:sz w:val="24"/>
          <w:szCs w:val="24"/>
          <w:shd w:val="clear" w:color="auto" w:fill="FFFFFF"/>
        </w:rPr>
        <w:t xml:space="preserve">One of the best know decision-making tools is the decision making a tree, most likely because of its intrinsic ease in visually communicating a decision, or set of decisions, together with their related results and uncertainties. The simple structure allows </w:t>
      </w:r>
      <w:r w:rsidR="003E7649" w:rsidRPr="00800A31">
        <w:rPr>
          <w:rFonts w:ascii="Times New Roman" w:hAnsi="Times New Roman" w:cs="Times New Roman"/>
          <w:color w:val="000000" w:themeColor="text1"/>
          <w:sz w:val="24"/>
          <w:szCs w:val="24"/>
          <w:shd w:val="clear" w:color="auto" w:fill="FFFFFF"/>
        </w:rPr>
        <w:t xml:space="preserve">applications </w:t>
      </w:r>
      <w:r w:rsidR="003E7649" w:rsidRPr="00800A31">
        <w:rPr>
          <w:rFonts w:ascii="Times New Roman" w:hAnsi="Times New Roman" w:cs="Times New Roman"/>
          <w:color w:val="000000" w:themeColor="text1"/>
          <w:sz w:val="24"/>
          <w:szCs w:val="24"/>
          <w:shd w:val="clear" w:color="auto" w:fill="FFFFFF"/>
        </w:rPr>
        <w:lastRenderedPageBreak/>
        <w:t>in a wide range of uses</w:t>
      </w:r>
      <w:r w:rsidR="008F6D51" w:rsidRPr="00800A31">
        <w:rPr>
          <w:rFonts w:ascii="Times New Roman" w:hAnsi="Times New Roman" w:cs="Times New Roman"/>
          <w:color w:val="000000" w:themeColor="text1"/>
          <w:sz w:val="24"/>
          <w:szCs w:val="24"/>
          <w:shd w:val="clear" w:color="auto" w:fill="FFFFFF"/>
        </w:rPr>
        <w:t xml:space="preserve"> (Andrews &amp; Dunnett, 2000)</w:t>
      </w:r>
      <w:r w:rsidR="003E7649" w:rsidRPr="00800A31">
        <w:rPr>
          <w:rFonts w:ascii="Times New Roman" w:hAnsi="Times New Roman" w:cs="Times New Roman"/>
          <w:color w:val="000000" w:themeColor="text1"/>
          <w:sz w:val="24"/>
          <w:szCs w:val="24"/>
          <w:shd w:val="clear" w:color="auto" w:fill="FFFFFF"/>
        </w:rPr>
        <w:t xml:space="preserve">. </w:t>
      </w:r>
      <w:r w:rsidR="00F66FDA" w:rsidRPr="00800A31">
        <w:rPr>
          <w:rFonts w:ascii="Times New Roman" w:hAnsi="Times New Roman" w:cs="Times New Roman"/>
          <w:color w:val="000000" w:themeColor="text1"/>
          <w:sz w:val="24"/>
          <w:szCs w:val="24"/>
          <w:shd w:val="clear" w:color="auto" w:fill="FFFFFF"/>
        </w:rPr>
        <w:t>They can be hand-sketched to assist quickly define and communicate the important components in a choice. Alternatively, the simple logical structure of a decision tree allows it to be utilized to tackle complicated and complex various choice situations and challenges with the help of a computer.</w:t>
      </w:r>
    </w:p>
    <w:p w:rsidR="00261355" w:rsidRPr="00800A31" w:rsidRDefault="00AE6BAB" w:rsidP="00800A31">
      <w:pPr>
        <w:shd w:val="clear" w:color="auto" w:fill="FFFFFF"/>
        <w:spacing w:before="180" w:after="100" w:afterAutospacing="1" w:line="240" w:lineRule="auto"/>
        <w:outlineLvl w:val="1"/>
        <w:rPr>
          <w:rFonts w:ascii="Times New Roman" w:eastAsia="Times New Roman" w:hAnsi="Times New Roman" w:cs="Times New Roman"/>
          <w:b/>
          <w:bCs/>
          <w:color w:val="000000" w:themeColor="text1"/>
          <w:sz w:val="24"/>
          <w:szCs w:val="24"/>
          <w:lang w:val="en-US"/>
        </w:rPr>
      </w:pPr>
      <w:r w:rsidRPr="00AE6BAB">
        <w:rPr>
          <w:rFonts w:ascii="Times New Roman" w:hAnsi="Times New Roman" w:cs="Times New Roman"/>
          <w:noProof/>
          <w:color w:val="000000" w:themeColor="text1"/>
          <w:sz w:val="24"/>
          <w:szCs w:val="24"/>
          <w:lang w:val="en-US"/>
        </w:rPr>
        <w:pict>
          <v:oval id="_x0000_s1027" style="position:absolute;margin-left:283.5pt;margin-top:22.2pt;width:30.75pt;height:30pt;z-index:251664384"/>
        </w:pict>
      </w:r>
      <w:r w:rsidRPr="00AE6BAB">
        <w:rPr>
          <w:rFonts w:ascii="Times New Roman" w:hAnsi="Times New Roman" w:cs="Times New Roman"/>
          <w:noProof/>
          <w:color w:val="000000" w:themeColor="text1"/>
          <w:sz w:val="24"/>
          <w:szCs w:val="24"/>
          <w:lang w:val="en-US"/>
        </w:rPr>
        <w:pict>
          <v:shape id="_x0000_s1028" type="#_x0000_t32" style="position:absolute;margin-left:306pt;margin-top:12.45pt;width:.75pt;height:14.25pt;flip:y;z-index:251665408" o:connectortype="straight"/>
        </w:pict>
      </w:r>
      <w:r w:rsidRPr="00AE6BAB">
        <w:rPr>
          <w:rFonts w:ascii="Times New Roman" w:hAnsi="Times New Roman" w:cs="Times New Roman"/>
          <w:noProof/>
          <w:color w:val="000000" w:themeColor="text1"/>
          <w:sz w:val="24"/>
          <w:szCs w:val="24"/>
          <w:lang w:val="en-US"/>
        </w:rPr>
        <w:pict>
          <v:shape id="_x0000_s1029" type="#_x0000_t32" style="position:absolute;margin-left:378pt;margin-top:12.45pt;width:14.25pt;height:9.75pt;z-index:251670528" o:connectortype="straight"/>
        </w:pict>
      </w:r>
      <w:r w:rsidRPr="00AE6BAB">
        <w:rPr>
          <w:rFonts w:ascii="Times New Roman" w:hAnsi="Times New Roman" w:cs="Times New Roman"/>
          <w:noProof/>
          <w:color w:val="000000" w:themeColor="text1"/>
          <w:sz w:val="24"/>
          <w:szCs w:val="24"/>
          <w:lang w:val="en-US"/>
        </w:rPr>
        <w:pict>
          <v:shape id="_x0000_s1030" type="#_x0000_t32" style="position:absolute;margin-left:306.75pt;margin-top:12.45pt;width:71.25pt;height:0;z-index:251667456" o:connectortype="straight"/>
        </w:pict>
      </w:r>
      <w:r w:rsidRPr="00AE6BAB">
        <w:rPr>
          <w:rFonts w:ascii="Times New Roman" w:hAnsi="Times New Roman" w:cs="Times New Roman"/>
          <w:noProof/>
          <w:color w:val="000000" w:themeColor="text1"/>
          <w:sz w:val="24"/>
          <w:szCs w:val="24"/>
          <w:lang w:eastAsia="zh-TW"/>
        </w:rPr>
        <w:pict>
          <v:shapetype id="_x0000_t202" coordsize="21600,21600" o:spt="202" path="m,l,21600r21600,l21600,xe">
            <v:stroke joinstyle="miter"/>
            <v:path gradientshapeok="t" o:connecttype="rect"/>
          </v:shapetype>
          <v:shape id="_x0000_s1031" type="#_x0000_t202" style="position:absolute;margin-left:120.05pt;margin-top:16.2pt;width:98.2pt;height:40.5pt;z-index:251659264;mso-width-relative:margin;mso-height-relative:margin">
            <v:textbox>
              <w:txbxContent>
                <w:p w:rsidR="00F66FDA" w:rsidRPr="00596DBC" w:rsidRDefault="004D0A3D">
                  <w:pPr>
                    <w:rPr>
                      <w:rFonts w:ascii="Times New Roman" w:hAnsi="Times New Roman" w:cs="Times New Roman"/>
                      <w:sz w:val="24"/>
                    </w:rPr>
                  </w:pPr>
                  <w:r w:rsidRPr="00596DBC">
                    <w:rPr>
                      <w:rFonts w:ascii="Times New Roman" w:hAnsi="Times New Roman" w:cs="Times New Roman"/>
                      <w:sz w:val="24"/>
                    </w:rPr>
                    <w:t xml:space="preserve">Buy 10 Stocks </w:t>
                  </w:r>
                </w:p>
              </w:txbxContent>
            </v:textbox>
          </v:shape>
        </w:pict>
      </w:r>
      <w:r w:rsidR="00261355" w:rsidRPr="00800A31">
        <w:rPr>
          <w:rFonts w:ascii="Times New Roman" w:eastAsia="Times New Roman" w:hAnsi="Times New Roman" w:cs="Times New Roman"/>
          <w:b/>
          <w:bCs/>
          <w:color w:val="000000" w:themeColor="text1"/>
          <w:sz w:val="24"/>
          <w:szCs w:val="24"/>
          <w:lang w:val="en-US"/>
        </w:rPr>
        <w:t>The basics of the decision making tree</w:t>
      </w:r>
      <w:r w:rsidR="00B03108" w:rsidRPr="00800A31">
        <w:rPr>
          <w:rFonts w:ascii="Times New Roman" w:eastAsia="Times New Roman" w:hAnsi="Times New Roman" w:cs="Times New Roman"/>
          <w:b/>
          <w:bCs/>
          <w:color w:val="000000" w:themeColor="text1"/>
          <w:sz w:val="24"/>
          <w:szCs w:val="24"/>
          <w:lang w:val="en-US"/>
        </w:rPr>
        <w:t xml:space="preserve">                             50%</w:t>
      </w:r>
      <w:r w:rsidR="00866C42" w:rsidRPr="00800A31">
        <w:rPr>
          <w:rFonts w:ascii="Times New Roman" w:eastAsia="Times New Roman" w:hAnsi="Times New Roman" w:cs="Times New Roman"/>
          <w:b/>
          <w:bCs/>
          <w:color w:val="000000" w:themeColor="text1"/>
          <w:sz w:val="24"/>
          <w:szCs w:val="24"/>
          <w:lang w:val="en-US"/>
        </w:rPr>
        <w:t xml:space="preserve">       $ </w:t>
      </w:r>
      <w:r w:rsidR="00B03108" w:rsidRPr="00800A31">
        <w:rPr>
          <w:rFonts w:ascii="Times New Roman" w:eastAsia="Times New Roman" w:hAnsi="Times New Roman" w:cs="Times New Roman"/>
          <w:b/>
          <w:bCs/>
          <w:color w:val="000000" w:themeColor="text1"/>
          <w:sz w:val="24"/>
          <w:szCs w:val="24"/>
          <w:lang w:val="en-US"/>
        </w:rPr>
        <w:t>13,000</w:t>
      </w:r>
      <w:r w:rsidR="002B602B" w:rsidRPr="00800A31">
        <w:rPr>
          <w:rFonts w:ascii="Times New Roman" w:eastAsia="Times New Roman" w:hAnsi="Times New Roman" w:cs="Times New Roman"/>
          <w:b/>
          <w:bCs/>
          <w:color w:val="000000" w:themeColor="text1"/>
          <w:sz w:val="24"/>
          <w:szCs w:val="24"/>
          <w:lang w:val="en-US"/>
        </w:rPr>
        <w:t xml:space="preserve">   </w:t>
      </w:r>
    </w:p>
    <w:p w:rsidR="00060E8B" w:rsidRPr="00800A31" w:rsidRDefault="00AE6BAB" w:rsidP="00800A31">
      <w:pPr>
        <w:shd w:val="clear" w:color="auto" w:fill="FFFFFF"/>
        <w:spacing w:before="180" w:after="100" w:afterAutospacing="1" w:line="240" w:lineRule="auto"/>
        <w:outlineLvl w:val="1"/>
        <w:rPr>
          <w:rFonts w:ascii="Times New Roman" w:hAnsi="Times New Roman" w:cs="Times New Roman"/>
          <w:color w:val="000000" w:themeColor="text1"/>
          <w:sz w:val="24"/>
          <w:szCs w:val="24"/>
        </w:rPr>
      </w:pPr>
      <w:r w:rsidRPr="00AE6BAB">
        <w:rPr>
          <w:rFonts w:ascii="Times New Roman" w:hAnsi="Times New Roman" w:cs="Times New Roman"/>
          <w:noProof/>
          <w:color w:val="000000" w:themeColor="text1"/>
          <w:sz w:val="24"/>
          <w:szCs w:val="24"/>
          <w:lang w:val="en-US"/>
        </w:rPr>
        <w:pict>
          <v:shape id="_x0000_s1032" type="#_x0000_t32" style="position:absolute;margin-left:387pt;margin-top:24.6pt;width:5.2pt;height:31.5pt;z-index:251674624" o:connectortype="straight"/>
        </w:pict>
      </w:r>
      <w:r w:rsidRPr="00AE6BAB">
        <w:rPr>
          <w:rFonts w:ascii="Times New Roman" w:hAnsi="Times New Roman" w:cs="Times New Roman"/>
          <w:noProof/>
          <w:color w:val="000000" w:themeColor="text1"/>
          <w:sz w:val="24"/>
          <w:szCs w:val="24"/>
          <w:lang w:val="en-US"/>
        </w:rPr>
        <w:pict>
          <v:shape id="_x0000_s1033" type="#_x0000_t32" style="position:absolute;margin-left:378pt;margin-top:24.4pt;width:9pt;height:18pt;flip:y;z-index:251672576" o:connectortype="straight"/>
        </w:pict>
      </w:r>
      <w:r w:rsidRPr="00AE6BAB">
        <w:rPr>
          <w:rFonts w:ascii="Times New Roman" w:hAnsi="Times New Roman" w:cs="Times New Roman"/>
          <w:noProof/>
          <w:color w:val="000000" w:themeColor="text1"/>
          <w:sz w:val="24"/>
          <w:szCs w:val="24"/>
          <w:lang w:val="en-US"/>
        </w:rPr>
        <w:pict>
          <v:shape id="_x0000_s1034" type="#_x0000_t32" style="position:absolute;margin-left:309.3pt;margin-top:19.9pt;width:0;height:22.5pt;z-index:251666432" o:connectortype="straight"/>
        </w:pict>
      </w:r>
      <w:r w:rsidRPr="00AE6BAB">
        <w:rPr>
          <w:rFonts w:ascii="Times New Roman" w:hAnsi="Times New Roman" w:cs="Times New Roman"/>
          <w:noProof/>
          <w:color w:val="000000" w:themeColor="text1"/>
          <w:sz w:val="24"/>
          <w:szCs w:val="24"/>
          <w:lang w:val="en-US"/>
        </w:rPr>
        <w:pict>
          <v:shape id="_x0000_s1035" type="#_x0000_t32" style="position:absolute;margin-left:218.25pt;margin-top:11.65pt;width:65.25pt;height:.75pt;z-index:251663360" o:connectortype="straight"/>
        </w:pict>
      </w:r>
      <w:r w:rsidR="004D0A3D" w:rsidRPr="00800A31">
        <w:rPr>
          <w:rFonts w:ascii="Times New Roman" w:hAnsi="Times New Roman" w:cs="Times New Roman"/>
          <w:color w:val="000000" w:themeColor="text1"/>
          <w:sz w:val="24"/>
          <w:szCs w:val="24"/>
        </w:rPr>
        <w:t xml:space="preserve">                                                            </w:t>
      </w:r>
      <w:r w:rsidR="00C931A6" w:rsidRPr="00800A31">
        <w:rPr>
          <w:rFonts w:ascii="Times New Roman" w:hAnsi="Times New Roman" w:cs="Times New Roman"/>
          <w:color w:val="000000" w:themeColor="text1"/>
          <w:sz w:val="24"/>
          <w:szCs w:val="24"/>
        </w:rPr>
        <w:t xml:space="preserve">                 </w:t>
      </w:r>
      <w:r w:rsidR="00B03108" w:rsidRPr="00800A31">
        <w:rPr>
          <w:rFonts w:ascii="Times New Roman" w:hAnsi="Times New Roman" w:cs="Times New Roman"/>
          <w:color w:val="000000" w:themeColor="text1"/>
          <w:sz w:val="24"/>
          <w:szCs w:val="24"/>
        </w:rPr>
        <w:t xml:space="preserve"> $ 11,000</w:t>
      </w:r>
    </w:p>
    <w:p w:rsidR="00F66FDA" w:rsidRPr="00800A31" w:rsidRDefault="00AE6BAB" w:rsidP="00800A31">
      <w:pPr>
        <w:shd w:val="clear" w:color="auto" w:fill="FFFFFF"/>
        <w:spacing w:before="180" w:after="100" w:afterAutospacing="1" w:line="240" w:lineRule="auto"/>
        <w:outlineLvl w:val="1"/>
        <w:rPr>
          <w:rFonts w:ascii="Times New Roman" w:hAnsi="Times New Roman" w:cs="Times New Roman"/>
          <w:color w:val="000000" w:themeColor="text1"/>
          <w:sz w:val="24"/>
          <w:szCs w:val="24"/>
        </w:rPr>
      </w:pPr>
      <w:r w:rsidRPr="00AE6BAB">
        <w:rPr>
          <w:rFonts w:ascii="Times New Roman" w:hAnsi="Times New Roman" w:cs="Times New Roman"/>
          <w:noProof/>
          <w:color w:val="000000" w:themeColor="text1"/>
          <w:sz w:val="24"/>
          <w:szCs w:val="24"/>
          <w:lang w:val="en-US"/>
        </w:rPr>
        <w:pict>
          <v:shape id="_x0000_s1036" type="#_x0000_t32" style="position:absolute;margin-left:378pt;margin-top:14.95pt;width:14.2pt;height:13.35pt;z-index:251673600" o:connectortype="straight"/>
        </w:pict>
      </w:r>
      <w:r w:rsidRPr="00AE6BAB">
        <w:rPr>
          <w:rFonts w:ascii="Times New Roman" w:hAnsi="Times New Roman" w:cs="Times New Roman"/>
          <w:noProof/>
          <w:color w:val="000000" w:themeColor="text1"/>
          <w:sz w:val="24"/>
          <w:szCs w:val="24"/>
          <w:lang w:val="en-US"/>
        </w:rPr>
        <w:pict>
          <v:shape id="_x0000_s1037" type="#_x0000_t32" style="position:absolute;margin-left:308.4pt;margin-top:14.95pt;width:69.6pt;height:0;z-index:251668480" o:connectortype="straight"/>
        </w:pict>
      </w:r>
      <w:r w:rsidRPr="00AE6BAB">
        <w:rPr>
          <w:rFonts w:ascii="Times New Roman" w:hAnsi="Times New Roman" w:cs="Times New Roman"/>
          <w:noProof/>
          <w:color w:val="000000" w:themeColor="text1"/>
          <w:sz w:val="24"/>
          <w:szCs w:val="24"/>
          <w:lang w:val="en-US"/>
        </w:rPr>
        <w:pict>
          <v:shape id="_x0000_s1038" type="#_x0000_t32" style="position:absolute;margin-left:69.15pt;margin-top:1.45pt;width:51.35pt;height:51.75pt;flip:x;z-index:251661312" o:connectortype="straight"/>
        </w:pict>
      </w:r>
      <w:r w:rsidR="00EF32C9" w:rsidRPr="00800A31">
        <w:rPr>
          <w:rFonts w:ascii="Times New Roman" w:hAnsi="Times New Roman" w:cs="Times New Roman"/>
          <w:color w:val="000000" w:themeColor="text1"/>
          <w:sz w:val="24"/>
          <w:szCs w:val="24"/>
        </w:rPr>
        <w:t xml:space="preserve">                      </w:t>
      </w:r>
      <w:r w:rsidR="00090D3D" w:rsidRPr="00800A31">
        <w:rPr>
          <w:rFonts w:ascii="Times New Roman" w:hAnsi="Times New Roman" w:cs="Times New Roman"/>
          <w:color w:val="000000" w:themeColor="text1"/>
          <w:sz w:val="24"/>
          <w:szCs w:val="24"/>
        </w:rPr>
        <w:t>$ 10,900</w:t>
      </w:r>
      <w:r w:rsidR="00B03108" w:rsidRPr="00800A31">
        <w:rPr>
          <w:rFonts w:ascii="Times New Roman" w:hAnsi="Times New Roman" w:cs="Times New Roman"/>
          <w:color w:val="000000" w:themeColor="text1"/>
          <w:sz w:val="24"/>
          <w:szCs w:val="24"/>
        </w:rPr>
        <w:t xml:space="preserve">                                               </w:t>
      </w:r>
      <w:r w:rsidR="00C931A6" w:rsidRPr="00800A31">
        <w:rPr>
          <w:rFonts w:ascii="Times New Roman" w:hAnsi="Times New Roman" w:cs="Times New Roman"/>
          <w:color w:val="000000" w:themeColor="text1"/>
          <w:sz w:val="24"/>
          <w:szCs w:val="24"/>
        </w:rPr>
        <w:t xml:space="preserve"> </w:t>
      </w:r>
      <w:r w:rsidR="00EF32C9" w:rsidRPr="00800A31">
        <w:rPr>
          <w:rFonts w:ascii="Times New Roman" w:hAnsi="Times New Roman" w:cs="Times New Roman"/>
          <w:color w:val="000000" w:themeColor="text1"/>
          <w:sz w:val="24"/>
          <w:szCs w:val="24"/>
        </w:rPr>
        <w:t xml:space="preserve">        </w:t>
      </w:r>
      <w:r w:rsidR="00C931A6" w:rsidRPr="00800A31">
        <w:rPr>
          <w:rFonts w:ascii="Times New Roman" w:hAnsi="Times New Roman" w:cs="Times New Roman"/>
          <w:color w:val="000000" w:themeColor="text1"/>
          <w:sz w:val="24"/>
          <w:szCs w:val="24"/>
        </w:rPr>
        <w:t xml:space="preserve"> </w:t>
      </w:r>
      <w:r w:rsidR="00B03108" w:rsidRPr="00800A31">
        <w:rPr>
          <w:rFonts w:ascii="Times New Roman" w:hAnsi="Times New Roman" w:cs="Times New Roman"/>
          <w:color w:val="000000" w:themeColor="text1"/>
          <w:sz w:val="24"/>
          <w:szCs w:val="24"/>
        </w:rPr>
        <w:t>50%</w:t>
      </w:r>
      <w:r w:rsidR="00866C42" w:rsidRPr="00800A31">
        <w:rPr>
          <w:rFonts w:ascii="Times New Roman" w:hAnsi="Times New Roman" w:cs="Times New Roman"/>
          <w:color w:val="000000" w:themeColor="text1"/>
          <w:sz w:val="24"/>
          <w:szCs w:val="24"/>
        </w:rPr>
        <w:t xml:space="preserve">         $ 9,000</w:t>
      </w:r>
      <w:r w:rsidR="00B03108" w:rsidRPr="00800A31">
        <w:rPr>
          <w:rFonts w:ascii="Times New Roman" w:hAnsi="Times New Roman" w:cs="Times New Roman"/>
          <w:color w:val="000000" w:themeColor="text1"/>
          <w:sz w:val="24"/>
          <w:szCs w:val="24"/>
        </w:rPr>
        <w:t xml:space="preserve">              </w:t>
      </w:r>
    </w:p>
    <w:p w:rsidR="00F66FDA" w:rsidRPr="00800A31" w:rsidRDefault="00AE6BAB" w:rsidP="00800A31">
      <w:pPr>
        <w:shd w:val="clear" w:color="auto" w:fill="FFFFFF"/>
        <w:spacing w:before="180" w:after="100" w:afterAutospacing="1" w:line="240" w:lineRule="auto"/>
        <w:outlineLvl w:val="1"/>
        <w:rPr>
          <w:rFonts w:ascii="Times New Roman" w:hAnsi="Times New Roman" w:cs="Times New Roman"/>
          <w:color w:val="000000" w:themeColor="text1"/>
          <w:sz w:val="24"/>
          <w:szCs w:val="24"/>
        </w:rPr>
      </w:pPr>
      <w:r w:rsidRPr="00AE6BAB">
        <w:rPr>
          <w:rFonts w:ascii="Times New Roman" w:hAnsi="Times New Roman" w:cs="Times New Roman"/>
          <w:noProof/>
          <w:color w:val="000000" w:themeColor="text1"/>
          <w:sz w:val="24"/>
          <w:szCs w:val="24"/>
          <w:lang w:val="en-US"/>
        </w:rPr>
        <w:pict>
          <v:shape id="_x0000_s1039" type="#_x0000_t32" style="position:absolute;margin-left:69.15pt;margin-top:25.8pt;width:66.05pt;height:50.25pt;z-index:251662336" o:connectortype="straight"/>
        </w:pict>
      </w:r>
      <w:r>
        <w:rPr>
          <w:rFonts w:ascii="Times New Roman" w:hAnsi="Times New Roman" w:cs="Times New Roman"/>
          <w:noProof/>
          <w:color w:val="000000" w:themeColor="text1"/>
          <w:sz w:val="24"/>
          <w:szCs w:val="24"/>
          <w:lang w:eastAsia="zh-TW"/>
        </w:rPr>
        <w:pict>
          <v:shape id="_x0000_s1040" type="#_x0000_t202" style="position:absolute;margin-left:-21.75pt;margin-top:10.55pt;width:91.4pt;height:139.6pt;z-index:251658240;mso-height-percent:200;mso-height-percent:200;mso-width-relative:margin;mso-height-relative:margin">
            <v:textbox style="mso-fit-shape-to-text:t">
              <w:txbxContent>
                <w:p w:rsidR="00F66FDA" w:rsidRPr="00596DBC" w:rsidRDefault="004D0A3D">
                  <w:pPr>
                    <w:rPr>
                      <w:rFonts w:ascii="Times New Roman" w:hAnsi="Times New Roman" w:cs="Times New Roman"/>
                      <w:sz w:val="24"/>
                    </w:rPr>
                  </w:pPr>
                  <w:r w:rsidRPr="00596DBC">
                    <w:rPr>
                      <w:rFonts w:ascii="Times New Roman" w:hAnsi="Times New Roman" w:cs="Times New Roman"/>
                      <w:sz w:val="24"/>
                    </w:rPr>
                    <w:t>Invest $ 10,000</w:t>
                  </w:r>
                </w:p>
              </w:txbxContent>
            </v:textbox>
          </v:shape>
        </w:pict>
      </w:r>
    </w:p>
    <w:p w:rsidR="00F52114" w:rsidRPr="00800A31" w:rsidRDefault="00AE6BAB" w:rsidP="00800A31">
      <w:pPr>
        <w:shd w:val="clear" w:color="auto" w:fill="FFFFFF"/>
        <w:spacing w:before="180" w:after="100" w:afterAutospacing="1" w:line="240" w:lineRule="auto"/>
        <w:outlineLvl w:val="1"/>
        <w:rPr>
          <w:rFonts w:ascii="Times New Roman" w:eastAsia="Times New Roman" w:hAnsi="Times New Roman" w:cs="Times New Roman"/>
          <w:b/>
          <w:bCs/>
          <w:color w:val="000000" w:themeColor="text1"/>
          <w:sz w:val="24"/>
          <w:szCs w:val="24"/>
          <w:lang w:val="en-US"/>
        </w:rPr>
      </w:pPr>
      <w:r w:rsidRPr="00AE6BAB">
        <w:rPr>
          <w:rFonts w:ascii="Times New Roman" w:eastAsia="Times New Roman" w:hAnsi="Times New Roman" w:cs="Times New Roman"/>
          <w:b/>
          <w:bCs/>
          <w:noProof/>
          <w:color w:val="000000" w:themeColor="text1"/>
          <w:sz w:val="24"/>
          <w:szCs w:val="24"/>
          <w:lang w:val="en-US" w:eastAsia="zh-TW"/>
        </w:rPr>
        <w:pict>
          <v:shape id="_x0000_s1041" type="#_x0000_t202" style="position:absolute;margin-left:135.6pt;margin-top:20.85pt;width:102.15pt;height:59.85pt;z-index:251660288;mso-width-relative:margin;mso-height-relative:margin">
            <v:textbox>
              <w:txbxContent>
                <w:p w:rsidR="00F66FDA" w:rsidRPr="00596DBC" w:rsidRDefault="004D0A3D">
                  <w:pPr>
                    <w:rPr>
                      <w:rFonts w:ascii="Times New Roman" w:hAnsi="Times New Roman" w:cs="Times New Roman"/>
                      <w:sz w:val="24"/>
                    </w:rPr>
                  </w:pPr>
                  <w:r w:rsidRPr="00596DBC">
                    <w:rPr>
                      <w:rFonts w:ascii="Times New Roman" w:hAnsi="Times New Roman" w:cs="Times New Roman"/>
                      <w:sz w:val="24"/>
                    </w:rPr>
                    <w:t xml:space="preserve">Save in the Bank </w:t>
                  </w:r>
                </w:p>
              </w:txbxContent>
            </v:textbox>
          </v:shape>
        </w:pict>
      </w:r>
      <w:r w:rsidR="00F52114" w:rsidRPr="00800A31">
        <w:rPr>
          <w:rFonts w:ascii="Times New Roman" w:eastAsia="Times New Roman" w:hAnsi="Times New Roman" w:cs="Times New Roman"/>
          <w:b/>
          <w:bCs/>
          <w:color w:val="000000" w:themeColor="text1"/>
          <w:sz w:val="24"/>
          <w:szCs w:val="24"/>
          <w:lang w:val="en-US"/>
        </w:rPr>
        <w:t xml:space="preserve">                                                                                Interest = 3%</w:t>
      </w:r>
    </w:p>
    <w:p w:rsidR="00261355" w:rsidRPr="00800A31" w:rsidRDefault="00AE6BAB" w:rsidP="00800A31">
      <w:pPr>
        <w:spacing w:line="240" w:lineRule="auto"/>
        <w:rPr>
          <w:rFonts w:ascii="Times New Roman" w:hAnsi="Times New Roman" w:cs="Times New Roman"/>
          <w:color w:val="000000" w:themeColor="text1"/>
          <w:sz w:val="24"/>
          <w:szCs w:val="24"/>
          <w:shd w:val="clear" w:color="auto" w:fill="FFFFFF"/>
        </w:rPr>
      </w:pPr>
      <w:r w:rsidRPr="00AE6BAB">
        <w:rPr>
          <w:rFonts w:ascii="Times New Roman" w:eastAsia="Times New Roman" w:hAnsi="Times New Roman" w:cs="Times New Roman"/>
          <w:b/>
          <w:bCs/>
          <w:noProof/>
          <w:color w:val="000000" w:themeColor="text1"/>
          <w:sz w:val="24"/>
          <w:szCs w:val="24"/>
          <w:lang w:val="en-US"/>
        </w:rPr>
        <w:pict>
          <v:shape id="_x0000_s1042" type="#_x0000_t32" style="position:absolute;margin-left:237.75pt;margin-top:20.8pt;width:87pt;height:.75pt;z-index:251675648" o:connectortype="straight"/>
        </w:pict>
      </w:r>
      <w:r w:rsidRPr="00AE6BAB">
        <w:rPr>
          <w:rFonts w:ascii="Times New Roman" w:eastAsia="Times New Roman" w:hAnsi="Times New Roman" w:cs="Times New Roman"/>
          <w:b/>
          <w:bCs/>
          <w:noProof/>
          <w:color w:val="000000" w:themeColor="text1"/>
          <w:sz w:val="24"/>
          <w:szCs w:val="24"/>
          <w:lang w:val="en-US"/>
        </w:rPr>
        <w:pict>
          <v:shape id="_x0000_s1043" type="#_x0000_t32" style="position:absolute;margin-left:337.5pt;margin-top:3.2pt;width:3.75pt;height:26.6pt;z-index:251678720" o:connectortype="straight"/>
        </w:pict>
      </w:r>
      <w:r w:rsidRPr="00AE6BAB">
        <w:rPr>
          <w:rFonts w:ascii="Times New Roman" w:eastAsia="Times New Roman" w:hAnsi="Times New Roman" w:cs="Times New Roman"/>
          <w:b/>
          <w:bCs/>
          <w:noProof/>
          <w:color w:val="000000" w:themeColor="text1"/>
          <w:sz w:val="24"/>
          <w:szCs w:val="24"/>
          <w:lang w:val="en-US"/>
        </w:rPr>
        <w:pict>
          <v:shape id="_x0000_s1044" type="#_x0000_t32" style="position:absolute;margin-left:324.75pt;margin-top:3.2pt;width:12.75pt;height:17.6pt;flip:y;z-index:251676672" o:connectortype="straight"/>
        </w:pict>
      </w:r>
      <w:r w:rsidRPr="00AE6BAB">
        <w:rPr>
          <w:rFonts w:ascii="Times New Roman" w:eastAsia="Times New Roman" w:hAnsi="Times New Roman" w:cs="Times New Roman"/>
          <w:b/>
          <w:bCs/>
          <w:noProof/>
          <w:color w:val="000000" w:themeColor="text1"/>
          <w:sz w:val="24"/>
          <w:szCs w:val="24"/>
          <w:lang w:val="en-US"/>
        </w:rPr>
        <w:pict>
          <v:shape id="_x0000_s1045" type="#_x0000_t32" style="position:absolute;margin-left:324.75pt;margin-top:20.8pt;width:16.5pt;height:9pt;z-index:251677696" o:connectortype="straight"/>
        </w:pict>
      </w:r>
      <w:r w:rsidR="00090D3D" w:rsidRPr="00800A31">
        <w:rPr>
          <w:rFonts w:ascii="Times New Roman" w:hAnsi="Times New Roman" w:cs="Times New Roman"/>
          <w:color w:val="000000" w:themeColor="text1"/>
          <w:sz w:val="24"/>
          <w:szCs w:val="24"/>
          <w:shd w:val="clear" w:color="auto" w:fill="FFFFFF"/>
        </w:rPr>
        <w:t xml:space="preserve">               </w:t>
      </w:r>
      <w:r w:rsidR="00844C77" w:rsidRPr="00800A31">
        <w:rPr>
          <w:rFonts w:ascii="Times New Roman" w:hAnsi="Times New Roman" w:cs="Times New Roman"/>
          <w:color w:val="000000" w:themeColor="text1"/>
          <w:sz w:val="24"/>
          <w:szCs w:val="24"/>
          <w:shd w:val="clear" w:color="auto" w:fill="FFFFFF"/>
        </w:rPr>
        <w:t xml:space="preserve">      </w:t>
      </w:r>
      <w:r w:rsidR="003009DE" w:rsidRPr="00800A31">
        <w:rPr>
          <w:rFonts w:ascii="Times New Roman" w:hAnsi="Times New Roman" w:cs="Times New Roman"/>
          <w:color w:val="000000" w:themeColor="text1"/>
          <w:sz w:val="24"/>
          <w:szCs w:val="24"/>
          <w:shd w:val="clear" w:color="auto" w:fill="FFFFFF"/>
        </w:rPr>
        <w:t xml:space="preserve"> </w:t>
      </w:r>
      <w:r w:rsidR="00844C77" w:rsidRPr="00800A31">
        <w:rPr>
          <w:rFonts w:ascii="Times New Roman" w:hAnsi="Times New Roman" w:cs="Times New Roman"/>
          <w:color w:val="000000" w:themeColor="text1"/>
          <w:sz w:val="24"/>
          <w:szCs w:val="24"/>
          <w:shd w:val="clear" w:color="auto" w:fill="FFFFFF"/>
        </w:rPr>
        <w:t xml:space="preserve">$ 10,300 </w:t>
      </w:r>
      <w:r w:rsidR="00F52114" w:rsidRPr="00800A31">
        <w:rPr>
          <w:rFonts w:ascii="Times New Roman" w:hAnsi="Times New Roman" w:cs="Times New Roman"/>
          <w:color w:val="000000" w:themeColor="text1"/>
          <w:sz w:val="24"/>
          <w:szCs w:val="24"/>
          <w:shd w:val="clear" w:color="auto" w:fill="FFFFFF"/>
        </w:rPr>
        <w:t xml:space="preserve">                                            $ 10, 3000</w:t>
      </w:r>
    </w:p>
    <w:p w:rsidR="00361FCD" w:rsidRPr="00800A31" w:rsidRDefault="00361FCD" w:rsidP="00800A31">
      <w:pPr>
        <w:spacing w:line="480" w:lineRule="auto"/>
        <w:rPr>
          <w:rFonts w:ascii="Times New Roman" w:hAnsi="Times New Roman" w:cs="Times New Roman"/>
          <w:color w:val="000000" w:themeColor="text1"/>
          <w:sz w:val="24"/>
          <w:szCs w:val="24"/>
          <w:shd w:val="clear" w:color="auto" w:fill="FFFFFF"/>
        </w:rPr>
      </w:pPr>
    </w:p>
    <w:p w:rsidR="00C931A6" w:rsidRPr="00800A31" w:rsidRDefault="004D0A3D" w:rsidP="00800A31">
      <w:pPr>
        <w:spacing w:line="480" w:lineRule="auto"/>
        <w:rPr>
          <w:rFonts w:ascii="Times New Roman" w:hAnsi="Times New Roman" w:cs="Times New Roman"/>
          <w:color w:val="000000" w:themeColor="text1"/>
          <w:sz w:val="24"/>
          <w:szCs w:val="24"/>
          <w:shd w:val="clear" w:color="auto" w:fill="FFFFFF"/>
        </w:rPr>
      </w:pPr>
      <w:r w:rsidRPr="00800A31">
        <w:rPr>
          <w:rFonts w:ascii="Times New Roman" w:hAnsi="Times New Roman" w:cs="Times New Roman"/>
          <w:color w:val="000000" w:themeColor="text1"/>
          <w:sz w:val="24"/>
          <w:szCs w:val="24"/>
          <w:shd w:val="clear" w:color="auto" w:fill="FFFFFF"/>
        </w:rPr>
        <w:t>Using my single decision tree illustration above, we can notice the fundamental components utilized to visualize a decision. Generally, the sketch will have the following components:</w:t>
      </w:r>
    </w:p>
    <w:p w:rsidR="00C931A6" w:rsidRPr="00800A31" w:rsidRDefault="004D0A3D" w:rsidP="00800A31">
      <w:pPr>
        <w:pStyle w:val="ListParagraph"/>
        <w:numPr>
          <w:ilvl w:val="0"/>
          <w:numId w:val="2"/>
        </w:numPr>
        <w:spacing w:line="480" w:lineRule="auto"/>
        <w:rPr>
          <w:rFonts w:ascii="Times New Roman" w:hAnsi="Times New Roman" w:cs="Times New Roman"/>
          <w:color w:val="000000" w:themeColor="text1"/>
          <w:sz w:val="24"/>
          <w:szCs w:val="24"/>
          <w:shd w:val="clear" w:color="auto" w:fill="FFFFFF"/>
        </w:rPr>
      </w:pPr>
      <w:r w:rsidRPr="00800A31">
        <w:rPr>
          <w:rFonts w:ascii="Times New Roman" w:hAnsi="Times New Roman" w:cs="Times New Roman"/>
          <w:color w:val="000000" w:themeColor="text1"/>
          <w:sz w:val="24"/>
          <w:szCs w:val="24"/>
          <w:shd w:val="clear" w:color="auto" w:fill="FFFFFF"/>
        </w:rPr>
        <w:t>Rectangles show the choices or decisions</w:t>
      </w:r>
    </w:p>
    <w:p w:rsidR="00C931A6" w:rsidRPr="00800A31" w:rsidRDefault="004D0A3D" w:rsidP="00800A31">
      <w:pPr>
        <w:pStyle w:val="ListParagraph"/>
        <w:numPr>
          <w:ilvl w:val="0"/>
          <w:numId w:val="2"/>
        </w:numPr>
        <w:spacing w:line="480" w:lineRule="auto"/>
        <w:rPr>
          <w:rFonts w:ascii="Times New Roman" w:hAnsi="Times New Roman" w:cs="Times New Roman"/>
          <w:color w:val="000000" w:themeColor="text1"/>
          <w:sz w:val="24"/>
          <w:szCs w:val="24"/>
          <w:shd w:val="clear" w:color="auto" w:fill="FFFFFF"/>
        </w:rPr>
      </w:pPr>
      <w:r w:rsidRPr="00800A31">
        <w:rPr>
          <w:rFonts w:ascii="Times New Roman" w:hAnsi="Times New Roman" w:cs="Times New Roman"/>
          <w:color w:val="000000" w:themeColor="text1"/>
          <w:sz w:val="24"/>
          <w:szCs w:val="24"/>
          <w:shd w:val="clear" w:color="auto" w:fill="FFFFFF"/>
        </w:rPr>
        <w:t>Circles represent uncertain results, with every following branch defining an outcome with a specified chance.</w:t>
      </w:r>
    </w:p>
    <w:p w:rsidR="000023C3" w:rsidRPr="00800A31" w:rsidRDefault="004D0A3D" w:rsidP="00800A31">
      <w:pPr>
        <w:pStyle w:val="ListParagraph"/>
        <w:numPr>
          <w:ilvl w:val="0"/>
          <w:numId w:val="2"/>
        </w:numPr>
        <w:spacing w:line="480" w:lineRule="auto"/>
        <w:rPr>
          <w:rFonts w:ascii="Times New Roman" w:hAnsi="Times New Roman" w:cs="Times New Roman"/>
          <w:color w:val="000000" w:themeColor="text1"/>
          <w:sz w:val="24"/>
          <w:szCs w:val="24"/>
          <w:shd w:val="clear" w:color="auto" w:fill="FFFFFF"/>
        </w:rPr>
      </w:pPr>
      <w:r w:rsidRPr="00800A31">
        <w:rPr>
          <w:rFonts w:ascii="Times New Roman" w:hAnsi="Times New Roman" w:cs="Times New Roman"/>
          <w:color w:val="000000" w:themeColor="text1"/>
          <w:sz w:val="24"/>
          <w:szCs w:val="24"/>
          <w:shd w:val="clear" w:color="auto" w:fill="FFFFFF"/>
        </w:rPr>
        <w:t xml:space="preserve">Triangle corresponds to the end of a path through the decision tree. </w:t>
      </w:r>
    </w:p>
    <w:p w:rsidR="000023C3" w:rsidRPr="00800A31" w:rsidRDefault="004D0A3D" w:rsidP="00800A31">
      <w:pPr>
        <w:spacing w:line="480" w:lineRule="auto"/>
        <w:ind w:firstLine="720"/>
        <w:rPr>
          <w:rFonts w:ascii="Times New Roman" w:hAnsi="Times New Roman" w:cs="Times New Roman"/>
          <w:color w:val="000000" w:themeColor="text1"/>
          <w:sz w:val="24"/>
          <w:szCs w:val="24"/>
          <w:shd w:val="clear" w:color="auto" w:fill="FFFFFF"/>
        </w:rPr>
      </w:pPr>
      <w:r w:rsidRPr="00800A31">
        <w:rPr>
          <w:rFonts w:ascii="Times New Roman" w:hAnsi="Times New Roman" w:cs="Times New Roman"/>
          <w:color w:val="000000" w:themeColor="text1"/>
          <w:sz w:val="24"/>
          <w:szCs w:val="24"/>
          <w:shd w:val="clear" w:color="auto" w:fill="FFFFFF"/>
        </w:rPr>
        <w:t>As noted in the above illustration, the decision tree shall model my decision options with their results that include doubtful outcomes</w:t>
      </w:r>
      <w:r w:rsidR="008F6D51" w:rsidRPr="00800A31">
        <w:rPr>
          <w:rFonts w:ascii="Times New Roman" w:hAnsi="Times New Roman" w:cs="Times New Roman"/>
          <w:color w:val="000000" w:themeColor="text1"/>
          <w:sz w:val="24"/>
          <w:szCs w:val="24"/>
          <w:shd w:val="clear" w:color="auto" w:fill="FFFFFF"/>
        </w:rPr>
        <w:t xml:space="preserve"> (Andrews &amp; Dunnett, 2000)</w:t>
      </w:r>
      <w:r w:rsidRPr="00800A31">
        <w:rPr>
          <w:rFonts w:ascii="Times New Roman" w:hAnsi="Times New Roman" w:cs="Times New Roman"/>
          <w:color w:val="000000" w:themeColor="text1"/>
          <w:sz w:val="24"/>
          <w:szCs w:val="24"/>
          <w:shd w:val="clear" w:color="auto" w:fill="FFFFFF"/>
        </w:rPr>
        <w:t xml:space="preserve">. In this illustration, the result of investments in 10 different stocks or bonds has the same probability of </w:t>
      </w:r>
      <w:r w:rsidR="00045A1B" w:rsidRPr="00800A31">
        <w:rPr>
          <w:rFonts w:ascii="Times New Roman" w:hAnsi="Times New Roman" w:cs="Times New Roman"/>
          <w:color w:val="000000" w:themeColor="text1"/>
          <w:sz w:val="24"/>
          <w:szCs w:val="24"/>
          <w:shd w:val="clear" w:color="auto" w:fill="FFFFFF"/>
        </w:rPr>
        <w:t>$ 9,000 or $ 13,000 that leads to an average or anticipated return of $ 11,000. Three choices are illustrated, beginning with the decision to invest $ 10,000. The tree also indicated all the potential results as demonstrated by the investment returns of</w:t>
      </w:r>
      <w:r w:rsidR="00C46334" w:rsidRPr="00800A31">
        <w:rPr>
          <w:rFonts w:ascii="Times New Roman" w:hAnsi="Times New Roman" w:cs="Times New Roman"/>
          <w:color w:val="000000" w:themeColor="text1"/>
          <w:sz w:val="24"/>
          <w:szCs w:val="24"/>
          <w:shd w:val="clear" w:color="auto" w:fill="FFFFFF"/>
        </w:rPr>
        <w:t xml:space="preserve"> $ 13,000, $ 9,000, and $ 10,300.</w:t>
      </w:r>
      <w:r w:rsidR="00045A1B" w:rsidRPr="00800A31">
        <w:rPr>
          <w:rFonts w:ascii="Times New Roman" w:hAnsi="Times New Roman" w:cs="Times New Roman"/>
          <w:color w:val="000000" w:themeColor="text1"/>
          <w:sz w:val="24"/>
          <w:szCs w:val="24"/>
          <w:shd w:val="clear" w:color="auto" w:fill="FFFFFF"/>
        </w:rPr>
        <w:t xml:space="preserve"> </w:t>
      </w:r>
      <w:r w:rsidR="005B2C54" w:rsidRPr="00800A31">
        <w:rPr>
          <w:rFonts w:ascii="Times New Roman" w:hAnsi="Times New Roman" w:cs="Times New Roman"/>
          <w:color w:val="000000" w:themeColor="text1"/>
          <w:sz w:val="24"/>
          <w:szCs w:val="24"/>
          <w:shd w:val="clear" w:color="auto" w:fill="FFFFFF"/>
        </w:rPr>
        <w:t xml:space="preserve">To utilize the decision tree, an ordinary utility measure is applied that allows the path </w:t>
      </w:r>
      <w:r w:rsidR="005B2C54" w:rsidRPr="00800A31">
        <w:rPr>
          <w:rFonts w:ascii="Times New Roman" w:hAnsi="Times New Roman" w:cs="Times New Roman"/>
          <w:color w:val="000000" w:themeColor="text1"/>
          <w:sz w:val="24"/>
          <w:szCs w:val="24"/>
          <w:shd w:val="clear" w:color="auto" w:fill="FFFFFF"/>
        </w:rPr>
        <w:lastRenderedPageBreak/>
        <w:t>determination through the tree</w:t>
      </w:r>
      <w:r w:rsidR="008F6D51" w:rsidRPr="00800A31">
        <w:rPr>
          <w:rFonts w:ascii="Times New Roman" w:hAnsi="Times New Roman" w:cs="Times New Roman"/>
          <w:color w:val="000000" w:themeColor="text1"/>
          <w:sz w:val="24"/>
          <w:szCs w:val="24"/>
          <w:shd w:val="clear" w:color="auto" w:fill="FFFFFF"/>
        </w:rPr>
        <w:t xml:space="preserve"> (Andrews &amp; Dunnett, 2000)</w:t>
      </w:r>
      <w:r w:rsidR="005B2C54" w:rsidRPr="00800A31">
        <w:rPr>
          <w:rFonts w:ascii="Times New Roman" w:hAnsi="Times New Roman" w:cs="Times New Roman"/>
          <w:color w:val="000000" w:themeColor="text1"/>
          <w:sz w:val="24"/>
          <w:szCs w:val="24"/>
          <w:shd w:val="clear" w:color="auto" w:fill="FFFFFF"/>
        </w:rPr>
        <w:t>. As in this my decision illustration, usually, effectiveness is quantified in dollars that make it easier to analyze the costs impact related to some of the decisions, for example, the purchase cost of the stock.</w:t>
      </w:r>
    </w:p>
    <w:p w:rsidR="00810812" w:rsidRPr="00800A31" w:rsidRDefault="004D0A3D" w:rsidP="00800A31">
      <w:pPr>
        <w:spacing w:line="480" w:lineRule="auto"/>
        <w:ind w:firstLine="720"/>
        <w:rPr>
          <w:rFonts w:ascii="Times New Roman" w:hAnsi="Times New Roman" w:cs="Times New Roman"/>
          <w:color w:val="000000" w:themeColor="text1"/>
          <w:sz w:val="24"/>
          <w:szCs w:val="24"/>
          <w:shd w:val="clear" w:color="auto" w:fill="FFFFFF"/>
        </w:rPr>
      </w:pPr>
      <w:r w:rsidRPr="00800A31">
        <w:rPr>
          <w:rFonts w:ascii="Times New Roman" w:hAnsi="Times New Roman" w:cs="Times New Roman"/>
          <w:color w:val="000000" w:themeColor="text1"/>
          <w:sz w:val="24"/>
          <w:szCs w:val="24"/>
          <w:shd w:val="clear" w:color="auto" w:fill="FFFFFF"/>
        </w:rPr>
        <w:t xml:space="preserve">The decision of making a tree is often </w:t>
      </w:r>
      <w:r w:rsidR="00601DB7" w:rsidRPr="00800A31">
        <w:rPr>
          <w:rFonts w:ascii="Times New Roman" w:hAnsi="Times New Roman" w:cs="Times New Roman"/>
          <w:color w:val="000000" w:themeColor="text1"/>
          <w:sz w:val="24"/>
          <w:szCs w:val="24"/>
          <w:shd w:val="clear" w:color="auto" w:fill="FFFFFF"/>
        </w:rPr>
        <w:t>constructed beginning with the original decision option and going through chance events and choices until all results are arrived at</w:t>
      </w:r>
      <w:r w:rsidR="008F6D51" w:rsidRPr="00800A31">
        <w:rPr>
          <w:rFonts w:ascii="Times New Roman" w:hAnsi="Times New Roman" w:cs="Times New Roman"/>
          <w:color w:val="000000" w:themeColor="text1"/>
          <w:sz w:val="24"/>
          <w:szCs w:val="24"/>
          <w:shd w:val="clear" w:color="auto" w:fill="FFFFFF"/>
        </w:rPr>
        <w:t xml:space="preserve"> (Andrews &amp; Dunnett, 2000)</w:t>
      </w:r>
      <w:r w:rsidR="00601DB7" w:rsidRPr="00800A31">
        <w:rPr>
          <w:rFonts w:ascii="Times New Roman" w:hAnsi="Times New Roman" w:cs="Times New Roman"/>
          <w:color w:val="000000" w:themeColor="text1"/>
          <w:sz w:val="24"/>
          <w:szCs w:val="24"/>
          <w:shd w:val="clear" w:color="auto" w:fill="FFFFFF"/>
        </w:rPr>
        <w:t xml:space="preserve">. Immediately the decision making a tree </w:t>
      </w:r>
      <w:r w:rsidR="008501D3" w:rsidRPr="00800A31">
        <w:rPr>
          <w:rFonts w:ascii="Times New Roman" w:hAnsi="Times New Roman" w:cs="Times New Roman"/>
          <w:color w:val="000000" w:themeColor="text1"/>
          <w:sz w:val="24"/>
          <w:szCs w:val="24"/>
          <w:shd w:val="clear" w:color="auto" w:fill="FFFFFF"/>
        </w:rPr>
        <w:t>is created, I work backward from results to establish the values utilized to determine the best set of choices or path via the tree.</w:t>
      </w:r>
      <w:r w:rsidR="00C2759D" w:rsidRPr="00800A31">
        <w:rPr>
          <w:rFonts w:ascii="Times New Roman" w:hAnsi="Times New Roman" w:cs="Times New Roman"/>
          <w:color w:val="000000" w:themeColor="text1"/>
          <w:sz w:val="24"/>
          <w:szCs w:val="24"/>
          <w:shd w:val="clear" w:color="auto" w:fill="FFFFFF"/>
        </w:rPr>
        <w:t xml:space="preserve"> Although of greater risk, in this my scenario, the anticipated stock purchase return of $ 10,900 makes it the</w:t>
      </w:r>
      <w:r w:rsidR="00FF78DE" w:rsidRPr="00800A31">
        <w:rPr>
          <w:rFonts w:ascii="Times New Roman" w:hAnsi="Times New Roman" w:cs="Times New Roman"/>
          <w:color w:val="000000" w:themeColor="text1"/>
          <w:sz w:val="24"/>
          <w:szCs w:val="24"/>
          <w:shd w:val="clear" w:color="auto" w:fill="FFFFFF"/>
        </w:rPr>
        <w:t xml:space="preserve"> best decision for the investment of $ 10,000.</w:t>
      </w:r>
    </w:p>
    <w:p w:rsidR="00361FCD" w:rsidRPr="00800A31" w:rsidRDefault="004D0A3D" w:rsidP="00800A31">
      <w:pPr>
        <w:spacing w:line="480" w:lineRule="auto"/>
        <w:jc w:val="center"/>
        <w:rPr>
          <w:rFonts w:ascii="Times New Roman" w:hAnsi="Times New Roman" w:cs="Times New Roman"/>
          <w:color w:val="000000" w:themeColor="text1"/>
          <w:sz w:val="24"/>
          <w:szCs w:val="24"/>
          <w:shd w:val="clear" w:color="auto" w:fill="FFFFFF"/>
        </w:rPr>
      </w:pPr>
      <w:r w:rsidRPr="00800A31">
        <w:rPr>
          <w:rFonts w:ascii="Times New Roman" w:hAnsi="Times New Roman" w:cs="Times New Roman"/>
          <w:color w:val="000000" w:themeColor="text1"/>
          <w:sz w:val="24"/>
          <w:szCs w:val="24"/>
          <w:shd w:val="clear" w:color="auto" w:fill="FFFFFF"/>
        </w:rPr>
        <w:t>Explain the process of developing a decisio</w:t>
      </w:r>
      <w:r w:rsidR="00A42B4A" w:rsidRPr="00800A31">
        <w:rPr>
          <w:rFonts w:ascii="Times New Roman" w:hAnsi="Times New Roman" w:cs="Times New Roman"/>
          <w:color w:val="000000" w:themeColor="text1"/>
          <w:sz w:val="24"/>
          <w:szCs w:val="24"/>
          <w:shd w:val="clear" w:color="auto" w:fill="FFFFFF"/>
        </w:rPr>
        <w:t>n tree, and your specific case</w:t>
      </w:r>
    </w:p>
    <w:p w:rsidR="00A42B4A" w:rsidRPr="00800A31" w:rsidRDefault="004D0A3D" w:rsidP="00800A31">
      <w:pPr>
        <w:spacing w:line="480" w:lineRule="auto"/>
        <w:ind w:firstLine="720"/>
        <w:rPr>
          <w:rFonts w:ascii="Times New Roman" w:hAnsi="Times New Roman" w:cs="Times New Roman"/>
          <w:color w:val="000000" w:themeColor="text1"/>
          <w:sz w:val="24"/>
          <w:szCs w:val="24"/>
          <w:shd w:val="clear" w:color="auto" w:fill="FFFFFF"/>
        </w:rPr>
      </w:pPr>
      <w:r w:rsidRPr="00800A31">
        <w:rPr>
          <w:rFonts w:ascii="Times New Roman" w:hAnsi="Times New Roman" w:cs="Times New Roman"/>
          <w:color w:val="000000" w:themeColor="text1"/>
          <w:sz w:val="24"/>
          <w:szCs w:val="24"/>
          <w:shd w:val="clear" w:color="auto" w:fill="FFFFFF"/>
        </w:rPr>
        <w:t xml:space="preserve">A decision tree is algorithm graphical representation. The tree-like </w:t>
      </w:r>
      <w:r w:rsidR="00A12AC2" w:rsidRPr="00800A31">
        <w:rPr>
          <w:rFonts w:ascii="Times New Roman" w:hAnsi="Times New Roman" w:cs="Times New Roman"/>
          <w:color w:val="000000" w:themeColor="text1"/>
          <w:sz w:val="24"/>
          <w:szCs w:val="24"/>
          <w:shd w:val="clear" w:color="auto" w:fill="FFFFFF"/>
        </w:rPr>
        <w:t>graphs outline all possible consequences, utility, resource costs, and decisions, and enable</w:t>
      </w:r>
      <w:r w:rsidRPr="00800A31">
        <w:rPr>
          <w:rFonts w:ascii="Times New Roman" w:hAnsi="Times New Roman" w:cs="Times New Roman"/>
          <w:color w:val="000000" w:themeColor="text1"/>
          <w:sz w:val="24"/>
          <w:szCs w:val="24"/>
          <w:shd w:val="clear" w:color="auto" w:fill="FFFFFF"/>
        </w:rPr>
        <w:t xml:space="preserve"> all alternative comparison in a single panel.</w:t>
      </w:r>
    </w:p>
    <w:p w:rsidR="00532F08" w:rsidRPr="00800A31" w:rsidRDefault="004D0A3D" w:rsidP="00800A31">
      <w:pPr>
        <w:spacing w:line="480" w:lineRule="auto"/>
        <w:jc w:val="center"/>
        <w:rPr>
          <w:rFonts w:ascii="Times New Roman" w:hAnsi="Times New Roman" w:cs="Times New Roman"/>
          <w:color w:val="000000" w:themeColor="text1"/>
          <w:sz w:val="24"/>
          <w:szCs w:val="24"/>
          <w:shd w:val="clear" w:color="auto" w:fill="FFFFFF"/>
        </w:rPr>
      </w:pPr>
      <w:r w:rsidRPr="00800A31">
        <w:rPr>
          <w:rFonts w:ascii="Times New Roman" w:hAnsi="Times New Roman" w:cs="Times New Roman"/>
          <w:color w:val="000000" w:themeColor="text1"/>
          <w:sz w:val="24"/>
          <w:szCs w:val="24"/>
          <w:shd w:val="clear" w:color="auto" w:fill="FFFFFF"/>
        </w:rPr>
        <w:t>Components of the creation of a Decision Tree</w:t>
      </w:r>
    </w:p>
    <w:p w:rsidR="000A2728" w:rsidRPr="00800A31" w:rsidRDefault="004D0A3D" w:rsidP="00800A31">
      <w:pPr>
        <w:spacing w:line="480" w:lineRule="auto"/>
        <w:ind w:firstLine="720"/>
        <w:rPr>
          <w:rFonts w:ascii="Times New Roman" w:hAnsi="Times New Roman" w:cs="Times New Roman"/>
          <w:color w:val="000000" w:themeColor="text1"/>
          <w:sz w:val="24"/>
          <w:szCs w:val="24"/>
          <w:shd w:val="clear" w:color="auto" w:fill="FFFFFF"/>
        </w:rPr>
      </w:pPr>
      <w:r w:rsidRPr="00800A31">
        <w:rPr>
          <w:rFonts w:ascii="Times New Roman" w:hAnsi="Times New Roman" w:cs="Times New Roman"/>
          <w:color w:val="000000" w:themeColor="text1"/>
          <w:sz w:val="24"/>
          <w:szCs w:val="24"/>
          <w:shd w:val="clear" w:color="auto" w:fill="FFFFFF"/>
        </w:rPr>
        <w:t>My decision tree begins from the major decision that involves an investment of $ 10,000. The beginning point extends in a series of forks or branches which includes the investment alternatives. In my scenario, the investment options are either to buy ten stocks or to save the money in the bank where it earns interest</w:t>
      </w:r>
      <w:r w:rsidR="008F6D51" w:rsidRPr="00800A31">
        <w:rPr>
          <w:rFonts w:ascii="Times New Roman" w:hAnsi="Times New Roman" w:cs="Times New Roman"/>
          <w:color w:val="000000" w:themeColor="text1"/>
          <w:sz w:val="24"/>
          <w:szCs w:val="24"/>
          <w:shd w:val="clear" w:color="auto" w:fill="FFFFFF"/>
        </w:rPr>
        <w:t xml:space="preserve"> (Andrews &amp; Dunnett, 2000)</w:t>
      </w:r>
      <w:r w:rsidRPr="00800A31">
        <w:rPr>
          <w:rFonts w:ascii="Times New Roman" w:hAnsi="Times New Roman" w:cs="Times New Roman"/>
          <w:color w:val="000000" w:themeColor="text1"/>
          <w:sz w:val="24"/>
          <w:szCs w:val="24"/>
          <w:shd w:val="clear" w:color="auto" w:fill="FFFFFF"/>
        </w:rPr>
        <w:t>. On the option of purchasing stock, the decision tree continues to expand into sub-branches to generate two nodes or results of the same probability. The tree grows or expands until at least a single branch results in a chance node or a decision node. Although of greater risk, in this my situation, the anticipated return on stock buying of $ 10,900 makes it the excellent option for the investment of $ 10,000.</w:t>
      </w:r>
    </w:p>
    <w:p w:rsidR="00FF49FC" w:rsidRPr="00800A31" w:rsidRDefault="004D0A3D" w:rsidP="00800A31">
      <w:pPr>
        <w:spacing w:line="480" w:lineRule="auto"/>
        <w:jc w:val="center"/>
        <w:rPr>
          <w:rFonts w:ascii="Times New Roman" w:hAnsi="Times New Roman" w:cs="Times New Roman"/>
          <w:color w:val="000000" w:themeColor="text1"/>
          <w:sz w:val="24"/>
          <w:szCs w:val="24"/>
          <w:shd w:val="clear" w:color="auto" w:fill="FFFFFF"/>
        </w:rPr>
      </w:pPr>
      <w:r w:rsidRPr="00800A31">
        <w:rPr>
          <w:rFonts w:ascii="Times New Roman" w:hAnsi="Times New Roman" w:cs="Times New Roman"/>
          <w:color w:val="000000" w:themeColor="text1"/>
          <w:sz w:val="24"/>
          <w:szCs w:val="24"/>
          <w:shd w:val="clear" w:color="auto" w:fill="FFFFFF"/>
        </w:rPr>
        <w:lastRenderedPageBreak/>
        <w:t>Steps involved in creating the decision tree</w:t>
      </w:r>
    </w:p>
    <w:p w:rsidR="00FF49FC" w:rsidRPr="00800A31" w:rsidRDefault="004D0A3D" w:rsidP="00800A31">
      <w:pPr>
        <w:spacing w:line="480" w:lineRule="auto"/>
        <w:ind w:firstLine="720"/>
        <w:rPr>
          <w:rFonts w:ascii="Times New Roman" w:hAnsi="Times New Roman" w:cs="Times New Roman"/>
          <w:color w:val="000000" w:themeColor="text1"/>
          <w:sz w:val="24"/>
          <w:szCs w:val="24"/>
          <w:shd w:val="clear" w:color="auto" w:fill="FFFFFF"/>
        </w:rPr>
      </w:pPr>
      <w:r w:rsidRPr="00800A31">
        <w:rPr>
          <w:rFonts w:ascii="Times New Roman" w:hAnsi="Times New Roman" w:cs="Times New Roman"/>
          <w:color w:val="000000" w:themeColor="text1"/>
          <w:sz w:val="24"/>
          <w:szCs w:val="24"/>
          <w:shd w:val="clear" w:color="auto" w:fill="FFFFFF"/>
        </w:rPr>
        <w:t>Step one: Identification of all the decisions and their alternatives to be made and the order in which they need to be carried out</w:t>
      </w:r>
      <w:r w:rsidR="00F64E58" w:rsidRPr="00800A31">
        <w:rPr>
          <w:rFonts w:ascii="Times New Roman" w:hAnsi="Times New Roman" w:cs="Times New Roman"/>
          <w:color w:val="000000" w:themeColor="text1"/>
          <w:sz w:val="24"/>
          <w:szCs w:val="24"/>
          <w:shd w:val="clear" w:color="auto" w:fill="FFFFFF"/>
        </w:rPr>
        <w:t xml:space="preserve"> (Andrews &amp; Dunnett, 2000)</w:t>
      </w:r>
      <w:r w:rsidRPr="00800A31">
        <w:rPr>
          <w:rFonts w:ascii="Times New Roman" w:hAnsi="Times New Roman" w:cs="Times New Roman"/>
          <w:color w:val="000000" w:themeColor="text1"/>
          <w:sz w:val="24"/>
          <w:szCs w:val="24"/>
          <w:shd w:val="clear" w:color="auto" w:fill="FFFFFF"/>
        </w:rPr>
        <w:t>. As a business owner, the decision that I should make is how to invest $ 10,000</w:t>
      </w:r>
      <w:r w:rsidR="00CA5DBC" w:rsidRPr="00800A31">
        <w:rPr>
          <w:rFonts w:ascii="Times New Roman" w:hAnsi="Times New Roman" w:cs="Times New Roman"/>
          <w:color w:val="000000" w:themeColor="text1"/>
          <w:sz w:val="24"/>
          <w:szCs w:val="24"/>
          <w:shd w:val="clear" w:color="auto" w:fill="FFFFFF"/>
        </w:rPr>
        <w:t xml:space="preserve"> and the alternatives are either to invest in purchasing ten stocks or by saving the money in the bank where it will earn interest.  </w:t>
      </w:r>
    </w:p>
    <w:p w:rsidR="003C1BBF" w:rsidRPr="00800A31" w:rsidRDefault="004D0A3D" w:rsidP="00800A31">
      <w:pPr>
        <w:spacing w:line="480" w:lineRule="auto"/>
        <w:ind w:firstLine="720"/>
        <w:rPr>
          <w:rFonts w:ascii="Times New Roman" w:hAnsi="Times New Roman" w:cs="Times New Roman"/>
          <w:color w:val="000000" w:themeColor="text1"/>
          <w:sz w:val="24"/>
          <w:szCs w:val="24"/>
          <w:shd w:val="clear" w:color="auto" w:fill="FFFFFF"/>
        </w:rPr>
      </w:pPr>
      <w:r w:rsidRPr="00800A31">
        <w:rPr>
          <w:rFonts w:ascii="Times New Roman" w:hAnsi="Times New Roman" w:cs="Times New Roman"/>
          <w:color w:val="000000" w:themeColor="text1"/>
          <w:sz w:val="24"/>
          <w:szCs w:val="24"/>
          <w:shd w:val="clear" w:color="auto" w:fill="FFFFFF"/>
        </w:rPr>
        <w:t>Step two: Identification of the probability event which may take place after each decision: For instance in my case, should I buy ten stocks, I will be faced with two possible chance events. Investments in the purchasing stocks have two equal probabilities of earning a return on capital of $ 13,000 and $ 9,000 respectively</w:t>
      </w:r>
      <w:r w:rsidR="00F64E58" w:rsidRPr="00800A31">
        <w:rPr>
          <w:rFonts w:ascii="Times New Roman" w:hAnsi="Times New Roman" w:cs="Times New Roman"/>
          <w:color w:val="000000" w:themeColor="text1"/>
          <w:sz w:val="24"/>
          <w:szCs w:val="24"/>
          <w:shd w:val="clear" w:color="auto" w:fill="FFFFFF"/>
        </w:rPr>
        <w:t xml:space="preserve"> (Andrews &amp; Dunnett, 2000)</w:t>
      </w:r>
      <w:r w:rsidRPr="00800A31">
        <w:rPr>
          <w:rFonts w:ascii="Times New Roman" w:hAnsi="Times New Roman" w:cs="Times New Roman"/>
          <w:color w:val="000000" w:themeColor="text1"/>
          <w:sz w:val="24"/>
          <w:szCs w:val="24"/>
          <w:shd w:val="clear" w:color="auto" w:fill="FFFFFF"/>
        </w:rPr>
        <w:t xml:space="preserve">. In case I earn $ 13,000 from buying the stock, this would mean that I will get $ 3,000 as profit and if the market of the stock is bad and therefore I earn $ 9,000, this would mean that I have incurred $ 1000 loss. Even though saving the money in the bank </w:t>
      </w:r>
      <w:r w:rsidR="00814C3B" w:rsidRPr="00800A31">
        <w:rPr>
          <w:rFonts w:ascii="Times New Roman" w:hAnsi="Times New Roman" w:cs="Times New Roman"/>
          <w:color w:val="000000" w:themeColor="text1"/>
          <w:sz w:val="24"/>
          <w:szCs w:val="24"/>
          <w:shd w:val="clear" w:color="auto" w:fill="FFFFFF"/>
        </w:rPr>
        <w:t>appears</w:t>
      </w:r>
      <w:r w:rsidRPr="00800A31">
        <w:rPr>
          <w:rFonts w:ascii="Times New Roman" w:hAnsi="Times New Roman" w:cs="Times New Roman"/>
          <w:color w:val="000000" w:themeColor="text1"/>
          <w:sz w:val="24"/>
          <w:szCs w:val="24"/>
          <w:shd w:val="clear" w:color="auto" w:fill="FFFFFF"/>
        </w:rPr>
        <w:t xml:space="preserve"> to involve greater risks, it would be the best decision since I am assured of one possible chance event of earning $ 10,300.</w:t>
      </w:r>
    </w:p>
    <w:p w:rsidR="00B37946" w:rsidRDefault="004D0A3D" w:rsidP="00800A31">
      <w:pPr>
        <w:spacing w:line="480" w:lineRule="auto"/>
        <w:rPr>
          <w:rFonts w:ascii="Times New Roman" w:hAnsi="Times New Roman" w:cs="Times New Roman"/>
          <w:color w:val="000000" w:themeColor="text1"/>
          <w:sz w:val="24"/>
          <w:szCs w:val="24"/>
          <w:shd w:val="clear" w:color="auto" w:fill="FFFFFF"/>
        </w:rPr>
      </w:pPr>
      <w:r w:rsidRPr="00800A31">
        <w:rPr>
          <w:rFonts w:ascii="Times New Roman" w:hAnsi="Times New Roman" w:cs="Times New Roman"/>
          <w:color w:val="000000" w:themeColor="text1"/>
          <w:sz w:val="24"/>
          <w:szCs w:val="24"/>
          <w:shd w:val="clear" w:color="auto" w:fill="FFFFFF"/>
        </w:rPr>
        <w:t>Step three:</w:t>
      </w:r>
      <w:r w:rsidR="00C5010D" w:rsidRPr="00800A31">
        <w:rPr>
          <w:rFonts w:ascii="Times New Roman" w:hAnsi="Times New Roman" w:cs="Times New Roman"/>
          <w:color w:val="000000" w:themeColor="text1"/>
          <w:sz w:val="24"/>
          <w:szCs w:val="24"/>
          <w:shd w:val="clear" w:color="auto" w:fill="FFFFFF"/>
        </w:rPr>
        <w:t xml:space="preserve"> Development of a tree diagram indicating the decisions sequence and the chance events.</w:t>
      </w:r>
    </w:p>
    <w:p w:rsidR="00A12AC2" w:rsidRDefault="00A12AC2" w:rsidP="00800A31">
      <w:pPr>
        <w:spacing w:line="480" w:lineRule="auto"/>
        <w:rPr>
          <w:rFonts w:ascii="Times New Roman" w:hAnsi="Times New Roman" w:cs="Times New Roman"/>
          <w:color w:val="000000" w:themeColor="text1"/>
          <w:sz w:val="24"/>
          <w:szCs w:val="24"/>
          <w:shd w:val="clear" w:color="auto" w:fill="FFFFFF"/>
        </w:rPr>
      </w:pPr>
    </w:p>
    <w:p w:rsidR="00A12AC2" w:rsidRDefault="00A12AC2" w:rsidP="00800A31">
      <w:pPr>
        <w:spacing w:line="480" w:lineRule="auto"/>
        <w:rPr>
          <w:rFonts w:ascii="Times New Roman" w:hAnsi="Times New Roman" w:cs="Times New Roman"/>
          <w:color w:val="000000" w:themeColor="text1"/>
          <w:sz w:val="24"/>
          <w:szCs w:val="24"/>
          <w:shd w:val="clear" w:color="auto" w:fill="FFFFFF"/>
        </w:rPr>
      </w:pPr>
    </w:p>
    <w:p w:rsidR="00AA0117" w:rsidRDefault="00AA0117" w:rsidP="00800A31">
      <w:pPr>
        <w:spacing w:line="480" w:lineRule="auto"/>
        <w:rPr>
          <w:rFonts w:ascii="Times New Roman" w:hAnsi="Times New Roman" w:cs="Times New Roman"/>
          <w:color w:val="000000" w:themeColor="text1"/>
          <w:sz w:val="24"/>
          <w:szCs w:val="24"/>
          <w:shd w:val="clear" w:color="auto" w:fill="FFFFFF"/>
        </w:rPr>
      </w:pPr>
    </w:p>
    <w:p w:rsidR="00AA0117" w:rsidRDefault="00AA0117" w:rsidP="00800A31">
      <w:pPr>
        <w:spacing w:line="480" w:lineRule="auto"/>
        <w:rPr>
          <w:rFonts w:ascii="Times New Roman" w:hAnsi="Times New Roman" w:cs="Times New Roman"/>
          <w:color w:val="000000" w:themeColor="text1"/>
          <w:sz w:val="24"/>
          <w:szCs w:val="24"/>
          <w:shd w:val="clear" w:color="auto" w:fill="FFFFFF"/>
        </w:rPr>
      </w:pPr>
    </w:p>
    <w:p w:rsidR="00AA0117" w:rsidRDefault="00AA0117" w:rsidP="00800A31">
      <w:pPr>
        <w:spacing w:line="480" w:lineRule="auto"/>
        <w:rPr>
          <w:rFonts w:ascii="Times New Roman" w:hAnsi="Times New Roman" w:cs="Times New Roman"/>
          <w:color w:val="000000" w:themeColor="text1"/>
          <w:sz w:val="24"/>
          <w:szCs w:val="24"/>
          <w:shd w:val="clear" w:color="auto" w:fill="FFFFFF"/>
        </w:rPr>
      </w:pPr>
    </w:p>
    <w:p w:rsidR="00A12AC2" w:rsidRPr="00800A31" w:rsidRDefault="00A12AC2" w:rsidP="00800A31">
      <w:pPr>
        <w:spacing w:line="480" w:lineRule="auto"/>
        <w:rPr>
          <w:rFonts w:ascii="Times New Roman" w:hAnsi="Times New Roman" w:cs="Times New Roman"/>
          <w:color w:val="000000" w:themeColor="text1"/>
          <w:sz w:val="24"/>
          <w:szCs w:val="24"/>
          <w:shd w:val="clear" w:color="auto" w:fill="FFFFFF"/>
        </w:rPr>
      </w:pPr>
    </w:p>
    <w:p w:rsidR="00221EEE" w:rsidRPr="00800A31" w:rsidRDefault="004B211A" w:rsidP="00800A31">
      <w:pPr>
        <w:spacing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lastRenderedPageBreak/>
        <w:t>Reference</w:t>
      </w:r>
    </w:p>
    <w:p w:rsidR="008F6D51" w:rsidRPr="00800A31" w:rsidRDefault="004D0A3D" w:rsidP="00800A31">
      <w:pPr>
        <w:spacing w:line="480" w:lineRule="auto"/>
        <w:ind w:left="720" w:hanging="720"/>
        <w:rPr>
          <w:rFonts w:ascii="Times New Roman" w:hAnsi="Times New Roman" w:cs="Times New Roman"/>
          <w:color w:val="000000" w:themeColor="text1"/>
          <w:sz w:val="24"/>
          <w:szCs w:val="24"/>
          <w:shd w:val="clear" w:color="auto" w:fill="FFFFFF"/>
        </w:rPr>
      </w:pPr>
      <w:r w:rsidRPr="00800A31">
        <w:rPr>
          <w:rFonts w:ascii="Times New Roman" w:hAnsi="Times New Roman" w:cs="Times New Roman"/>
          <w:color w:val="000000" w:themeColor="text1"/>
          <w:sz w:val="24"/>
          <w:szCs w:val="24"/>
          <w:shd w:val="clear" w:color="auto" w:fill="FFFFFF"/>
        </w:rPr>
        <w:t>Andrews, J. D., &amp; Dunnett, S. J. (2000). Event-tree analysis using binary decision diagrams. </w:t>
      </w:r>
      <w:r w:rsidRPr="00800A31">
        <w:rPr>
          <w:rFonts w:ascii="Times New Roman" w:hAnsi="Times New Roman" w:cs="Times New Roman"/>
          <w:i/>
          <w:iCs/>
          <w:color w:val="000000" w:themeColor="text1"/>
          <w:sz w:val="24"/>
          <w:szCs w:val="24"/>
          <w:shd w:val="clear" w:color="auto" w:fill="FFFFFF"/>
        </w:rPr>
        <w:t>IEEE Transactions on Reliability</w:t>
      </w:r>
      <w:r w:rsidRPr="00800A31">
        <w:rPr>
          <w:rFonts w:ascii="Times New Roman" w:hAnsi="Times New Roman" w:cs="Times New Roman"/>
          <w:color w:val="000000" w:themeColor="text1"/>
          <w:sz w:val="24"/>
          <w:szCs w:val="24"/>
          <w:shd w:val="clear" w:color="auto" w:fill="FFFFFF"/>
        </w:rPr>
        <w:t>, </w:t>
      </w:r>
      <w:r w:rsidRPr="00800A31">
        <w:rPr>
          <w:rFonts w:ascii="Times New Roman" w:hAnsi="Times New Roman" w:cs="Times New Roman"/>
          <w:i/>
          <w:iCs/>
          <w:color w:val="000000" w:themeColor="text1"/>
          <w:sz w:val="24"/>
          <w:szCs w:val="24"/>
          <w:shd w:val="clear" w:color="auto" w:fill="FFFFFF"/>
        </w:rPr>
        <w:t>49</w:t>
      </w:r>
      <w:r w:rsidRPr="00800A31">
        <w:rPr>
          <w:rFonts w:ascii="Times New Roman" w:hAnsi="Times New Roman" w:cs="Times New Roman"/>
          <w:color w:val="000000" w:themeColor="text1"/>
          <w:sz w:val="24"/>
          <w:szCs w:val="24"/>
          <w:shd w:val="clear" w:color="auto" w:fill="FFFFFF"/>
        </w:rPr>
        <w:t>(2), 230-238.</w:t>
      </w:r>
    </w:p>
    <w:p w:rsidR="000F30BB" w:rsidRPr="00800A31" w:rsidRDefault="000F30BB" w:rsidP="00800A31">
      <w:pPr>
        <w:spacing w:line="480" w:lineRule="auto"/>
        <w:ind w:left="720" w:hanging="720"/>
        <w:rPr>
          <w:rFonts w:ascii="Times New Roman" w:hAnsi="Times New Roman" w:cs="Times New Roman"/>
          <w:color w:val="000000" w:themeColor="text1"/>
          <w:sz w:val="24"/>
          <w:szCs w:val="24"/>
          <w:shd w:val="clear" w:color="auto" w:fill="FFFFFF"/>
        </w:rPr>
      </w:pPr>
    </w:p>
    <w:sectPr w:rsidR="000F30BB" w:rsidRPr="00800A31" w:rsidSect="004B211A">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37F0" w:rsidRDefault="001337F0" w:rsidP="003B643C">
      <w:pPr>
        <w:spacing w:after="0" w:line="240" w:lineRule="auto"/>
      </w:pPr>
      <w:r>
        <w:separator/>
      </w:r>
    </w:p>
  </w:endnote>
  <w:endnote w:type="continuationSeparator" w:id="1">
    <w:p w:rsidR="001337F0" w:rsidRDefault="001337F0" w:rsidP="003B64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37F0" w:rsidRDefault="001337F0" w:rsidP="003B643C">
      <w:pPr>
        <w:spacing w:after="0" w:line="240" w:lineRule="auto"/>
      </w:pPr>
      <w:r>
        <w:separator/>
      </w:r>
    </w:p>
  </w:footnote>
  <w:footnote w:type="continuationSeparator" w:id="1">
    <w:p w:rsidR="001337F0" w:rsidRDefault="001337F0" w:rsidP="003B64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4924902"/>
      <w:docPartObj>
        <w:docPartGallery w:val="Page Numbers (Top of Page)"/>
        <w:docPartUnique/>
      </w:docPartObj>
    </w:sdtPr>
    <w:sdtContent>
      <w:p w:rsidR="0070736B" w:rsidRPr="004B211A" w:rsidRDefault="004B211A" w:rsidP="004B211A">
        <w:pPr>
          <w:pStyle w:val="Header"/>
          <w:tabs>
            <w:tab w:val="right" w:pos="9026"/>
          </w:tabs>
          <w:rPr>
            <w:rFonts w:ascii="Times New Roman" w:hAnsi="Times New Roman" w:cs="Times New Roman"/>
            <w:sz w:val="24"/>
            <w:szCs w:val="24"/>
          </w:rPr>
        </w:pPr>
        <w:r w:rsidRPr="004B211A">
          <w:rPr>
            <w:rFonts w:ascii="Times New Roman" w:hAnsi="Times New Roman" w:cs="Times New Roman"/>
            <w:sz w:val="24"/>
            <w:szCs w:val="24"/>
          </w:rPr>
          <w:t>DECISION TREE</w:t>
        </w:r>
        <w:r w:rsidRPr="004B211A">
          <w:rPr>
            <w:rFonts w:ascii="Times New Roman" w:hAnsi="Times New Roman" w:cs="Times New Roman"/>
            <w:sz w:val="24"/>
            <w:szCs w:val="24"/>
          </w:rPr>
          <w:tab/>
        </w:r>
        <w:r w:rsidRPr="004B211A">
          <w:rPr>
            <w:rFonts w:ascii="Times New Roman" w:hAnsi="Times New Roman" w:cs="Times New Roman"/>
            <w:sz w:val="24"/>
            <w:szCs w:val="24"/>
          </w:rPr>
          <w:tab/>
        </w:r>
        <w:r w:rsidRPr="004B211A">
          <w:rPr>
            <w:rFonts w:ascii="Times New Roman" w:hAnsi="Times New Roman" w:cs="Times New Roman"/>
            <w:sz w:val="24"/>
            <w:szCs w:val="24"/>
          </w:rPr>
          <w:fldChar w:fldCharType="begin"/>
        </w:r>
        <w:r w:rsidRPr="004B211A">
          <w:rPr>
            <w:rFonts w:ascii="Times New Roman" w:hAnsi="Times New Roman" w:cs="Times New Roman"/>
            <w:sz w:val="24"/>
            <w:szCs w:val="24"/>
          </w:rPr>
          <w:instrText xml:space="preserve"> PAGE   \* MERGEFORMAT </w:instrText>
        </w:r>
        <w:r w:rsidRPr="004B211A">
          <w:rPr>
            <w:rFonts w:ascii="Times New Roman" w:hAnsi="Times New Roman" w:cs="Times New Roman"/>
            <w:sz w:val="24"/>
            <w:szCs w:val="24"/>
          </w:rPr>
          <w:fldChar w:fldCharType="separate"/>
        </w:r>
        <w:r w:rsidR="00AA0117">
          <w:rPr>
            <w:rFonts w:ascii="Times New Roman" w:hAnsi="Times New Roman" w:cs="Times New Roman"/>
            <w:noProof/>
            <w:sz w:val="24"/>
            <w:szCs w:val="24"/>
          </w:rPr>
          <w:t>2</w:t>
        </w:r>
        <w:r w:rsidRPr="004B211A">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36B" w:rsidRPr="004B211A" w:rsidRDefault="004B211A" w:rsidP="004B211A">
    <w:pPr>
      <w:pStyle w:val="Header"/>
      <w:jc w:val="right"/>
      <w:rPr>
        <w:rFonts w:ascii="Times New Roman" w:hAnsi="Times New Roman" w:cs="Times New Roman"/>
        <w:sz w:val="24"/>
        <w:szCs w:val="24"/>
      </w:rPr>
    </w:pPr>
    <w:r w:rsidRPr="004B211A">
      <w:rPr>
        <w:rFonts w:ascii="Times New Roman" w:hAnsi="Times New Roman" w:cs="Times New Roman"/>
        <w:sz w:val="24"/>
        <w:szCs w:val="24"/>
      </w:rPr>
      <w:t>Running head: DECISION TREE</w:t>
    </w:r>
    <w:r w:rsidRPr="004B211A">
      <w:rPr>
        <w:rFonts w:ascii="Times New Roman" w:hAnsi="Times New Roman" w:cs="Times New Roman"/>
        <w:sz w:val="24"/>
        <w:szCs w:val="24"/>
      </w:rPr>
      <w:tab/>
    </w:r>
    <w:r w:rsidRPr="004B211A">
      <w:rPr>
        <w:rFonts w:ascii="Times New Roman" w:hAnsi="Times New Roman" w:cs="Times New Roman"/>
        <w:sz w:val="24"/>
        <w:szCs w:val="24"/>
      </w:rPr>
      <w:tab/>
    </w:r>
    <w:sdt>
      <w:sdtPr>
        <w:rPr>
          <w:rFonts w:ascii="Times New Roman" w:hAnsi="Times New Roman" w:cs="Times New Roman"/>
          <w:sz w:val="24"/>
          <w:szCs w:val="24"/>
        </w:rPr>
        <w:id w:val="34924869"/>
        <w:docPartObj>
          <w:docPartGallery w:val="Page Numbers (Top of Page)"/>
          <w:docPartUnique/>
        </w:docPartObj>
      </w:sdtPr>
      <w:sdtContent>
        <w:r w:rsidRPr="004B211A">
          <w:rPr>
            <w:rFonts w:ascii="Times New Roman" w:hAnsi="Times New Roman" w:cs="Times New Roman"/>
            <w:sz w:val="24"/>
            <w:szCs w:val="24"/>
          </w:rPr>
          <w:fldChar w:fldCharType="begin"/>
        </w:r>
        <w:r w:rsidRPr="004B211A">
          <w:rPr>
            <w:rFonts w:ascii="Times New Roman" w:hAnsi="Times New Roman" w:cs="Times New Roman"/>
            <w:sz w:val="24"/>
            <w:szCs w:val="24"/>
          </w:rPr>
          <w:instrText xml:space="preserve"> PAGE   \* MERGEFORMAT </w:instrText>
        </w:r>
        <w:r w:rsidRPr="004B211A">
          <w:rPr>
            <w:rFonts w:ascii="Times New Roman" w:hAnsi="Times New Roman" w:cs="Times New Roman"/>
            <w:sz w:val="24"/>
            <w:szCs w:val="24"/>
          </w:rPr>
          <w:fldChar w:fldCharType="separate"/>
        </w:r>
        <w:r w:rsidR="00AA0117">
          <w:rPr>
            <w:rFonts w:ascii="Times New Roman" w:hAnsi="Times New Roman" w:cs="Times New Roman"/>
            <w:noProof/>
            <w:sz w:val="24"/>
            <w:szCs w:val="24"/>
          </w:rPr>
          <w:t>1</w:t>
        </w:r>
        <w:r w:rsidRPr="004B211A">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46D1E"/>
    <w:multiLevelType w:val="multilevel"/>
    <w:tmpl w:val="CF84A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E65E8E"/>
    <w:multiLevelType w:val="hybridMultilevel"/>
    <w:tmpl w:val="5A5CDC86"/>
    <w:lvl w:ilvl="0" w:tplc="EB06FAAC">
      <w:start w:val="1"/>
      <w:numFmt w:val="bullet"/>
      <w:lvlText w:val=""/>
      <w:lvlJc w:val="left"/>
      <w:pPr>
        <w:ind w:left="765" w:hanging="360"/>
      </w:pPr>
      <w:rPr>
        <w:rFonts w:ascii="Symbol" w:hAnsi="Symbol" w:hint="default"/>
      </w:rPr>
    </w:lvl>
    <w:lvl w:ilvl="1" w:tplc="51A0DD54" w:tentative="1">
      <w:start w:val="1"/>
      <w:numFmt w:val="bullet"/>
      <w:lvlText w:val="o"/>
      <w:lvlJc w:val="left"/>
      <w:pPr>
        <w:ind w:left="1485" w:hanging="360"/>
      </w:pPr>
      <w:rPr>
        <w:rFonts w:ascii="Courier New" w:hAnsi="Courier New" w:cs="Courier New" w:hint="default"/>
      </w:rPr>
    </w:lvl>
    <w:lvl w:ilvl="2" w:tplc="9FD407EE" w:tentative="1">
      <w:start w:val="1"/>
      <w:numFmt w:val="bullet"/>
      <w:lvlText w:val=""/>
      <w:lvlJc w:val="left"/>
      <w:pPr>
        <w:ind w:left="2205" w:hanging="360"/>
      </w:pPr>
      <w:rPr>
        <w:rFonts w:ascii="Wingdings" w:hAnsi="Wingdings" w:hint="default"/>
      </w:rPr>
    </w:lvl>
    <w:lvl w:ilvl="3" w:tplc="7E4CAB78" w:tentative="1">
      <w:start w:val="1"/>
      <w:numFmt w:val="bullet"/>
      <w:lvlText w:val=""/>
      <w:lvlJc w:val="left"/>
      <w:pPr>
        <w:ind w:left="2925" w:hanging="360"/>
      </w:pPr>
      <w:rPr>
        <w:rFonts w:ascii="Symbol" w:hAnsi="Symbol" w:hint="default"/>
      </w:rPr>
    </w:lvl>
    <w:lvl w:ilvl="4" w:tplc="CB30A3A2" w:tentative="1">
      <w:start w:val="1"/>
      <w:numFmt w:val="bullet"/>
      <w:lvlText w:val="o"/>
      <w:lvlJc w:val="left"/>
      <w:pPr>
        <w:ind w:left="3645" w:hanging="360"/>
      </w:pPr>
      <w:rPr>
        <w:rFonts w:ascii="Courier New" w:hAnsi="Courier New" w:cs="Courier New" w:hint="default"/>
      </w:rPr>
    </w:lvl>
    <w:lvl w:ilvl="5" w:tplc="172AEF12" w:tentative="1">
      <w:start w:val="1"/>
      <w:numFmt w:val="bullet"/>
      <w:lvlText w:val=""/>
      <w:lvlJc w:val="left"/>
      <w:pPr>
        <w:ind w:left="4365" w:hanging="360"/>
      </w:pPr>
      <w:rPr>
        <w:rFonts w:ascii="Wingdings" w:hAnsi="Wingdings" w:hint="default"/>
      </w:rPr>
    </w:lvl>
    <w:lvl w:ilvl="6" w:tplc="4D949BDA" w:tentative="1">
      <w:start w:val="1"/>
      <w:numFmt w:val="bullet"/>
      <w:lvlText w:val=""/>
      <w:lvlJc w:val="left"/>
      <w:pPr>
        <w:ind w:left="5085" w:hanging="360"/>
      </w:pPr>
      <w:rPr>
        <w:rFonts w:ascii="Symbol" w:hAnsi="Symbol" w:hint="default"/>
      </w:rPr>
    </w:lvl>
    <w:lvl w:ilvl="7" w:tplc="A1B64CA0" w:tentative="1">
      <w:start w:val="1"/>
      <w:numFmt w:val="bullet"/>
      <w:lvlText w:val="o"/>
      <w:lvlJc w:val="left"/>
      <w:pPr>
        <w:ind w:left="5805" w:hanging="360"/>
      </w:pPr>
      <w:rPr>
        <w:rFonts w:ascii="Courier New" w:hAnsi="Courier New" w:cs="Courier New" w:hint="default"/>
      </w:rPr>
    </w:lvl>
    <w:lvl w:ilvl="8" w:tplc="1FA8E06E" w:tentative="1">
      <w:start w:val="1"/>
      <w:numFmt w:val="bullet"/>
      <w:lvlText w:val=""/>
      <w:lvlJc w:val="left"/>
      <w:pPr>
        <w:ind w:left="6525" w:hanging="360"/>
      </w:pPr>
      <w:rPr>
        <w:rFonts w:ascii="Wingdings" w:hAnsi="Wingdings" w:hint="default"/>
      </w:rPr>
    </w:lvl>
  </w:abstractNum>
  <w:abstractNum w:abstractNumId="2">
    <w:nsid w:val="42C00A59"/>
    <w:multiLevelType w:val="multilevel"/>
    <w:tmpl w:val="64BE6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9AE2850"/>
    <w:multiLevelType w:val="hybridMultilevel"/>
    <w:tmpl w:val="98F458FA"/>
    <w:lvl w:ilvl="0" w:tplc="59C2E476">
      <w:start w:val="1"/>
      <w:numFmt w:val="bullet"/>
      <w:lvlText w:val=""/>
      <w:lvlJc w:val="left"/>
      <w:pPr>
        <w:ind w:left="720" w:hanging="360"/>
      </w:pPr>
      <w:rPr>
        <w:rFonts w:ascii="Symbol" w:hAnsi="Symbol" w:hint="default"/>
      </w:rPr>
    </w:lvl>
    <w:lvl w:ilvl="1" w:tplc="42C04700" w:tentative="1">
      <w:start w:val="1"/>
      <w:numFmt w:val="bullet"/>
      <w:lvlText w:val="o"/>
      <w:lvlJc w:val="left"/>
      <w:pPr>
        <w:ind w:left="1440" w:hanging="360"/>
      </w:pPr>
      <w:rPr>
        <w:rFonts w:ascii="Courier New" w:hAnsi="Courier New" w:cs="Courier New" w:hint="default"/>
      </w:rPr>
    </w:lvl>
    <w:lvl w:ilvl="2" w:tplc="61BA7B02" w:tentative="1">
      <w:start w:val="1"/>
      <w:numFmt w:val="bullet"/>
      <w:lvlText w:val=""/>
      <w:lvlJc w:val="left"/>
      <w:pPr>
        <w:ind w:left="2160" w:hanging="360"/>
      </w:pPr>
      <w:rPr>
        <w:rFonts w:ascii="Wingdings" w:hAnsi="Wingdings" w:hint="default"/>
      </w:rPr>
    </w:lvl>
    <w:lvl w:ilvl="3" w:tplc="8F7286DC" w:tentative="1">
      <w:start w:val="1"/>
      <w:numFmt w:val="bullet"/>
      <w:lvlText w:val=""/>
      <w:lvlJc w:val="left"/>
      <w:pPr>
        <w:ind w:left="2880" w:hanging="360"/>
      </w:pPr>
      <w:rPr>
        <w:rFonts w:ascii="Symbol" w:hAnsi="Symbol" w:hint="default"/>
      </w:rPr>
    </w:lvl>
    <w:lvl w:ilvl="4" w:tplc="16389F20" w:tentative="1">
      <w:start w:val="1"/>
      <w:numFmt w:val="bullet"/>
      <w:lvlText w:val="o"/>
      <w:lvlJc w:val="left"/>
      <w:pPr>
        <w:ind w:left="3600" w:hanging="360"/>
      </w:pPr>
      <w:rPr>
        <w:rFonts w:ascii="Courier New" w:hAnsi="Courier New" w:cs="Courier New" w:hint="default"/>
      </w:rPr>
    </w:lvl>
    <w:lvl w:ilvl="5" w:tplc="F678DDC6" w:tentative="1">
      <w:start w:val="1"/>
      <w:numFmt w:val="bullet"/>
      <w:lvlText w:val=""/>
      <w:lvlJc w:val="left"/>
      <w:pPr>
        <w:ind w:left="4320" w:hanging="360"/>
      </w:pPr>
      <w:rPr>
        <w:rFonts w:ascii="Wingdings" w:hAnsi="Wingdings" w:hint="default"/>
      </w:rPr>
    </w:lvl>
    <w:lvl w:ilvl="6" w:tplc="903CBC9C" w:tentative="1">
      <w:start w:val="1"/>
      <w:numFmt w:val="bullet"/>
      <w:lvlText w:val=""/>
      <w:lvlJc w:val="left"/>
      <w:pPr>
        <w:ind w:left="5040" w:hanging="360"/>
      </w:pPr>
      <w:rPr>
        <w:rFonts w:ascii="Symbol" w:hAnsi="Symbol" w:hint="default"/>
      </w:rPr>
    </w:lvl>
    <w:lvl w:ilvl="7" w:tplc="460C8D94" w:tentative="1">
      <w:start w:val="1"/>
      <w:numFmt w:val="bullet"/>
      <w:lvlText w:val="o"/>
      <w:lvlJc w:val="left"/>
      <w:pPr>
        <w:ind w:left="5760" w:hanging="360"/>
      </w:pPr>
      <w:rPr>
        <w:rFonts w:ascii="Courier New" w:hAnsi="Courier New" w:cs="Courier New" w:hint="default"/>
      </w:rPr>
    </w:lvl>
    <w:lvl w:ilvl="8" w:tplc="053AC9DC" w:tentative="1">
      <w:start w:val="1"/>
      <w:numFmt w:val="bullet"/>
      <w:lvlText w:val=""/>
      <w:lvlJc w:val="left"/>
      <w:pPr>
        <w:ind w:left="6480" w:hanging="360"/>
      </w:pPr>
      <w:rPr>
        <w:rFonts w:ascii="Wingdings" w:hAnsi="Wingdings" w:hint="default"/>
      </w:rPr>
    </w:lvl>
  </w:abstractNum>
  <w:abstractNum w:abstractNumId="4">
    <w:nsid w:val="5C3C319B"/>
    <w:multiLevelType w:val="multilevel"/>
    <w:tmpl w:val="714A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7753163"/>
    <w:multiLevelType w:val="multilevel"/>
    <w:tmpl w:val="E60C0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2"/>
  </w:num>
  <w:num w:numId="4">
    <w:abstractNumId w:val="1"/>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6146"/>
  </w:hdrShapeDefaults>
  <w:footnotePr>
    <w:footnote w:id="0"/>
    <w:footnote w:id="1"/>
  </w:footnotePr>
  <w:endnotePr>
    <w:endnote w:id="0"/>
    <w:endnote w:id="1"/>
  </w:endnotePr>
  <w:compat/>
  <w:rsids>
    <w:rsidRoot w:val="00361FCD"/>
    <w:rsid w:val="000023C3"/>
    <w:rsid w:val="000100D0"/>
    <w:rsid w:val="00045A1B"/>
    <w:rsid w:val="00060E8B"/>
    <w:rsid w:val="00065E0E"/>
    <w:rsid w:val="00090D3D"/>
    <w:rsid w:val="000A2728"/>
    <w:rsid w:val="000C13B9"/>
    <w:rsid w:val="000C5C48"/>
    <w:rsid w:val="000F30BB"/>
    <w:rsid w:val="000F431F"/>
    <w:rsid w:val="00131BB9"/>
    <w:rsid w:val="001337F0"/>
    <w:rsid w:val="00187475"/>
    <w:rsid w:val="001C4C9B"/>
    <w:rsid w:val="001F326A"/>
    <w:rsid w:val="00221EEE"/>
    <w:rsid w:val="002231F0"/>
    <w:rsid w:val="00227202"/>
    <w:rsid w:val="0025112D"/>
    <w:rsid w:val="00261355"/>
    <w:rsid w:val="002B602B"/>
    <w:rsid w:val="002C0F6E"/>
    <w:rsid w:val="002C1EBD"/>
    <w:rsid w:val="002D133E"/>
    <w:rsid w:val="003009DE"/>
    <w:rsid w:val="00361FCD"/>
    <w:rsid w:val="00372D90"/>
    <w:rsid w:val="003744CE"/>
    <w:rsid w:val="003A7A9E"/>
    <w:rsid w:val="003B643C"/>
    <w:rsid w:val="003C1BBF"/>
    <w:rsid w:val="003E7649"/>
    <w:rsid w:val="004048EF"/>
    <w:rsid w:val="004835E1"/>
    <w:rsid w:val="004A24E5"/>
    <w:rsid w:val="004B211A"/>
    <w:rsid w:val="004D0A3D"/>
    <w:rsid w:val="004E1548"/>
    <w:rsid w:val="004E2BA2"/>
    <w:rsid w:val="00532F08"/>
    <w:rsid w:val="0054598B"/>
    <w:rsid w:val="00596DBC"/>
    <w:rsid w:val="005B20BD"/>
    <w:rsid w:val="005B2C54"/>
    <w:rsid w:val="005C3016"/>
    <w:rsid w:val="00601DB7"/>
    <w:rsid w:val="00674BF6"/>
    <w:rsid w:val="006B20FC"/>
    <w:rsid w:val="006C36ED"/>
    <w:rsid w:val="0070736B"/>
    <w:rsid w:val="007169A2"/>
    <w:rsid w:val="007338B3"/>
    <w:rsid w:val="007A5545"/>
    <w:rsid w:val="00800A31"/>
    <w:rsid w:val="008038F4"/>
    <w:rsid w:val="00803CD9"/>
    <w:rsid w:val="00810812"/>
    <w:rsid w:val="00814C3B"/>
    <w:rsid w:val="008249CC"/>
    <w:rsid w:val="008431F1"/>
    <w:rsid w:val="00844C77"/>
    <w:rsid w:val="008501D3"/>
    <w:rsid w:val="00851E71"/>
    <w:rsid w:val="00866C42"/>
    <w:rsid w:val="008A6A90"/>
    <w:rsid w:val="008F6D51"/>
    <w:rsid w:val="00901C05"/>
    <w:rsid w:val="00963EEC"/>
    <w:rsid w:val="009C759E"/>
    <w:rsid w:val="00A12AC2"/>
    <w:rsid w:val="00A42B4A"/>
    <w:rsid w:val="00A505F5"/>
    <w:rsid w:val="00A560BD"/>
    <w:rsid w:val="00AA0117"/>
    <w:rsid w:val="00AE6BAB"/>
    <w:rsid w:val="00B03108"/>
    <w:rsid w:val="00B30834"/>
    <w:rsid w:val="00B37946"/>
    <w:rsid w:val="00B41E34"/>
    <w:rsid w:val="00B50AA6"/>
    <w:rsid w:val="00BE1CAA"/>
    <w:rsid w:val="00C2759D"/>
    <w:rsid w:val="00C46334"/>
    <w:rsid w:val="00C5010D"/>
    <w:rsid w:val="00C64553"/>
    <w:rsid w:val="00C931A6"/>
    <w:rsid w:val="00CA5DBC"/>
    <w:rsid w:val="00D20874"/>
    <w:rsid w:val="00D22E2B"/>
    <w:rsid w:val="00D5496C"/>
    <w:rsid w:val="00DF4B80"/>
    <w:rsid w:val="00E87A61"/>
    <w:rsid w:val="00EF32C9"/>
    <w:rsid w:val="00EF7767"/>
    <w:rsid w:val="00F21C2A"/>
    <w:rsid w:val="00F52114"/>
    <w:rsid w:val="00F565C0"/>
    <w:rsid w:val="00F64E58"/>
    <w:rsid w:val="00F66FDA"/>
    <w:rsid w:val="00FB625A"/>
    <w:rsid w:val="00FF49FC"/>
    <w:rsid w:val="00FF78D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18" type="connector" idref="#_x0000_s1046"/>
        <o:r id="V:Rule19" type="connector" idref="#_x0000_s1028"/>
        <o:r id="V:Rule20" type="connector" idref="#_x0000_s1026"/>
        <o:r id="V:Rule21" type="connector" idref="#_x0000_s1033"/>
        <o:r id="V:Rule22" type="connector" idref="#_x0000_s1032"/>
        <o:r id="V:Rule23" type="connector" idref="#_x0000_s1029"/>
        <o:r id="V:Rule24" type="connector" idref="#_x0000_s1030"/>
        <o:r id="V:Rule25" type="connector" idref="#_x0000_s1036"/>
        <o:r id="V:Rule26" type="connector" idref="#_x0000_s1037"/>
        <o:r id="V:Rule27" type="connector" idref="#_x0000_s1039"/>
        <o:r id="V:Rule28" type="connector" idref="#_x0000_s1038"/>
        <o:r id="V:Rule29" type="connector" idref="#_x0000_s1045"/>
        <o:r id="V:Rule30" type="connector" idref="#_x0000_s1034"/>
        <o:r id="V:Rule31" type="connector" idref="#_x0000_s1044"/>
        <o:r id="V:Rule32" type="connector" idref="#_x0000_s1035"/>
        <o:r id="V:Rule33" type="connector" idref="#_x0000_s1042"/>
        <o:r id="V:Rule34" type="connector" idref="#_x0000_s104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834"/>
  </w:style>
  <w:style w:type="paragraph" w:styleId="Heading2">
    <w:name w:val="heading 2"/>
    <w:basedOn w:val="Normal"/>
    <w:link w:val="Heading2Char"/>
    <w:uiPriority w:val="9"/>
    <w:qFormat/>
    <w:rsid w:val="00261355"/>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unhideWhenUsed/>
    <w:qFormat/>
    <w:rsid w:val="00803CD9"/>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FF49FC"/>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7946"/>
    <w:rPr>
      <w:color w:val="0000FF" w:themeColor="hyperlink"/>
      <w:u w:val="single"/>
    </w:rPr>
  </w:style>
  <w:style w:type="character" w:customStyle="1" w:styleId="txt-light-blue">
    <w:name w:val="txt-light-blue"/>
    <w:basedOn w:val="DefaultParagraphFont"/>
    <w:rsid w:val="00B37946"/>
  </w:style>
  <w:style w:type="character" w:customStyle="1" w:styleId="Heading2Char">
    <w:name w:val="Heading 2 Char"/>
    <w:basedOn w:val="DefaultParagraphFont"/>
    <w:link w:val="Heading2"/>
    <w:uiPriority w:val="9"/>
    <w:rsid w:val="00261355"/>
    <w:rPr>
      <w:rFonts w:ascii="Times New Roman" w:eastAsia="Times New Roman" w:hAnsi="Times New Roman" w:cs="Times New Roman"/>
      <w:b/>
      <w:bCs/>
      <w:sz w:val="36"/>
      <w:szCs w:val="36"/>
      <w:lang w:val="en-US"/>
    </w:rPr>
  </w:style>
  <w:style w:type="paragraph" w:styleId="NormalWeb">
    <w:name w:val="Normal (Web)"/>
    <w:basedOn w:val="Normal"/>
    <w:uiPriority w:val="99"/>
    <w:unhideWhenUsed/>
    <w:rsid w:val="0026135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F66F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FDA"/>
    <w:rPr>
      <w:rFonts w:ascii="Tahoma" w:hAnsi="Tahoma" w:cs="Tahoma"/>
      <w:sz w:val="16"/>
      <w:szCs w:val="16"/>
    </w:rPr>
  </w:style>
  <w:style w:type="paragraph" w:styleId="ListParagraph">
    <w:name w:val="List Paragraph"/>
    <w:basedOn w:val="Normal"/>
    <w:uiPriority w:val="34"/>
    <w:qFormat/>
    <w:rsid w:val="00C931A6"/>
    <w:pPr>
      <w:ind w:left="720"/>
      <w:contextualSpacing/>
    </w:pPr>
  </w:style>
  <w:style w:type="character" w:styleId="Emphasis">
    <w:name w:val="Emphasis"/>
    <w:basedOn w:val="DefaultParagraphFont"/>
    <w:uiPriority w:val="20"/>
    <w:qFormat/>
    <w:rsid w:val="004E2BA2"/>
    <w:rPr>
      <w:i/>
      <w:iCs/>
    </w:rPr>
  </w:style>
  <w:style w:type="character" w:customStyle="1" w:styleId="Heading3Char">
    <w:name w:val="Heading 3 Char"/>
    <w:basedOn w:val="DefaultParagraphFont"/>
    <w:link w:val="Heading3"/>
    <w:uiPriority w:val="9"/>
    <w:rsid w:val="00803CD9"/>
    <w:rPr>
      <w:rFonts w:asciiTheme="majorHAnsi" w:eastAsiaTheme="majorEastAsia" w:hAnsiTheme="majorHAnsi" w:cstheme="majorBidi"/>
      <w:b/>
      <w:bCs/>
      <w:color w:val="4F81BD" w:themeColor="accent1"/>
    </w:rPr>
  </w:style>
  <w:style w:type="character" w:customStyle="1" w:styleId="bhinlineimage">
    <w:name w:val="bhinlineimage"/>
    <w:basedOn w:val="DefaultParagraphFont"/>
    <w:rsid w:val="00803CD9"/>
  </w:style>
  <w:style w:type="character" w:customStyle="1" w:styleId="Heading5Char">
    <w:name w:val="Heading 5 Char"/>
    <w:basedOn w:val="DefaultParagraphFont"/>
    <w:link w:val="Heading5"/>
    <w:uiPriority w:val="9"/>
    <w:semiHidden/>
    <w:rsid w:val="00FF49FC"/>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7073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736B"/>
  </w:style>
  <w:style w:type="paragraph" w:styleId="Footer">
    <w:name w:val="footer"/>
    <w:basedOn w:val="Normal"/>
    <w:link w:val="FooterChar"/>
    <w:uiPriority w:val="99"/>
    <w:semiHidden/>
    <w:unhideWhenUsed/>
    <w:rsid w:val="007073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0736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3B643C"/>
    <w:pPr>
      <w:spacing w:line="240" w:lineRule="auto"/>
    </w:pPr>
    <w:rPr>
      <w:sz w:val="20"/>
      <w:szCs w:val="20"/>
    </w:rPr>
  </w:style>
  <w:style w:type="character" w:customStyle="1" w:styleId="CommentTextChar">
    <w:name w:val="Comment Text Char"/>
    <w:basedOn w:val="DefaultParagraphFont"/>
    <w:link w:val="CommentText"/>
    <w:uiPriority w:val="99"/>
    <w:semiHidden/>
    <w:rsid w:val="003B643C"/>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7E171-4E66-4D78-99CC-72AB170C0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1098</Words>
  <Characters>6264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2018-10-12T08:02:00Z</dcterms:created>
  <dcterms:modified xsi:type="dcterms:W3CDTF">2018-10-12T08:02:00Z</dcterms:modified>
</cp:coreProperties>
</file>