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jc w:val="center"/>
        <w:rPr>
          <w:rFonts w:ascii="Times New Roman" w:hAnsi="Times New Roman" w:cs="Times New Roman"/>
          <w:sz w:val="24"/>
          <w:szCs w:val="24"/>
        </w:rPr>
      </w:pPr>
      <w:r>
        <w:rPr>
          <w:rFonts w:ascii="Times New Roman" w:hAnsi="Times New Roman" w:cs="Times New Roman"/>
          <w:sz w:val="24"/>
          <w:szCs w:val="24"/>
        </w:rPr>
        <w:t>Obscenity and Pornography</w:t>
      </w:r>
    </w:p>
    <w:p w:rsidR="002723B1" w:rsidRDefault="002723B1" w:rsidP="002723B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2723B1" w:rsidRDefault="002723B1" w:rsidP="002723B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723B1" w:rsidRPr="002723B1" w:rsidRDefault="002723B1" w:rsidP="002723B1">
      <w:pPr>
        <w:spacing w:line="480" w:lineRule="auto"/>
        <w:jc w:val="center"/>
        <w:rPr>
          <w:rFonts w:ascii="Times New Roman" w:hAnsi="Times New Roman" w:cs="Times New Roman"/>
          <w:sz w:val="24"/>
          <w:szCs w:val="24"/>
        </w:rPr>
      </w:pPr>
    </w:p>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rPr>
          <w:rFonts w:ascii="Times New Roman" w:hAnsi="Times New Roman" w:cs="Times New Roman"/>
          <w:b/>
          <w:sz w:val="24"/>
          <w:szCs w:val="24"/>
        </w:rPr>
      </w:pPr>
    </w:p>
    <w:p w:rsidR="002723B1" w:rsidRDefault="002723B1" w:rsidP="002723B1">
      <w:pPr>
        <w:spacing w:line="480" w:lineRule="auto"/>
        <w:rPr>
          <w:rFonts w:ascii="Times New Roman" w:hAnsi="Times New Roman" w:cs="Times New Roman"/>
          <w:b/>
          <w:sz w:val="24"/>
          <w:szCs w:val="24"/>
        </w:rPr>
      </w:pPr>
    </w:p>
    <w:p w:rsidR="00622392" w:rsidRPr="002723B1" w:rsidRDefault="0052752C" w:rsidP="002723B1">
      <w:pPr>
        <w:spacing w:line="480" w:lineRule="auto"/>
        <w:rPr>
          <w:rFonts w:ascii="Times New Roman" w:hAnsi="Times New Roman" w:cs="Times New Roman"/>
          <w:b/>
          <w:sz w:val="24"/>
          <w:szCs w:val="24"/>
        </w:rPr>
      </w:pPr>
      <w:r w:rsidRPr="002723B1">
        <w:rPr>
          <w:rFonts w:ascii="Times New Roman" w:hAnsi="Times New Roman" w:cs="Times New Roman"/>
          <w:b/>
          <w:sz w:val="24"/>
          <w:szCs w:val="24"/>
        </w:rPr>
        <w:lastRenderedPageBreak/>
        <w:t xml:space="preserve">Q1 Explain the differences between obscenity and pornography. Considering child and adult pornography, state the cases both for and against the belief that viewing pornography contributes to sex crimes. </w:t>
      </w:r>
    </w:p>
    <w:p w:rsidR="002747FD" w:rsidRPr="002723B1" w:rsidRDefault="0052752C"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 xml:space="preserve">Obscenity and pornography are two similar terms used interchangeably to explain activities or things that are termed as sexual that can be seen to be against the stipulated morals. Although these terms are sometimes </w:t>
      </w:r>
      <w:r w:rsidR="00A95F44" w:rsidRPr="002723B1">
        <w:rPr>
          <w:rFonts w:ascii="Times New Roman" w:hAnsi="Times New Roman" w:cs="Times New Roman"/>
          <w:sz w:val="24"/>
          <w:szCs w:val="24"/>
        </w:rPr>
        <w:t>seen to mean the same thing, some distinctions separate them.</w:t>
      </w:r>
    </w:p>
    <w:p w:rsidR="004D5A3A" w:rsidRPr="002723B1" w:rsidRDefault="0052752C" w:rsidP="002723B1">
      <w:pPr>
        <w:spacing w:before="240"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Obscenity is described as any activity that is irritating to the senses. Several things can be defined as obscene to persons and not pornographic (Morrow et al., 2016)</w:t>
      </w:r>
      <w:r w:rsidR="005D0F7C" w:rsidRPr="002723B1">
        <w:rPr>
          <w:rFonts w:ascii="Times New Roman" w:hAnsi="Times New Roman" w:cs="Times New Roman"/>
          <w:sz w:val="24"/>
          <w:szCs w:val="24"/>
        </w:rPr>
        <w:t xml:space="preserve">. These things are war, sexual and physical child abuse, and they do not lead to sexual arousal, and a good number sees them as obscene. Pornography is defined as materials generated to arouse feelings that are erotic. The primary reason </w:t>
      </w:r>
      <w:r w:rsidR="005E2A38" w:rsidRPr="002723B1">
        <w:rPr>
          <w:rFonts w:ascii="Times New Roman" w:hAnsi="Times New Roman" w:cs="Times New Roman"/>
          <w:sz w:val="24"/>
          <w:szCs w:val="24"/>
        </w:rPr>
        <w:t>for producing such materials is for people to view and arouse their sexual desires. Obs</w:t>
      </w:r>
      <w:r w:rsidR="000A3DD5" w:rsidRPr="002723B1">
        <w:rPr>
          <w:rFonts w:ascii="Times New Roman" w:hAnsi="Times New Roman" w:cs="Times New Roman"/>
          <w:sz w:val="24"/>
          <w:szCs w:val="24"/>
        </w:rPr>
        <w:t>cenity can be seen as a sub-branch</w:t>
      </w:r>
      <w:r w:rsidR="005E2A38" w:rsidRPr="002723B1">
        <w:rPr>
          <w:rFonts w:ascii="Times New Roman" w:hAnsi="Times New Roman" w:cs="Times New Roman"/>
          <w:sz w:val="24"/>
          <w:szCs w:val="24"/>
        </w:rPr>
        <w:t xml:space="preserve"> of pornography against the cu</w:t>
      </w:r>
      <w:r w:rsidR="000A3DD5" w:rsidRPr="002723B1">
        <w:rPr>
          <w:rFonts w:ascii="Times New Roman" w:hAnsi="Times New Roman" w:cs="Times New Roman"/>
          <w:sz w:val="24"/>
          <w:szCs w:val="24"/>
        </w:rPr>
        <w:t>rrent social standards</w:t>
      </w:r>
      <w:r w:rsidR="005E2A38" w:rsidRPr="002723B1">
        <w:rPr>
          <w:rFonts w:ascii="Times New Roman" w:hAnsi="Times New Roman" w:cs="Times New Roman"/>
          <w:sz w:val="24"/>
          <w:szCs w:val="24"/>
        </w:rPr>
        <w:t xml:space="preserve"> and has no </w:t>
      </w:r>
      <w:r w:rsidR="000A3DD5" w:rsidRPr="002723B1">
        <w:rPr>
          <w:rFonts w:ascii="Times New Roman" w:hAnsi="Times New Roman" w:cs="Times New Roman"/>
          <w:sz w:val="24"/>
          <w:szCs w:val="24"/>
        </w:rPr>
        <w:t xml:space="preserve">any </w:t>
      </w:r>
      <w:r w:rsidR="007214F7" w:rsidRPr="002723B1">
        <w:rPr>
          <w:rFonts w:ascii="Times New Roman" w:hAnsi="Times New Roman" w:cs="Times New Roman"/>
          <w:sz w:val="24"/>
          <w:szCs w:val="24"/>
        </w:rPr>
        <w:t>importance</w:t>
      </w:r>
      <w:r w:rsidRPr="002723B1">
        <w:rPr>
          <w:rFonts w:ascii="Times New Roman" w:hAnsi="Times New Roman" w:cs="Times New Roman"/>
          <w:sz w:val="24"/>
          <w:szCs w:val="24"/>
        </w:rPr>
        <w:t xml:space="preserve"> (</w:t>
      </w:r>
      <w:r w:rsidR="000764EC" w:rsidRPr="002723B1">
        <w:rPr>
          <w:rFonts w:ascii="Times New Roman" w:hAnsi="Times New Roman" w:cs="Times New Roman"/>
          <w:sz w:val="24"/>
          <w:szCs w:val="24"/>
        </w:rPr>
        <w:t>Saunders et al., 2016).</w:t>
      </w:r>
    </w:p>
    <w:p w:rsidR="004D5A3A" w:rsidRPr="002723B1" w:rsidRDefault="004D5A3A" w:rsidP="002723B1">
      <w:pPr>
        <w:spacing w:line="480" w:lineRule="auto"/>
        <w:rPr>
          <w:rFonts w:ascii="Times New Roman" w:hAnsi="Times New Roman" w:cs="Times New Roman"/>
          <w:sz w:val="24"/>
          <w:szCs w:val="24"/>
        </w:rPr>
      </w:pPr>
    </w:p>
    <w:p w:rsidR="00622392" w:rsidRPr="002723B1" w:rsidRDefault="0052752C"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 xml:space="preserve">Q2. </w:t>
      </w:r>
      <w:r w:rsidRPr="002723B1">
        <w:rPr>
          <w:rFonts w:ascii="Times New Roman" w:hAnsi="Times New Roman" w:cs="Times New Roman"/>
          <w:b/>
          <w:sz w:val="24"/>
          <w:szCs w:val="24"/>
        </w:rPr>
        <w:t>What factors influence the accuracy of reporting sexual assault cri</w:t>
      </w:r>
      <w:r w:rsidRPr="002723B1">
        <w:rPr>
          <w:rFonts w:ascii="Times New Roman" w:hAnsi="Times New Roman" w:cs="Times New Roman"/>
          <w:b/>
          <w:sz w:val="24"/>
          <w:szCs w:val="24"/>
        </w:rPr>
        <w:t>mes years after the offense?</w:t>
      </w:r>
    </w:p>
    <w:p w:rsidR="002B03DB" w:rsidRPr="002723B1" w:rsidRDefault="0052752C"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 xml:space="preserve"> While meditating about why victims of sexual assault crimes do not report sexual assaults immediately and why it takes many years for the incident to be reported, several factors prompt victims to do this.</w:t>
      </w:r>
      <w:r w:rsidR="00FA43BA" w:rsidRPr="002723B1">
        <w:rPr>
          <w:rFonts w:ascii="Times New Roman" w:hAnsi="Times New Roman" w:cs="Times New Roman"/>
          <w:sz w:val="24"/>
          <w:szCs w:val="24"/>
        </w:rPr>
        <w:t xml:space="preserve"> The victims think that they are responsible for everything that happens to them, and they keep it a secret that nobody will ever know anything that happens, or sometimes they are threatened that if they disclose, they will be punished</w:t>
      </w:r>
      <w:r w:rsidR="00C60866" w:rsidRPr="002723B1">
        <w:rPr>
          <w:rFonts w:ascii="Times New Roman" w:hAnsi="Times New Roman" w:cs="Times New Roman"/>
          <w:sz w:val="24"/>
          <w:szCs w:val="24"/>
        </w:rPr>
        <w:t xml:space="preserve"> (Moore et al., 2018)</w:t>
      </w:r>
      <w:r w:rsidR="00FA43BA" w:rsidRPr="002723B1">
        <w:rPr>
          <w:rFonts w:ascii="Times New Roman" w:hAnsi="Times New Roman" w:cs="Times New Roman"/>
          <w:sz w:val="24"/>
          <w:szCs w:val="24"/>
        </w:rPr>
        <w:t>.</w:t>
      </w:r>
    </w:p>
    <w:p w:rsidR="00FA43BA" w:rsidRPr="002723B1" w:rsidRDefault="0052752C"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lastRenderedPageBreak/>
        <w:t>Several factors may</w:t>
      </w:r>
      <w:r w:rsidR="000A3DD5" w:rsidRPr="002723B1">
        <w:rPr>
          <w:rFonts w:ascii="Times New Roman" w:hAnsi="Times New Roman" w:cs="Times New Roman"/>
          <w:sz w:val="24"/>
          <w:szCs w:val="24"/>
        </w:rPr>
        <w:t xml:space="preserve"> affect</w:t>
      </w:r>
      <w:r w:rsidRPr="002723B1">
        <w:rPr>
          <w:rFonts w:ascii="Times New Roman" w:hAnsi="Times New Roman" w:cs="Times New Roman"/>
          <w:sz w:val="24"/>
          <w:szCs w:val="24"/>
        </w:rPr>
        <w:t xml:space="preserve"> the </w:t>
      </w:r>
      <w:r w:rsidR="000A3DD5" w:rsidRPr="002723B1">
        <w:rPr>
          <w:rFonts w:ascii="Times New Roman" w:hAnsi="Times New Roman" w:cs="Times New Roman"/>
          <w:sz w:val="24"/>
          <w:szCs w:val="24"/>
        </w:rPr>
        <w:t>exactness</w:t>
      </w:r>
      <w:r w:rsidRPr="002723B1">
        <w:rPr>
          <w:rFonts w:ascii="Times New Roman" w:hAnsi="Times New Roman" w:cs="Times New Roman"/>
          <w:sz w:val="24"/>
          <w:szCs w:val="24"/>
        </w:rPr>
        <w:t xml:space="preserve"> of </w:t>
      </w:r>
      <w:r w:rsidR="000A3DD5" w:rsidRPr="002723B1">
        <w:rPr>
          <w:rFonts w:ascii="Times New Roman" w:hAnsi="Times New Roman" w:cs="Times New Roman"/>
          <w:sz w:val="24"/>
          <w:szCs w:val="24"/>
        </w:rPr>
        <w:t>erotic</w:t>
      </w:r>
      <w:r w:rsidRPr="002723B1">
        <w:rPr>
          <w:rFonts w:ascii="Times New Roman" w:hAnsi="Times New Roman" w:cs="Times New Roman"/>
          <w:sz w:val="24"/>
          <w:szCs w:val="24"/>
        </w:rPr>
        <w:t xml:space="preserve"> </w:t>
      </w:r>
      <w:r w:rsidR="000A3DD5" w:rsidRPr="002723B1">
        <w:rPr>
          <w:rFonts w:ascii="Times New Roman" w:hAnsi="Times New Roman" w:cs="Times New Roman"/>
          <w:sz w:val="24"/>
          <w:szCs w:val="24"/>
        </w:rPr>
        <w:t>assaults years post the incident</w:t>
      </w:r>
      <w:r w:rsidRPr="002723B1">
        <w:rPr>
          <w:rFonts w:ascii="Times New Roman" w:hAnsi="Times New Roman" w:cs="Times New Roman"/>
          <w:sz w:val="24"/>
          <w:szCs w:val="24"/>
        </w:rPr>
        <w:t xml:space="preserve">. One of the </w:t>
      </w:r>
      <w:r w:rsidR="000A3DD5" w:rsidRPr="002723B1">
        <w:rPr>
          <w:rFonts w:ascii="Times New Roman" w:hAnsi="Times New Roman" w:cs="Times New Roman"/>
          <w:sz w:val="24"/>
          <w:szCs w:val="24"/>
        </w:rPr>
        <w:t>causes</w:t>
      </w:r>
      <w:r w:rsidRPr="002723B1">
        <w:rPr>
          <w:rFonts w:ascii="Times New Roman" w:hAnsi="Times New Roman" w:cs="Times New Roman"/>
          <w:sz w:val="24"/>
          <w:szCs w:val="24"/>
        </w:rPr>
        <w:t xml:space="preserve"> is the statute of Limitation</w:t>
      </w:r>
      <w:r w:rsidR="002F5190" w:rsidRPr="002723B1">
        <w:rPr>
          <w:rFonts w:ascii="Times New Roman" w:hAnsi="Times New Roman" w:cs="Times New Roman"/>
          <w:sz w:val="24"/>
          <w:szCs w:val="24"/>
        </w:rPr>
        <w:t>. This factor can be defined as the period within which persons take a step of impose their rights or look for compensation immediately after the injury</w:t>
      </w:r>
      <w:r w:rsidR="00C60866" w:rsidRPr="002723B1">
        <w:rPr>
          <w:rFonts w:ascii="Times New Roman" w:hAnsi="Times New Roman" w:cs="Times New Roman"/>
          <w:sz w:val="24"/>
          <w:szCs w:val="24"/>
        </w:rPr>
        <w:t xml:space="preserve"> (Venema 2016)</w:t>
      </w:r>
      <w:r w:rsidR="002F5190" w:rsidRPr="002723B1">
        <w:rPr>
          <w:rFonts w:ascii="Times New Roman" w:hAnsi="Times New Roman" w:cs="Times New Roman"/>
          <w:sz w:val="24"/>
          <w:szCs w:val="24"/>
        </w:rPr>
        <w:t xml:space="preserve">. This is so because whatever the person may remember days after the act will distort their mind many years down the line. This is why the statute of limitation influences the </w:t>
      </w:r>
      <w:r w:rsidR="000A3DD5" w:rsidRPr="002723B1">
        <w:rPr>
          <w:rFonts w:ascii="Times New Roman" w:hAnsi="Times New Roman" w:cs="Times New Roman"/>
          <w:sz w:val="24"/>
          <w:szCs w:val="24"/>
        </w:rPr>
        <w:t>exactness of reporting erotic</w:t>
      </w:r>
      <w:r w:rsidR="002F5190" w:rsidRPr="002723B1">
        <w:rPr>
          <w:rFonts w:ascii="Times New Roman" w:hAnsi="Times New Roman" w:cs="Times New Roman"/>
          <w:sz w:val="24"/>
          <w:szCs w:val="24"/>
        </w:rPr>
        <w:t xml:space="preserve"> crime years after the incident.</w:t>
      </w:r>
      <w:r w:rsidR="009F07F0" w:rsidRPr="002723B1">
        <w:rPr>
          <w:rFonts w:ascii="Times New Roman" w:hAnsi="Times New Roman" w:cs="Times New Roman"/>
          <w:sz w:val="24"/>
          <w:szCs w:val="24"/>
        </w:rPr>
        <w:t xml:space="preserve"> This factor may vary a lot from one state to another.</w:t>
      </w:r>
    </w:p>
    <w:p w:rsidR="004D5A3A" w:rsidRPr="002723B1" w:rsidRDefault="004D5A3A" w:rsidP="002723B1">
      <w:pPr>
        <w:spacing w:line="480" w:lineRule="auto"/>
        <w:jc w:val="center"/>
        <w:rPr>
          <w:rFonts w:ascii="Times New Roman" w:hAnsi="Times New Roman" w:cs="Times New Roman"/>
          <w:sz w:val="24"/>
          <w:szCs w:val="24"/>
        </w:rPr>
      </w:pPr>
    </w:p>
    <w:p w:rsidR="00622392" w:rsidRPr="002723B1" w:rsidRDefault="0052752C" w:rsidP="002723B1">
      <w:pPr>
        <w:spacing w:line="480" w:lineRule="auto"/>
        <w:rPr>
          <w:rFonts w:ascii="Times New Roman" w:hAnsi="Times New Roman" w:cs="Times New Roman"/>
          <w:b/>
          <w:sz w:val="24"/>
          <w:szCs w:val="24"/>
        </w:rPr>
      </w:pPr>
      <w:r w:rsidRPr="002723B1">
        <w:rPr>
          <w:rFonts w:ascii="Times New Roman" w:hAnsi="Times New Roman" w:cs="Times New Roman"/>
          <w:sz w:val="24"/>
          <w:szCs w:val="24"/>
        </w:rPr>
        <w:t xml:space="preserve">Q3. </w:t>
      </w:r>
      <w:r w:rsidRPr="002723B1">
        <w:rPr>
          <w:rFonts w:ascii="Times New Roman" w:hAnsi="Times New Roman" w:cs="Times New Roman"/>
          <w:b/>
          <w:sz w:val="24"/>
          <w:szCs w:val="24"/>
        </w:rPr>
        <w:t>What role do social skills play in sexual offending? Why is it essential to diagnose paraphilias?</w:t>
      </w:r>
    </w:p>
    <w:p w:rsidR="007214F7" w:rsidRPr="002723B1" w:rsidRDefault="0052752C"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 xml:space="preserve"> </w:t>
      </w:r>
      <w:r w:rsidR="00A13878" w:rsidRPr="002723B1">
        <w:rPr>
          <w:rFonts w:ascii="Times New Roman" w:hAnsi="Times New Roman" w:cs="Times New Roman"/>
          <w:sz w:val="24"/>
          <w:szCs w:val="24"/>
        </w:rPr>
        <w:t xml:space="preserve">Some people will assert that sexual offending is highly based on having mental disorders. Persons who commit sexual crimes are generally sick, and they were born while in this state. Sexual offenders are not different from other everyday persons and therefore makes these people similar. Identification of certain </w:t>
      </w:r>
      <w:r w:rsidR="002F1332" w:rsidRPr="002723B1">
        <w:rPr>
          <w:rFonts w:ascii="Times New Roman" w:hAnsi="Times New Roman" w:cs="Times New Roman"/>
          <w:sz w:val="24"/>
          <w:szCs w:val="24"/>
        </w:rPr>
        <w:t>social skills can help identify and provide activities for them</w:t>
      </w:r>
      <w:r w:rsidR="00C60866" w:rsidRPr="002723B1">
        <w:rPr>
          <w:rFonts w:ascii="Times New Roman" w:hAnsi="Times New Roman" w:cs="Times New Roman"/>
          <w:sz w:val="24"/>
          <w:szCs w:val="24"/>
        </w:rPr>
        <w:t xml:space="preserve"> (Ryan et al., 2016)</w:t>
      </w:r>
      <w:r w:rsidR="002F1332" w:rsidRPr="002723B1">
        <w:rPr>
          <w:rFonts w:ascii="Times New Roman" w:hAnsi="Times New Roman" w:cs="Times New Roman"/>
          <w:sz w:val="24"/>
          <w:szCs w:val="24"/>
        </w:rPr>
        <w:t>. The diagnosis of paraphilias conducted by sexual offenders can help people affected by them find a good route to deal with them instead of handling them unacceptably.</w:t>
      </w:r>
    </w:p>
    <w:p w:rsidR="002F1332" w:rsidRPr="002723B1" w:rsidRDefault="0052752C"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Social skills are essential skills t</w:t>
      </w:r>
      <w:r w:rsidRPr="002723B1">
        <w:rPr>
          <w:rFonts w:ascii="Times New Roman" w:hAnsi="Times New Roman" w:cs="Times New Roman"/>
          <w:sz w:val="24"/>
          <w:szCs w:val="24"/>
        </w:rPr>
        <w:t>hat are needed right from birth and continue throughout a person's life.</w:t>
      </w:r>
      <w:r w:rsidR="00DC2FE2" w:rsidRPr="002723B1">
        <w:rPr>
          <w:rFonts w:ascii="Times New Roman" w:hAnsi="Times New Roman" w:cs="Times New Roman"/>
          <w:sz w:val="24"/>
          <w:szCs w:val="24"/>
        </w:rPr>
        <w:t xml:space="preserve"> These social skills are obtained from the environment or social interaction</w:t>
      </w:r>
      <w:r w:rsidR="00592047" w:rsidRPr="002723B1">
        <w:rPr>
          <w:rFonts w:ascii="Times New Roman" w:hAnsi="Times New Roman" w:cs="Times New Roman"/>
          <w:sz w:val="24"/>
          <w:szCs w:val="24"/>
        </w:rPr>
        <w:t xml:space="preserve"> (Seto, 2019)</w:t>
      </w:r>
      <w:r w:rsidR="00DC2FE2" w:rsidRPr="002723B1">
        <w:rPr>
          <w:rFonts w:ascii="Times New Roman" w:hAnsi="Times New Roman" w:cs="Times New Roman"/>
          <w:sz w:val="24"/>
          <w:szCs w:val="24"/>
        </w:rPr>
        <w:t xml:space="preserve">. Early low aspects like sexual assault can influence the acquisition of accepted social skills. Although these poor skills can result in sexual offenses, learning through interaction with the environment still occurs. Children perceive that </w:t>
      </w:r>
      <w:r w:rsidR="009E45B5" w:rsidRPr="002723B1">
        <w:rPr>
          <w:rFonts w:ascii="Times New Roman" w:hAnsi="Times New Roman" w:cs="Times New Roman"/>
          <w:sz w:val="24"/>
          <w:szCs w:val="24"/>
        </w:rPr>
        <w:t xml:space="preserve">they are emotionally absent in human </w:t>
      </w:r>
      <w:r w:rsidR="009E45B5" w:rsidRPr="002723B1">
        <w:rPr>
          <w:rFonts w:ascii="Times New Roman" w:hAnsi="Times New Roman" w:cs="Times New Roman"/>
          <w:sz w:val="24"/>
          <w:szCs w:val="24"/>
        </w:rPr>
        <w:lastRenderedPageBreak/>
        <w:t>interactions and therefore grow poor intrapersonal skills. Paraphilias then grow due to a lack of an outlet for poorly established sexual desires</w:t>
      </w:r>
      <w:r w:rsidR="00C60866" w:rsidRPr="002723B1">
        <w:rPr>
          <w:rFonts w:ascii="Times New Roman" w:hAnsi="Times New Roman" w:cs="Times New Roman"/>
          <w:sz w:val="24"/>
          <w:szCs w:val="24"/>
        </w:rPr>
        <w:t xml:space="preserve"> (Leroux et al., 2020). </w:t>
      </w:r>
      <w:r w:rsidR="009E45B5" w:rsidRPr="002723B1">
        <w:rPr>
          <w:rFonts w:ascii="Times New Roman" w:hAnsi="Times New Roman" w:cs="Times New Roman"/>
          <w:sz w:val="24"/>
          <w:szCs w:val="24"/>
        </w:rPr>
        <w:t>Improper identification of paraphilias may result in mislabeling of a person.</w:t>
      </w:r>
      <w:r w:rsidR="00525495" w:rsidRPr="002723B1">
        <w:rPr>
          <w:rFonts w:ascii="Times New Roman" w:hAnsi="Times New Roman" w:cs="Times New Roman"/>
          <w:sz w:val="24"/>
          <w:szCs w:val="24"/>
        </w:rPr>
        <w:t xml:space="preserve">  It is crucial to </w:t>
      </w:r>
      <w:r w:rsidR="00FC0AC7" w:rsidRPr="002723B1">
        <w:rPr>
          <w:rFonts w:ascii="Times New Roman" w:hAnsi="Times New Roman" w:cs="Times New Roman"/>
          <w:sz w:val="24"/>
          <w:szCs w:val="24"/>
        </w:rPr>
        <w:t xml:space="preserve">diagnose paraphilia because it can halt a crime from committed and understand other people committing these crimes. This can also help people to identify the traits that can be of help to friends and families. </w:t>
      </w:r>
    </w:p>
    <w:p w:rsidR="00C60866" w:rsidRPr="002723B1" w:rsidRDefault="00C60866" w:rsidP="002723B1">
      <w:pPr>
        <w:spacing w:line="480" w:lineRule="auto"/>
        <w:jc w:val="center"/>
        <w:rPr>
          <w:rFonts w:ascii="Times New Roman" w:hAnsi="Times New Roman" w:cs="Times New Roman"/>
          <w:sz w:val="24"/>
          <w:szCs w:val="24"/>
        </w:rPr>
      </w:pPr>
    </w:p>
    <w:p w:rsidR="00622392" w:rsidRPr="002723B1" w:rsidRDefault="0052752C"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 xml:space="preserve">Q4. </w:t>
      </w:r>
      <w:r w:rsidRPr="002723B1">
        <w:rPr>
          <w:rFonts w:ascii="Times New Roman" w:hAnsi="Times New Roman" w:cs="Times New Roman"/>
          <w:b/>
          <w:sz w:val="24"/>
          <w:szCs w:val="24"/>
        </w:rPr>
        <w:t>Compare and contrast online and offline sexual abusers</w:t>
      </w:r>
      <w:r w:rsidR="004D5A3A" w:rsidRPr="002723B1">
        <w:rPr>
          <w:rFonts w:ascii="Times New Roman" w:hAnsi="Times New Roman" w:cs="Times New Roman"/>
          <w:b/>
          <w:sz w:val="24"/>
          <w:szCs w:val="24"/>
        </w:rPr>
        <w:t>. What are the similarities and differences between these two offenders?</w:t>
      </w:r>
    </w:p>
    <w:p w:rsidR="002D3380" w:rsidRPr="002723B1" w:rsidRDefault="0052752C"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 xml:space="preserve"> Physical </w:t>
      </w:r>
      <w:r w:rsidR="000A3DD5" w:rsidRPr="002723B1">
        <w:rPr>
          <w:rFonts w:ascii="Times New Roman" w:hAnsi="Times New Roman" w:cs="Times New Roman"/>
          <w:sz w:val="24"/>
          <w:szCs w:val="24"/>
        </w:rPr>
        <w:t>criminals</w:t>
      </w:r>
      <w:r w:rsidRPr="002723B1">
        <w:rPr>
          <w:rFonts w:ascii="Times New Roman" w:hAnsi="Times New Roman" w:cs="Times New Roman"/>
          <w:sz w:val="24"/>
          <w:szCs w:val="24"/>
        </w:rPr>
        <w:t xml:space="preserve"> have no specific group of offenders to do the act. Online offenders tend to select </w:t>
      </w:r>
      <w:r w:rsidR="00AF6FDF" w:rsidRPr="002723B1">
        <w:rPr>
          <w:rFonts w:ascii="Times New Roman" w:hAnsi="Times New Roman" w:cs="Times New Roman"/>
          <w:sz w:val="24"/>
          <w:szCs w:val="24"/>
        </w:rPr>
        <w:t>the adolescents because they are willing to have a relationship with them; pedophilias do not have time to create a relationship with their partners</w:t>
      </w:r>
      <w:r w:rsidR="00592047" w:rsidRPr="002723B1">
        <w:rPr>
          <w:rFonts w:ascii="Times New Roman" w:hAnsi="Times New Roman" w:cs="Times New Roman"/>
          <w:sz w:val="24"/>
          <w:szCs w:val="24"/>
        </w:rPr>
        <w:t xml:space="preserve"> (Fortin et al., 2018)</w:t>
      </w:r>
      <w:r w:rsidR="00AF6FDF" w:rsidRPr="002723B1">
        <w:rPr>
          <w:rFonts w:ascii="Times New Roman" w:hAnsi="Times New Roman" w:cs="Times New Roman"/>
          <w:sz w:val="24"/>
          <w:szCs w:val="24"/>
        </w:rPr>
        <w:t>. The majority of online offenders look for time to have a relationship with their victims and then take the online connection to reality away from the handset. The victim will be willing and not be forced to do the act, and therefore the use of force is not typical for online offenders.</w:t>
      </w:r>
    </w:p>
    <w:p w:rsidR="00FC0AC7" w:rsidRPr="002723B1" w:rsidRDefault="0052752C" w:rsidP="002723B1">
      <w:pPr>
        <w:spacing w:line="480" w:lineRule="auto"/>
        <w:ind w:firstLine="720"/>
        <w:rPr>
          <w:rFonts w:ascii="Times New Roman" w:hAnsi="Times New Roman" w:cs="Times New Roman"/>
          <w:sz w:val="24"/>
          <w:szCs w:val="24"/>
        </w:rPr>
      </w:pPr>
      <w:r w:rsidRPr="002723B1">
        <w:rPr>
          <w:rFonts w:ascii="Times New Roman" w:hAnsi="Times New Roman" w:cs="Times New Roman"/>
          <w:sz w:val="24"/>
          <w:szCs w:val="24"/>
        </w:rPr>
        <w:t>For most offline offenders, things like force and violence are prevalent, and they do not form a relationship with their victims to make the offense look a bit friendly or non-violen</w:t>
      </w:r>
      <w:r w:rsidRPr="002723B1">
        <w:rPr>
          <w:rFonts w:ascii="Times New Roman" w:hAnsi="Times New Roman" w:cs="Times New Roman"/>
          <w:sz w:val="24"/>
          <w:szCs w:val="24"/>
        </w:rPr>
        <w:t>t</w:t>
      </w:r>
      <w:r w:rsidR="00592047" w:rsidRPr="002723B1">
        <w:rPr>
          <w:rFonts w:ascii="Times New Roman" w:hAnsi="Times New Roman" w:cs="Times New Roman"/>
          <w:sz w:val="24"/>
          <w:szCs w:val="24"/>
        </w:rPr>
        <w:t xml:space="preserve"> ( Henshaw et al., 2018)</w:t>
      </w:r>
      <w:r w:rsidRPr="002723B1">
        <w:rPr>
          <w:rFonts w:ascii="Times New Roman" w:hAnsi="Times New Roman" w:cs="Times New Roman"/>
          <w:sz w:val="24"/>
          <w:szCs w:val="24"/>
        </w:rPr>
        <w:t>. Also, many offline offenses are quick, which therefore means there is no relationship created. Away from the differences is that both online and offline offenders sexually assault their victims.</w:t>
      </w:r>
    </w:p>
    <w:p w:rsidR="00171099" w:rsidRDefault="00171099" w:rsidP="002723B1">
      <w:pPr>
        <w:spacing w:line="480" w:lineRule="auto"/>
        <w:jc w:val="center"/>
        <w:rPr>
          <w:rFonts w:ascii="Times New Roman" w:hAnsi="Times New Roman" w:cs="Times New Roman"/>
          <w:sz w:val="24"/>
          <w:szCs w:val="24"/>
        </w:rPr>
      </w:pPr>
    </w:p>
    <w:p w:rsidR="00171099" w:rsidRDefault="00171099" w:rsidP="002723B1">
      <w:pPr>
        <w:spacing w:line="480" w:lineRule="auto"/>
        <w:jc w:val="center"/>
        <w:rPr>
          <w:rFonts w:ascii="Times New Roman" w:hAnsi="Times New Roman" w:cs="Times New Roman"/>
          <w:sz w:val="24"/>
          <w:szCs w:val="24"/>
        </w:rPr>
      </w:pPr>
    </w:p>
    <w:p w:rsidR="00592047" w:rsidRPr="002723B1" w:rsidRDefault="0052752C" w:rsidP="002723B1">
      <w:pPr>
        <w:spacing w:line="480" w:lineRule="auto"/>
        <w:jc w:val="center"/>
        <w:rPr>
          <w:rFonts w:ascii="Times New Roman" w:hAnsi="Times New Roman" w:cs="Times New Roman"/>
          <w:sz w:val="24"/>
          <w:szCs w:val="24"/>
        </w:rPr>
      </w:pPr>
      <w:r w:rsidRPr="002723B1">
        <w:rPr>
          <w:rFonts w:ascii="Times New Roman" w:hAnsi="Times New Roman" w:cs="Times New Roman"/>
          <w:sz w:val="24"/>
          <w:szCs w:val="24"/>
        </w:rPr>
        <w:lastRenderedPageBreak/>
        <w:t>Reference</w:t>
      </w:r>
    </w:p>
    <w:p w:rsidR="00592047" w:rsidRPr="002723B1" w:rsidRDefault="0052752C"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Fortin, F., Paquette, S.</w:t>
      </w:r>
      <w:r w:rsidRPr="002723B1">
        <w:rPr>
          <w:rFonts w:ascii="Times New Roman" w:hAnsi="Times New Roman" w:cs="Times New Roman"/>
          <w:sz w:val="24"/>
          <w:szCs w:val="24"/>
        </w:rPr>
        <w:t>, &amp; Dupont, B. (2018). From online to offline sexual offending: Episodes and obstacles. Aggression and violent behavior, 39, 33-41.</w:t>
      </w:r>
    </w:p>
    <w:p w:rsidR="00592047" w:rsidRPr="002723B1" w:rsidRDefault="0052752C"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Henshaw, M., Ogloff, J. R., &amp; Clough, J. A. (2018). Demographic, mental health, and offending characteristics of online chil</w:t>
      </w:r>
      <w:r w:rsidRPr="002723B1">
        <w:rPr>
          <w:rFonts w:ascii="Times New Roman" w:hAnsi="Times New Roman" w:cs="Times New Roman"/>
          <w:sz w:val="24"/>
          <w:szCs w:val="24"/>
        </w:rPr>
        <w:t>d exploitation material offenders: A comparison with contact‐only and dual sexual offenders. Behavioral sciences &amp; the law, 36(2), 198-215.</w:t>
      </w:r>
    </w:p>
    <w:p w:rsidR="000764EC" w:rsidRPr="002723B1" w:rsidRDefault="0052752C"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Ryan, E. P., &amp; Otonichar, J. M. (2016). Juvenile sex offenders. Current psychiatry reports, 18(7), 67.</w:t>
      </w:r>
    </w:p>
    <w:p w:rsidR="000764EC" w:rsidRPr="002723B1" w:rsidRDefault="0052752C"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Seto, M. C. (</w:t>
      </w:r>
      <w:r w:rsidRPr="002723B1">
        <w:rPr>
          <w:rFonts w:ascii="Times New Roman" w:hAnsi="Times New Roman" w:cs="Times New Roman"/>
          <w:sz w:val="24"/>
          <w:szCs w:val="24"/>
        </w:rPr>
        <w:t>2019). The motivation-facilitation model of sexual offending. Sexual Abuse, 31(1), 3-24.</w:t>
      </w:r>
    </w:p>
    <w:p w:rsidR="000764EC" w:rsidRPr="002723B1" w:rsidRDefault="0052752C"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Leroux, E. J., Clow, K. A., Motayne, G., &amp; Seto, M. C. (2020). The association of childhood sexual abuse with non-paraphilic and paraphilic sexual behaviors among adol</w:t>
      </w:r>
      <w:r w:rsidRPr="002723B1">
        <w:rPr>
          <w:rFonts w:ascii="Times New Roman" w:hAnsi="Times New Roman" w:cs="Times New Roman"/>
          <w:sz w:val="24"/>
          <w:szCs w:val="24"/>
        </w:rPr>
        <w:t>escents who have sexually offended. The Journal of Sex Research, 57(9), 1189-1201.</w:t>
      </w:r>
    </w:p>
    <w:p w:rsidR="000764EC" w:rsidRPr="002723B1" w:rsidRDefault="000764EC" w:rsidP="002723B1">
      <w:pPr>
        <w:spacing w:line="480" w:lineRule="auto"/>
        <w:rPr>
          <w:rFonts w:ascii="Times New Roman" w:hAnsi="Times New Roman" w:cs="Times New Roman"/>
          <w:sz w:val="24"/>
          <w:szCs w:val="24"/>
        </w:rPr>
      </w:pPr>
    </w:p>
    <w:p w:rsidR="000764EC" w:rsidRPr="002723B1" w:rsidRDefault="0052752C"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 xml:space="preserve">Moore, B. M., &amp; Baker, T. (2018). An exploratory examination of college students’ likelihood of reporting sexual assault to police and university officials: Results of a </w:t>
      </w:r>
      <w:r w:rsidRPr="002723B1">
        <w:rPr>
          <w:rFonts w:ascii="Times New Roman" w:hAnsi="Times New Roman" w:cs="Times New Roman"/>
          <w:sz w:val="24"/>
          <w:szCs w:val="24"/>
        </w:rPr>
        <w:t>self-report survey. Journal of interpersonal violence, 33(22), 3419-3438.</w:t>
      </w:r>
    </w:p>
    <w:p w:rsidR="000764EC" w:rsidRPr="002723B1" w:rsidRDefault="0052752C"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Venema, R. M. (2016). Police officer schema of sexual assault reports Real rape, ambiguous cases, and false reports. Journal of interpersonal violence, 31(5), 872-899.</w:t>
      </w:r>
    </w:p>
    <w:p w:rsidR="000764EC" w:rsidRPr="002723B1" w:rsidRDefault="0052752C"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t>Morrow, W., Fa</w:t>
      </w:r>
      <w:r w:rsidRPr="002723B1">
        <w:rPr>
          <w:rFonts w:ascii="Times New Roman" w:hAnsi="Times New Roman" w:cs="Times New Roman"/>
          <w:sz w:val="24"/>
          <w:szCs w:val="24"/>
        </w:rPr>
        <w:t>hmy, C., &amp; Fradella, H. F. (2016). Obscenity and pornography. Sex, Sexuality, Law and (In) justice. New York: Routledge, 256-293.</w:t>
      </w:r>
    </w:p>
    <w:p w:rsidR="000764EC" w:rsidRPr="002723B1" w:rsidRDefault="0052752C" w:rsidP="002723B1">
      <w:pPr>
        <w:spacing w:line="480" w:lineRule="auto"/>
        <w:rPr>
          <w:rFonts w:ascii="Times New Roman" w:hAnsi="Times New Roman" w:cs="Times New Roman"/>
          <w:sz w:val="24"/>
          <w:szCs w:val="24"/>
        </w:rPr>
      </w:pPr>
      <w:r w:rsidRPr="002723B1">
        <w:rPr>
          <w:rFonts w:ascii="Times New Roman" w:hAnsi="Times New Roman" w:cs="Times New Roman"/>
          <w:sz w:val="24"/>
          <w:szCs w:val="24"/>
        </w:rPr>
        <w:lastRenderedPageBreak/>
        <w:t xml:space="preserve">Saunders, D., &amp; Williamson, D. (2016). On pornography: literature, sexuality and obscenity law. </w:t>
      </w:r>
      <w:bookmarkStart w:id="0" w:name="_GoBack"/>
      <w:bookmarkEnd w:id="0"/>
      <w:r w:rsidRPr="002723B1">
        <w:rPr>
          <w:rFonts w:ascii="Times New Roman" w:hAnsi="Times New Roman" w:cs="Times New Roman"/>
          <w:sz w:val="24"/>
          <w:szCs w:val="24"/>
        </w:rPr>
        <w:t>Springer.</w:t>
      </w:r>
    </w:p>
    <w:sectPr w:rsidR="000764EC" w:rsidRPr="002723B1" w:rsidSect="001710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52C" w:rsidRDefault="0052752C" w:rsidP="00171099">
      <w:pPr>
        <w:spacing w:after="0" w:line="240" w:lineRule="auto"/>
      </w:pPr>
      <w:r>
        <w:separator/>
      </w:r>
    </w:p>
  </w:endnote>
  <w:endnote w:type="continuationSeparator" w:id="0">
    <w:p w:rsidR="0052752C" w:rsidRDefault="0052752C" w:rsidP="00171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52C" w:rsidRDefault="0052752C" w:rsidP="00171099">
      <w:pPr>
        <w:spacing w:after="0" w:line="240" w:lineRule="auto"/>
      </w:pPr>
      <w:r>
        <w:separator/>
      </w:r>
    </w:p>
  </w:footnote>
  <w:footnote w:type="continuationSeparator" w:id="0">
    <w:p w:rsidR="0052752C" w:rsidRDefault="0052752C" w:rsidP="001710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3433393"/>
      <w:docPartObj>
        <w:docPartGallery w:val="Page Numbers (Top of Page)"/>
        <w:docPartUnique/>
      </w:docPartObj>
    </w:sdtPr>
    <w:sdtEndPr>
      <w:rPr>
        <w:noProof/>
      </w:rPr>
    </w:sdtEndPr>
    <w:sdtContent>
      <w:p w:rsidR="00171099" w:rsidRDefault="00171099">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171099" w:rsidRDefault="00171099">
    <w:pPr>
      <w:pStyle w:val="Header"/>
    </w:pPr>
    <w:r>
      <w:t>Obscenity and Pornography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1099" w:rsidRDefault="00171099">
    <w:pPr>
      <w:pStyle w:val="Header"/>
    </w:pPr>
    <w:r>
      <w:t xml:space="preserve">RUNNING HEAD: </w:t>
    </w:r>
    <w:r w:rsidRPr="00171099">
      <w:t>Obscenity and Pornography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DA321C"/>
    <w:multiLevelType w:val="hybridMultilevel"/>
    <w:tmpl w:val="8DC07014"/>
    <w:lvl w:ilvl="0" w:tplc="78E42404">
      <w:start w:val="1"/>
      <w:numFmt w:val="decimal"/>
      <w:lvlText w:val="%1."/>
      <w:lvlJc w:val="left"/>
      <w:pPr>
        <w:ind w:left="720" w:hanging="360"/>
      </w:pPr>
      <w:rPr>
        <w:rFonts w:hint="default"/>
      </w:rPr>
    </w:lvl>
    <w:lvl w:ilvl="1" w:tplc="F9E8CEF4" w:tentative="1">
      <w:start w:val="1"/>
      <w:numFmt w:val="lowerLetter"/>
      <w:lvlText w:val="%2."/>
      <w:lvlJc w:val="left"/>
      <w:pPr>
        <w:ind w:left="1440" w:hanging="360"/>
      </w:pPr>
    </w:lvl>
    <w:lvl w:ilvl="2" w:tplc="EAA0A618" w:tentative="1">
      <w:start w:val="1"/>
      <w:numFmt w:val="lowerRoman"/>
      <w:lvlText w:val="%3."/>
      <w:lvlJc w:val="right"/>
      <w:pPr>
        <w:ind w:left="2160" w:hanging="180"/>
      </w:pPr>
    </w:lvl>
    <w:lvl w:ilvl="3" w:tplc="5AE207CE" w:tentative="1">
      <w:start w:val="1"/>
      <w:numFmt w:val="decimal"/>
      <w:lvlText w:val="%4."/>
      <w:lvlJc w:val="left"/>
      <w:pPr>
        <w:ind w:left="2880" w:hanging="360"/>
      </w:pPr>
    </w:lvl>
    <w:lvl w:ilvl="4" w:tplc="DFA0AFB0" w:tentative="1">
      <w:start w:val="1"/>
      <w:numFmt w:val="lowerLetter"/>
      <w:lvlText w:val="%5."/>
      <w:lvlJc w:val="left"/>
      <w:pPr>
        <w:ind w:left="3600" w:hanging="360"/>
      </w:pPr>
    </w:lvl>
    <w:lvl w:ilvl="5" w:tplc="88DE2F86" w:tentative="1">
      <w:start w:val="1"/>
      <w:numFmt w:val="lowerRoman"/>
      <w:lvlText w:val="%6."/>
      <w:lvlJc w:val="right"/>
      <w:pPr>
        <w:ind w:left="4320" w:hanging="180"/>
      </w:pPr>
    </w:lvl>
    <w:lvl w:ilvl="6" w:tplc="76E230E4" w:tentative="1">
      <w:start w:val="1"/>
      <w:numFmt w:val="decimal"/>
      <w:lvlText w:val="%7."/>
      <w:lvlJc w:val="left"/>
      <w:pPr>
        <w:ind w:left="5040" w:hanging="360"/>
      </w:pPr>
    </w:lvl>
    <w:lvl w:ilvl="7" w:tplc="1094673C" w:tentative="1">
      <w:start w:val="1"/>
      <w:numFmt w:val="lowerLetter"/>
      <w:lvlText w:val="%8."/>
      <w:lvlJc w:val="left"/>
      <w:pPr>
        <w:ind w:left="5760" w:hanging="360"/>
      </w:pPr>
    </w:lvl>
    <w:lvl w:ilvl="8" w:tplc="DA3A8B0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A8F"/>
    <w:rsid w:val="00043A8F"/>
    <w:rsid w:val="000764EC"/>
    <w:rsid w:val="000A3DD5"/>
    <w:rsid w:val="00171099"/>
    <w:rsid w:val="002723B1"/>
    <w:rsid w:val="002747FD"/>
    <w:rsid w:val="002B03DB"/>
    <w:rsid w:val="002D3380"/>
    <w:rsid w:val="002F1332"/>
    <w:rsid w:val="002F5190"/>
    <w:rsid w:val="004D5A3A"/>
    <w:rsid w:val="00525495"/>
    <w:rsid w:val="0052752C"/>
    <w:rsid w:val="00592047"/>
    <w:rsid w:val="005D0F7C"/>
    <w:rsid w:val="005E2A38"/>
    <w:rsid w:val="00622392"/>
    <w:rsid w:val="007214F7"/>
    <w:rsid w:val="009E45B5"/>
    <w:rsid w:val="009F07F0"/>
    <w:rsid w:val="00A13878"/>
    <w:rsid w:val="00A41727"/>
    <w:rsid w:val="00A95F44"/>
    <w:rsid w:val="00AD6A58"/>
    <w:rsid w:val="00AF6FDF"/>
    <w:rsid w:val="00BB6A87"/>
    <w:rsid w:val="00C60866"/>
    <w:rsid w:val="00DC2FE2"/>
    <w:rsid w:val="00FA43BA"/>
    <w:rsid w:val="00FC0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3BD502-BA12-47C9-A46F-B482E6D7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FDF"/>
    <w:pPr>
      <w:ind w:left="720"/>
      <w:contextualSpacing/>
    </w:pPr>
  </w:style>
  <w:style w:type="paragraph" w:styleId="Header">
    <w:name w:val="header"/>
    <w:basedOn w:val="Normal"/>
    <w:link w:val="HeaderChar"/>
    <w:uiPriority w:val="99"/>
    <w:unhideWhenUsed/>
    <w:rsid w:val="001710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099"/>
  </w:style>
  <w:style w:type="paragraph" w:styleId="Footer">
    <w:name w:val="footer"/>
    <w:basedOn w:val="Normal"/>
    <w:link w:val="FooterChar"/>
    <w:uiPriority w:val="99"/>
    <w:unhideWhenUsed/>
    <w:rsid w:val="001710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2021-01-26T14:38:00Z</dcterms:created>
  <dcterms:modified xsi:type="dcterms:W3CDTF">2021-01-26T14:38:00Z</dcterms:modified>
</cp:coreProperties>
</file>