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B5D4DD" w14:textId="77777777" w:rsidR="00FE349D" w:rsidRPr="000946D0" w:rsidRDefault="00BD6350" w:rsidP="00FE349D">
      <w:pPr>
        <w:spacing w:line="480" w:lineRule="auto"/>
        <w:jc w:val="center"/>
        <w:rPr>
          <w:rFonts w:ascii="Times New Roman" w:hAnsi="Times New Roman" w:cs="Times New Roman"/>
          <w:sz w:val="24"/>
          <w:szCs w:val="24"/>
          <w:shd w:val="clear" w:color="auto" w:fill="FFFFFF"/>
        </w:rPr>
      </w:pPr>
    </w:p>
    <w:p w14:paraId="60B3EDF6" w14:textId="77777777" w:rsidR="00FE349D" w:rsidRPr="000946D0" w:rsidRDefault="00BD6350" w:rsidP="00FE349D">
      <w:pPr>
        <w:spacing w:line="480" w:lineRule="auto"/>
        <w:jc w:val="center"/>
        <w:rPr>
          <w:rFonts w:ascii="Times New Roman" w:hAnsi="Times New Roman" w:cs="Times New Roman"/>
          <w:sz w:val="24"/>
          <w:szCs w:val="24"/>
          <w:shd w:val="clear" w:color="auto" w:fill="FFFFFF"/>
        </w:rPr>
      </w:pPr>
    </w:p>
    <w:p w14:paraId="71BCE1BD" w14:textId="77777777" w:rsidR="00FE349D" w:rsidRPr="000946D0" w:rsidRDefault="00BD6350" w:rsidP="00FE349D">
      <w:pPr>
        <w:spacing w:line="480" w:lineRule="auto"/>
        <w:jc w:val="center"/>
        <w:rPr>
          <w:rFonts w:ascii="Times New Roman" w:hAnsi="Times New Roman" w:cs="Times New Roman"/>
          <w:sz w:val="24"/>
          <w:szCs w:val="24"/>
          <w:shd w:val="clear" w:color="auto" w:fill="FFFFFF"/>
        </w:rPr>
      </w:pPr>
    </w:p>
    <w:p w14:paraId="762CF4A9" w14:textId="77777777" w:rsidR="00FE349D" w:rsidRPr="000946D0" w:rsidRDefault="00BD6350" w:rsidP="00FE349D">
      <w:pPr>
        <w:spacing w:line="480" w:lineRule="auto"/>
        <w:jc w:val="center"/>
        <w:rPr>
          <w:rFonts w:ascii="Times New Roman" w:hAnsi="Times New Roman" w:cs="Times New Roman"/>
          <w:sz w:val="24"/>
          <w:szCs w:val="24"/>
          <w:shd w:val="clear" w:color="auto" w:fill="FFFFFF"/>
        </w:rPr>
      </w:pPr>
    </w:p>
    <w:p w14:paraId="35B2F1E7" w14:textId="77777777" w:rsidR="00FE349D" w:rsidRPr="000946D0" w:rsidRDefault="00BD6350" w:rsidP="00FE349D">
      <w:pPr>
        <w:spacing w:line="480" w:lineRule="auto"/>
        <w:jc w:val="center"/>
        <w:rPr>
          <w:rFonts w:ascii="Times New Roman" w:hAnsi="Times New Roman" w:cs="Times New Roman"/>
          <w:sz w:val="24"/>
          <w:szCs w:val="24"/>
          <w:shd w:val="clear" w:color="auto" w:fill="FFFFFF"/>
        </w:rPr>
      </w:pPr>
    </w:p>
    <w:p w14:paraId="2CF70429" w14:textId="77777777" w:rsidR="00D3099C" w:rsidRPr="000946D0" w:rsidRDefault="00061557" w:rsidP="00FE349D">
      <w:pPr>
        <w:spacing w:line="480" w:lineRule="auto"/>
        <w:jc w:val="center"/>
        <w:rPr>
          <w:rFonts w:ascii="Times New Roman" w:hAnsi="Times New Roman" w:cs="Times New Roman"/>
          <w:sz w:val="24"/>
          <w:szCs w:val="24"/>
          <w:shd w:val="clear" w:color="auto" w:fill="FFFFFF"/>
        </w:rPr>
      </w:pPr>
      <w:r w:rsidRPr="000946D0">
        <w:rPr>
          <w:rFonts w:ascii="Times New Roman" w:hAnsi="Times New Roman" w:cs="Times New Roman"/>
          <w:sz w:val="24"/>
          <w:szCs w:val="24"/>
          <w:shd w:val="clear" w:color="auto" w:fill="FFFFFF"/>
        </w:rPr>
        <w:t>Occupation</w:t>
      </w:r>
    </w:p>
    <w:p w14:paraId="1B675930" w14:textId="77777777" w:rsidR="00D3099C" w:rsidRPr="000946D0" w:rsidRDefault="00061557" w:rsidP="00FE349D">
      <w:pPr>
        <w:spacing w:line="480" w:lineRule="auto"/>
        <w:jc w:val="center"/>
        <w:rPr>
          <w:rFonts w:ascii="Times New Roman" w:hAnsi="Times New Roman" w:cs="Times New Roman"/>
          <w:sz w:val="24"/>
          <w:szCs w:val="24"/>
          <w:shd w:val="clear" w:color="auto" w:fill="FFFFFF"/>
        </w:rPr>
      </w:pPr>
      <w:r w:rsidRPr="000946D0">
        <w:rPr>
          <w:rFonts w:ascii="Times New Roman" w:hAnsi="Times New Roman" w:cs="Times New Roman"/>
          <w:sz w:val="24"/>
          <w:szCs w:val="24"/>
          <w:shd w:val="clear" w:color="auto" w:fill="FFFFFF"/>
        </w:rPr>
        <w:t>Insert Name Here</w:t>
      </w:r>
    </w:p>
    <w:p w14:paraId="66D53411" w14:textId="77777777" w:rsidR="00D3099C" w:rsidRPr="000946D0" w:rsidRDefault="00061557" w:rsidP="00FE349D">
      <w:pPr>
        <w:spacing w:line="480" w:lineRule="auto"/>
        <w:jc w:val="center"/>
        <w:rPr>
          <w:rFonts w:ascii="Times New Roman" w:hAnsi="Times New Roman" w:cs="Times New Roman"/>
          <w:sz w:val="24"/>
          <w:szCs w:val="24"/>
          <w:shd w:val="clear" w:color="auto" w:fill="FFFFFF"/>
        </w:rPr>
      </w:pPr>
      <w:r w:rsidRPr="000946D0">
        <w:rPr>
          <w:rFonts w:ascii="Times New Roman" w:hAnsi="Times New Roman" w:cs="Times New Roman"/>
          <w:sz w:val="24"/>
          <w:szCs w:val="24"/>
          <w:shd w:val="clear" w:color="auto" w:fill="FFFFFF"/>
        </w:rPr>
        <w:t>Institutional Affiliations</w:t>
      </w:r>
    </w:p>
    <w:p w14:paraId="1C3B61C5" w14:textId="77777777" w:rsidR="00FE349D" w:rsidRPr="000946D0" w:rsidRDefault="00BD6350" w:rsidP="00D3099C">
      <w:pPr>
        <w:spacing w:line="480" w:lineRule="auto"/>
        <w:rPr>
          <w:rFonts w:ascii="Times New Roman" w:hAnsi="Times New Roman" w:cs="Times New Roman"/>
          <w:sz w:val="24"/>
          <w:szCs w:val="24"/>
          <w:shd w:val="clear" w:color="auto" w:fill="FFFFFF"/>
        </w:rPr>
      </w:pPr>
    </w:p>
    <w:p w14:paraId="2D228421" w14:textId="77777777" w:rsidR="00FE349D" w:rsidRPr="000946D0" w:rsidRDefault="00BD6350" w:rsidP="00D3099C">
      <w:pPr>
        <w:spacing w:line="480" w:lineRule="auto"/>
        <w:rPr>
          <w:rFonts w:ascii="Times New Roman" w:hAnsi="Times New Roman" w:cs="Times New Roman"/>
          <w:sz w:val="24"/>
          <w:szCs w:val="24"/>
          <w:shd w:val="clear" w:color="auto" w:fill="FFFFFF"/>
        </w:rPr>
      </w:pPr>
    </w:p>
    <w:p w14:paraId="2033BD5B" w14:textId="77777777" w:rsidR="00FE349D" w:rsidRPr="000946D0" w:rsidRDefault="00BD6350" w:rsidP="00D3099C">
      <w:pPr>
        <w:spacing w:line="480" w:lineRule="auto"/>
        <w:rPr>
          <w:rFonts w:ascii="Times New Roman" w:hAnsi="Times New Roman" w:cs="Times New Roman"/>
          <w:sz w:val="24"/>
          <w:szCs w:val="24"/>
          <w:shd w:val="clear" w:color="auto" w:fill="FFFFFF"/>
        </w:rPr>
      </w:pPr>
    </w:p>
    <w:p w14:paraId="7BF41DF4" w14:textId="77777777" w:rsidR="00FE349D" w:rsidRPr="000946D0" w:rsidRDefault="00BD6350" w:rsidP="00D3099C">
      <w:pPr>
        <w:spacing w:line="480" w:lineRule="auto"/>
        <w:rPr>
          <w:rFonts w:ascii="Times New Roman" w:hAnsi="Times New Roman" w:cs="Times New Roman"/>
          <w:sz w:val="24"/>
          <w:szCs w:val="24"/>
          <w:shd w:val="clear" w:color="auto" w:fill="FFFFFF"/>
        </w:rPr>
      </w:pPr>
    </w:p>
    <w:p w14:paraId="5F2E07EF" w14:textId="77777777" w:rsidR="00FE349D" w:rsidRPr="000946D0" w:rsidRDefault="00BD6350" w:rsidP="00D3099C">
      <w:pPr>
        <w:spacing w:line="480" w:lineRule="auto"/>
        <w:rPr>
          <w:rFonts w:ascii="Times New Roman" w:hAnsi="Times New Roman" w:cs="Times New Roman"/>
          <w:sz w:val="24"/>
          <w:szCs w:val="24"/>
          <w:shd w:val="clear" w:color="auto" w:fill="FFFFFF"/>
        </w:rPr>
      </w:pPr>
    </w:p>
    <w:p w14:paraId="03F3440E" w14:textId="77777777" w:rsidR="00FE349D" w:rsidRPr="000946D0" w:rsidRDefault="00BD6350" w:rsidP="00D3099C">
      <w:pPr>
        <w:spacing w:line="480" w:lineRule="auto"/>
        <w:rPr>
          <w:rFonts w:ascii="Times New Roman" w:hAnsi="Times New Roman" w:cs="Times New Roman"/>
          <w:sz w:val="24"/>
          <w:szCs w:val="24"/>
          <w:shd w:val="clear" w:color="auto" w:fill="FFFFFF"/>
        </w:rPr>
      </w:pPr>
    </w:p>
    <w:p w14:paraId="2686739A" w14:textId="77777777" w:rsidR="00FE349D" w:rsidRPr="000946D0" w:rsidRDefault="00BD6350" w:rsidP="00D3099C">
      <w:pPr>
        <w:spacing w:line="480" w:lineRule="auto"/>
        <w:rPr>
          <w:rFonts w:ascii="Times New Roman" w:hAnsi="Times New Roman" w:cs="Times New Roman"/>
          <w:sz w:val="24"/>
          <w:szCs w:val="24"/>
          <w:shd w:val="clear" w:color="auto" w:fill="FFFFFF"/>
        </w:rPr>
      </w:pPr>
    </w:p>
    <w:p w14:paraId="0F0D9C5C" w14:textId="77777777" w:rsidR="00FE349D" w:rsidRPr="000946D0" w:rsidRDefault="00BD6350" w:rsidP="00D3099C">
      <w:pPr>
        <w:spacing w:line="480" w:lineRule="auto"/>
        <w:rPr>
          <w:rFonts w:ascii="Times New Roman" w:hAnsi="Times New Roman" w:cs="Times New Roman"/>
          <w:sz w:val="24"/>
          <w:szCs w:val="24"/>
          <w:shd w:val="clear" w:color="auto" w:fill="FFFFFF"/>
        </w:rPr>
      </w:pPr>
    </w:p>
    <w:p w14:paraId="18343EDB" w14:textId="77777777" w:rsidR="00FE349D" w:rsidRPr="000946D0" w:rsidRDefault="00BD6350" w:rsidP="00D3099C">
      <w:pPr>
        <w:spacing w:line="480" w:lineRule="auto"/>
        <w:rPr>
          <w:rFonts w:ascii="Times New Roman" w:hAnsi="Times New Roman" w:cs="Times New Roman"/>
          <w:sz w:val="24"/>
          <w:szCs w:val="24"/>
          <w:shd w:val="clear" w:color="auto" w:fill="FFFFFF"/>
        </w:rPr>
      </w:pPr>
    </w:p>
    <w:p w14:paraId="275C0B56" w14:textId="77777777" w:rsidR="00FE349D" w:rsidRPr="000946D0" w:rsidRDefault="00BD6350" w:rsidP="00D3099C">
      <w:pPr>
        <w:spacing w:line="480" w:lineRule="auto"/>
        <w:rPr>
          <w:rFonts w:ascii="Times New Roman" w:hAnsi="Times New Roman" w:cs="Times New Roman"/>
          <w:sz w:val="24"/>
          <w:szCs w:val="24"/>
          <w:shd w:val="clear" w:color="auto" w:fill="FFFFFF"/>
        </w:rPr>
      </w:pPr>
    </w:p>
    <w:p w14:paraId="112BA96D" w14:textId="77777777" w:rsidR="000946D0" w:rsidRPr="000946D0" w:rsidRDefault="00061557" w:rsidP="000946D0">
      <w:pPr>
        <w:spacing w:line="480" w:lineRule="auto"/>
        <w:jc w:val="center"/>
        <w:rPr>
          <w:rFonts w:ascii="Times New Roman" w:hAnsi="Times New Roman" w:cs="Times New Roman"/>
          <w:sz w:val="24"/>
          <w:szCs w:val="24"/>
          <w:shd w:val="clear" w:color="auto" w:fill="FFFFFF"/>
        </w:rPr>
      </w:pPr>
      <w:r w:rsidRPr="000946D0">
        <w:rPr>
          <w:rFonts w:ascii="Times New Roman" w:hAnsi="Times New Roman" w:cs="Times New Roman"/>
          <w:sz w:val="24"/>
          <w:szCs w:val="24"/>
          <w:shd w:val="clear" w:color="auto" w:fill="FFFFFF"/>
        </w:rPr>
        <w:lastRenderedPageBreak/>
        <w:t>Occupation</w:t>
      </w:r>
    </w:p>
    <w:p w14:paraId="530F8381" w14:textId="1FE6CB4F" w:rsidR="0007308D" w:rsidRPr="000946D0" w:rsidRDefault="00061557" w:rsidP="00FE349D">
      <w:pPr>
        <w:spacing w:line="480" w:lineRule="auto"/>
        <w:ind w:firstLine="720"/>
        <w:rPr>
          <w:rFonts w:ascii="Times New Roman" w:hAnsi="Times New Roman" w:cs="Times New Roman"/>
          <w:sz w:val="24"/>
          <w:szCs w:val="24"/>
          <w:shd w:val="clear" w:color="auto" w:fill="FFFFFF"/>
        </w:rPr>
      </w:pPr>
      <w:r w:rsidRPr="000946D0">
        <w:rPr>
          <w:rFonts w:ascii="Times New Roman" w:hAnsi="Times New Roman" w:cs="Times New Roman"/>
          <w:sz w:val="24"/>
          <w:szCs w:val="24"/>
          <w:shd w:val="clear" w:color="auto" w:fill="FFFFFF"/>
        </w:rPr>
        <w:t xml:space="preserve">The three occupations that are chosen to be </w:t>
      </w:r>
      <w:r w:rsidR="00FB5170" w:rsidRPr="000946D0">
        <w:rPr>
          <w:rFonts w:ascii="Times New Roman" w:hAnsi="Times New Roman" w:cs="Times New Roman"/>
          <w:sz w:val="24"/>
          <w:szCs w:val="24"/>
          <w:shd w:val="clear" w:color="auto" w:fill="FFFFFF"/>
        </w:rPr>
        <w:t>analysed</w:t>
      </w:r>
      <w:r w:rsidRPr="000946D0">
        <w:rPr>
          <w:rFonts w:ascii="Times New Roman" w:hAnsi="Times New Roman" w:cs="Times New Roman"/>
          <w:sz w:val="24"/>
          <w:szCs w:val="24"/>
          <w:shd w:val="clear" w:color="auto" w:fill="FFFFFF"/>
        </w:rPr>
        <w:t xml:space="preserve"> in this task from the Occupational Outlook Handbook are; Production that consists of Assemblers and Fabricators, food preparation and serving which consist cooks and office and support administration that consists of secretaries and administrative assistants. </w:t>
      </w:r>
    </w:p>
    <w:p w14:paraId="20C76CBF" w14:textId="16B2C1FB" w:rsidR="0007308D" w:rsidRPr="000946D0" w:rsidRDefault="00061557" w:rsidP="00FE349D">
      <w:pPr>
        <w:spacing w:line="480" w:lineRule="auto"/>
        <w:ind w:firstLine="720"/>
        <w:rPr>
          <w:rFonts w:ascii="Times New Roman" w:hAnsi="Times New Roman" w:cs="Times New Roman"/>
          <w:sz w:val="24"/>
          <w:szCs w:val="24"/>
          <w:shd w:val="clear" w:color="auto" w:fill="FFFFFF"/>
        </w:rPr>
      </w:pPr>
      <w:r w:rsidRPr="000946D0">
        <w:rPr>
          <w:rFonts w:ascii="Times New Roman" w:hAnsi="Times New Roman" w:cs="Times New Roman"/>
          <w:sz w:val="24"/>
          <w:szCs w:val="24"/>
          <w:shd w:val="clear" w:color="auto" w:fill="FFFFFF"/>
        </w:rPr>
        <w:t xml:space="preserve">The annual medium earning of the assemblers and fabricators is $30,930 while their hourly median income is $17.87. The annual median earnings for the cooks is $22,850 and </w:t>
      </w:r>
      <w:r w:rsidR="008F010E">
        <w:rPr>
          <w:rFonts w:ascii="Times New Roman" w:hAnsi="Times New Roman" w:cs="Times New Roman"/>
          <w:sz w:val="24"/>
          <w:szCs w:val="24"/>
          <w:shd w:val="clear" w:color="auto" w:fill="FFFFFF"/>
        </w:rPr>
        <w:t>$</w:t>
      </w:r>
      <w:r w:rsidRPr="000946D0">
        <w:rPr>
          <w:rFonts w:ascii="Times New Roman" w:hAnsi="Times New Roman" w:cs="Times New Roman"/>
          <w:sz w:val="24"/>
          <w:szCs w:val="24"/>
          <w:shd w:val="clear" w:color="auto" w:fill="FFFFFF"/>
        </w:rPr>
        <w:t xml:space="preserve">10.99 for every hour. The </w:t>
      </w:r>
      <w:r w:rsidRPr="000946D0">
        <w:rPr>
          <w:rFonts w:ascii="Times New Roman" w:hAnsi="Times New Roman" w:cs="Times New Roman"/>
          <w:sz w:val="24"/>
          <w:szCs w:val="24"/>
        </w:rPr>
        <w:t>Secretaries and Administrative Assistants</w:t>
      </w:r>
      <w:r w:rsidRPr="000946D0">
        <w:rPr>
          <w:rFonts w:ascii="Times New Roman" w:hAnsi="Times New Roman" w:cs="Times New Roman"/>
          <w:bCs/>
          <w:sz w:val="24"/>
          <w:szCs w:val="24"/>
        </w:rPr>
        <w:t xml:space="preserve">, on the other hand, </w:t>
      </w:r>
      <w:r w:rsidR="002D5B3E" w:rsidRPr="000946D0">
        <w:rPr>
          <w:rFonts w:ascii="Times New Roman" w:hAnsi="Times New Roman" w:cs="Times New Roman"/>
          <w:bCs/>
          <w:sz w:val="24"/>
          <w:szCs w:val="24"/>
        </w:rPr>
        <w:t>have</w:t>
      </w:r>
      <w:r w:rsidRPr="000946D0">
        <w:rPr>
          <w:rFonts w:ascii="Times New Roman" w:hAnsi="Times New Roman" w:cs="Times New Roman"/>
          <w:bCs/>
          <w:sz w:val="24"/>
          <w:szCs w:val="24"/>
        </w:rPr>
        <w:t xml:space="preserve"> a median pay of </w:t>
      </w:r>
      <w:r w:rsidRPr="000946D0">
        <w:rPr>
          <w:rFonts w:ascii="Times New Roman" w:hAnsi="Times New Roman" w:cs="Times New Roman"/>
          <w:sz w:val="24"/>
          <w:szCs w:val="24"/>
          <w:shd w:val="clear" w:color="auto" w:fill="FFFFFF"/>
        </w:rPr>
        <w:t>$37,230 and $17.90 per year and hour respectively</w:t>
      </w:r>
      <w:sdt>
        <w:sdtPr>
          <w:rPr>
            <w:rFonts w:ascii="Times New Roman" w:hAnsi="Times New Roman" w:cs="Times New Roman"/>
            <w:sz w:val="24"/>
            <w:szCs w:val="24"/>
            <w:shd w:val="clear" w:color="auto" w:fill="FFFFFF"/>
          </w:rPr>
          <w:id w:val="-1831824857"/>
          <w:citation/>
        </w:sdtPr>
        <w:sdtEndPr/>
        <w:sdtContent>
          <w:r w:rsidR="002A06A5">
            <w:rPr>
              <w:rFonts w:ascii="Times New Roman" w:hAnsi="Times New Roman" w:cs="Times New Roman"/>
              <w:sz w:val="24"/>
              <w:szCs w:val="24"/>
              <w:shd w:val="clear" w:color="auto" w:fill="FFFFFF"/>
            </w:rPr>
            <w:fldChar w:fldCharType="begin"/>
          </w:r>
          <w:r w:rsidR="002A06A5">
            <w:rPr>
              <w:rFonts w:ascii="Times New Roman" w:hAnsi="Times New Roman" w:cs="Times New Roman"/>
              <w:sz w:val="24"/>
              <w:szCs w:val="24"/>
              <w:shd w:val="clear" w:color="auto" w:fill="FFFFFF"/>
            </w:rPr>
            <w:instrText xml:space="preserve"> CITATION Occ16 \l 2057 </w:instrText>
          </w:r>
          <w:r w:rsidR="002A06A5">
            <w:rPr>
              <w:rFonts w:ascii="Times New Roman" w:hAnsi="Times New Roman" w:cs="Times New Roman"/>
              <w:sz w:val="24"/>
              <w:szCs w:val="24"/>
              <w:shd w:val="clear" w:color="auto" w:fill="FFFFFF"/>
            </w:rPr>
            <w:fldChar w:fldCharType="separate"/>
          </w:r>
          <w:r w:rsidR="002A06A5">
            <w:rPr>
              <w:rFonts w:ascii="Times New Roman" w:hAnsi="Times New Roman" w:cs="Times New Roman"/>
              <w:noProof/>
              <w:sz w:val="24"/>
              <w:szCs w:val="24"/>
              <w:shd w:val="clear" w:color="auto" w:fill="FFFFFF"/>
            </w:rPr>
            <w:t xml:space="preserve"> </w:t>
          </w:r>
          <w:r w:rsidR="002A06A5" w:rsidRPr="002A06A5">
            <w:rPr>
              <w:rFonts w:ascii="Times New Roman" w:hAnsi="Times New Roman" w:cs="Times New Roman"/>
              <w:noProof/>
              <w:sz w:val="24"/>
              <w:szCs w:val="24"/>
              <w:shd w:val="clear" w:color="auto" w:fill="FFFFFF"/>
            </w:rPr>
            <w:t>(Occupational Outlook Handbook, 2016)</w:t>
          </w:r>
          <w:r w:rsidR="002A06A5">
            <w:rPr>
              <w:rFonts w:ascii="Times New Roman" w:hAnsi="Times New Roman" w:cs="Times New Roman"/>
              <w:sz w:val="24"/>
              <w:szCs w:val="24"/>
              <w:shd w:val="clear" w:color="auto" w:fill="FFFFFF"/>
            </w:rPr>
            <w:fldChar w:fldCharType="end"/>
          </w:r>
        </w:sdtContent>
      </w:sdt>
      <w:r w:rsidRPr="000946D0">
        <w:rPr>
          <w:rFonts w:ascii="Times New Roman" w:hAnsi="Times New Roman" w:cs="Times New Roman"/>
          <w:sz w:val="24"/>
          <w:szCs w:val="24"/>
          <w:shd w:val="clear" w:color="auto" w:fill="FFFFFF"/>
        </w:rPr>
        <w:t xml:space="preserve">. </w:t>
      </w:r>
    </w:p>
    <w:p w14:paraId="55446386" w14:textId="3BAAE718" w:rsidR="002D5B3E" w:rsidRPr="000946D0" w:rsidRDefault="00061557" w:rsidP="002D5B3E">
      <w:pPr>
        <w:spacing w:line="480" w:lineRule="auto"/>
        <w:ind w:firstLine="720"/>
        <w:rPr>
          <w:rFonts w:ascii="Times New Roman" w:hAnsi="Times New Roman" w:cs="Times New Roman"/>
          <w:sz w:val="24"/>
          <w:szCs w:val="24"/>
          <w:shd w:val="clear" w:color="auto" w:fill="FFFFFF"/>
        </w:rPr>
      </w:pPr>
      <w:r w:rsidRPr="000946D0">
        <w:rPr>
          <w:rFonts w:ascii="Times New Roman" w:hAnsi="Times New Roman" w:cs="Times New Roman"/>
          <w:sz w:val="24"/>
          <w:szCs w:val="24"/>
          <w:shd w:val="clear" w:color="auto" w:fill="FFFFFF"/>
        </w:rPr>
        <w:t xml:space="preserve">The number of current jobs available for the assemblers and fabricators is 1,819,300 while the number of jobs available for </w:t>
      </w:r>
      <w:r w:rsidR="002D5B3E">
        <w:rPr>
          <w:rFonts w:ascii="Times New Roman" w:hAnsi="Times New Roman" w:cs="Times New Roman"/>
          <w:sz w:val="24"/>
          <w:szCs w:val="24"/>
          <w:shd w:val="clear" w:color="auto" w:fill="FFFFFF"/>
        </w:rPr>
        <w:t>the cooks and the secretaries as well as</w:t>
      </w:r>
      <w:r w:rsidRPr="000946D0">
        <w:rPr>
          <w:rFonts w:ascii="Times New Roman" w:hAnsi="Times New Roman" w:cs="Times New Roman"/>
          <w:sz w:val="24"/>
          <w:szCs w:val="24"/>
          <w:shd w:val="clear" w:color="auto" w:fill="FFFFFF"/>
        </w:rPr>
        <w:t xml:space="preserve"> administrative assistants stands at 2,403,000 and 39990400 respectively</w:t>
      </w:r>
      <w:sdt>
        <w:sdtPr>
          <w:rPr>
            <w:rFonts w:ascii="Times New Roman" w:hAnsi="Times New Roman" w:cs="Times New Roman"/>
            <w:sz w:val="24"/>
            <w:szCs w:val="24"/>
            <w:shd w:val="clear" w:color="auto" w:fill="FFFFFF"/>
          </w:rPr>
          <w:id w:val="2108922484"/>
          <w:citation/>
        </w:sdtPr>
        <w:sdtEndPr/>
        <w:sdtContent>
          <w:r w:rsidR="002A06A5">
            <w:rPr>
              <w:rFonts w:ascii="Times New Roman" w:hAnsi="Times New Roman" w:cs="Times New Roman"/>
              <w:sz w:val="24"/>
              <w:szCs w:val="24"/>
              <w:shd w:val="clear" w:color="auto" w:fill="FFFFFF"/>
            </w:rPr>
            <w:fldChar w:fldCharType="begin"/>
          </w:r>
          <w:r w:rsidR="002A06A5">
            <w:rPr>
              <w:rFonts w:ascii="Times New Roman" w:hAnsi="Times New Roman" w:cs="Times New Roman"/>
              <w:sz w:val="24"/>
              <w:szCs w:val="24"/>
              <w:shd w:val="clear" w:color="auto" w:fill="FFFFFF"/>
            </w:rPr>
            <w:instrText xml:space="preserve"> CITATION Occ16 \l 2057 </w:instrText>
          </w:r>
          <w:r w:rsidR="002A06A5">
            <w:rPr>
              <w:rFonts w:ascii="Times New Roman" w:hAnsi="Times New Roman" w:cs="Times New Roman"/>
              <w:sz w:val="24"/>
              <w:szCs w:val="24"/>
              <w:shd w:val="clear" w:color="auto" w:fill="FFFFFF"/>
            </w:rPr>
            <w:fldChar w:fldCharType="separate"/>
          </w:r>
          <w:r w:rsidR="002A06A5">
            <w:rPr>
              <w:rFonts w:ascii="Times New Roman" w:hAnsi="Times New Roman" w:cs="Times New Roman"/>
              <w:noProof/>
              <w:sz w:val="24"/>
              <w:szCs w:val="24"/>
              <w:shd w:val="clear" w:color="auto" w:fill="FFFFFF"/>
            </w:rPr>
            <w:t xml:space="preserve"> </w:t>
          </w:r>
          <w:r w:rsidR="002A06A5" w:rsidRPr="002A06A5">
            <w:rPr>
              <w:rFonts w:ascii="Times New Roman" w:hAnsi="Times New Roman" w:cs="Times New Roman"/>
              <w:noProof/>
              <w:sz w:val="24"/>
              <w:szCs w:val="24"/>
              <w:shd w:val="clear" w:color="auto" w:fill="FFFFFF"/>
            </w:rPr>
            <w:t>(Occupational Outlook Handbook, 2016)</w:t>
          </w:r>
          <w:r w:rsidR="002A06A5">
            <w:rPr>
              <w:rFonts w:ascii="Times New Roman" w:hAnsi="Times New Roman" w:cs="Times New Roman"/>
              <w:sz w:val="24"/>
              <w:szCs w:val="24"/>
              <w:shd w:val="clear" w:color="auto" w:fill="FFFFFF"/>
            </w:rPr>
            <w:fldChar w:fldCharType="end"/>
          </w:r>
        </w:sdtContent>
      </w:sdt>
      <w:r w:rsidRPr="000946D0">
        <w:rPr>
          <w:rFonts w:ascii="Times New Roman" w:hAnsi="Times New Roman" w:cs="Times New Roman"/>
          <w:sz w:val="24"/>
          <w:szCs w:val="24"/>
          <w:shd w:val="clear" w:color="auto" w:fill="FFFFFF"/>
        </w:rPr>
        <w:t xml:space="preserve">. </w:t>
      </w:r>
    </w:p>
    <w:p w14:paraId="17C906EF" w14:textId="257B6E53" w:rsidR="00317143" w:rsidRPr="000946D0" w:rsidRDefault="00061557" w:rsidP="00FE349D">
      <w:pPr>
        <w:spacing w:line="480" w:lineRule="auto"/>
        <w:ind w:firstLine="720"/>
        <w:rPr>
          <w:rFonts w:ascii="Times New Roman" w:hAnsi="Times New Roman" w:cs="Times New Roman"/>
          <w:sz w:val="24"/>
          <w:szCs w:val="24"/>
          <w:shd w:val="clear" w:color="auto" w:fill="FFFFFF"/>
        </w:rPr>
      </w:pPr>
      <w:r w:rsidRPr="000946D0">
        <w:rPr>
          <w:rFonts w:ascii="Times New Roman" w:hAnsi="Times New Roman" w:cs="Times New Roman"/>
          <w:sz w:val="24"/>
          <w:szCs w:val="24"/>
          <w:shd w:val="clear" w:color="auto" w:fill="FFFFFF"/>
        </w:rPr>
        <w:t>Apart from the cooks</w:t>
      </w:r>
      <w:r w:rsidR="003E2BA7">
        <w:rPr>
          <w:rFonts w:ascii="Times New Roman" w:hAnsi="Times New Roman" w:cs="Times New Roman"/>
          <w:sz w:val="24"/>
          <w:szCs w:val="24"/>
          <w:shd w:val="clear" w:color="auto" w:fill="FFFFFF"/>
        </w:rPr>
        <w:t xml:space="preserve"> who will have increased a</w:t>
      </w:r>
      <w:r w:rsidR="008F010E">
        <w:rPr>
          <w:rFonts w:ascii="Times New Roman" w:hAnsi="Times New Roman" w:cs="Times New Roman"/>
          <w:sz w:val="24"/>
          <w:szCs w:val="24"/>
          <w:shd w:val="clear" w:color="auto" w:fill="FFFFFF"/>
        </w:rPr>
        <w:t>vailable jobs</w:t>
      </w:r>
      <w:r w:rsidRPr="000946D0">
        <w:rPr>
          <w:rFonts w:ascii="Times New Roman" w:hAnsi="Times New Roman" w:cs="Times New Roman"/>
          <w:sz w:val="24"/>
          <w:szCs w:val="24"/>
          <w:shd w:val="clear" w:color="auto" w:fill="FFFFFF"/>
        </w:rPr>
        <w:t>, the assemblers and fabricators as well as the secretaries and administrative assistants will have a decline in the number of jobs created between 2016 and 2026. Numerically, there will be a -14% and -5% decline for the fabricators and secretaries between the projected periods of 10 years. This translates into -259,100 and -191,900 jobs to be made unavailable for the two occupations by 2016. The cooks, on the other hand, will have an increment of 147,600 jobs in a span of 10 years starting 2016. This is equivalent to a projected percentage of 6%</w:t>
      </w:r>
      <w:sdt>
        <w:sdtPr>
          <w:rPr>
            <w:rFonts w:ascii="Times New Roman" w:hAnsi="Times New Roman" w:cs="Times New Roman"/>
            <w:sz w:val="24"/>
            <w:szCs w:val="24"/>
            <w:shd w:val="clear" w:color="auto" w:fill="FFFFFF"/>
          </w:rPr>
          <w:id w:val="273223975"/>
          <w:citation/>
        </w:sdtPr>
        <w:sdtEndPr/>
        <w:sdtContent>
          <w:r w:rsidR="002A06A5">
            <w:rPr>
              <w:rFonts w:ascii="Times New Roman" w:hAnsi="Times New Roman" w:cs="Times New Roman"/>
              <w:sz w:val="24"/>
              <w:szCs w:val="24"/>
              <w:shd w:val="clear" w:color="auto" w:fill="FFFFFF"/>
            </w:rPr>
            <w:fldChar w:fldCharType="begin"/>
          </w:r>
          <w:r w:rsidR="002A06A5">
            <w:rPr>
              <w:rFonts w:ascii="Times New Roman" w:hAnsi="Times New Roman" w:cs="Times New Roman"/>
              <w:sz w:val="24"/>
              <w:szCs w:val="24"/>
              <w:shd w:val="clear" w:color="auto" w:fill="FFFFFF"/>
            </w:rPr>
            <w:instrText xml:space="preserve"> CITATION Occ161 \l 2057 </w:instrText>
          </w:r>
          <w:r w:rsidR="002A06A5">
            <w:rPr>
              <w:rFonts w:ascii="Times New Roman" w:hAnsi="Times New Roman" w:cs="Times New Roman"/>
              <w:sz w:val="24"/>
              <w:szCs w:val="24"/>
              <w:shd w:val="clear" w:color="auto" w:fill="FFFFFF"/>
            </w:rPr>
            <w:fldChar w:fldCharType="separate"/>
          </w:r>
          <w:r w:rsidR="002A06A5">
            <w:rPr>
              <w:rFonts w:ascii="Times New Roman" w:hAnsi="Times New Roman" w:cs="Times New Roman"/>
              <w:noProof/>
              <w:sz w:val="24"/>
              <w:szCs w:val="24"/>
              <w:shd w:val="clear" w:color="auto" w:fill="FFFFFF"/>
            </w:rPr>
            <w:t xml:space="preserve"> </w:t>
          </w:r>
          <w:r w:rsidR="002A06A5" w:rsidRPr="002A06A5">
            <w:rPr>
              <w:rFonts w:ascii="Times New Roman" w:hAnsi="Times New Roman" w:cs="Times New Roman"/>
              <w:noProof/>
              <w:sz w:val="24"/>
              <w:szCs w:val="24"/>
              <w:shd w:val="clear" w:color="auto" w:fill="FFFFFF"/>
            </w:rPr>
            <w:t>(Occupational Outlook Handbook, 2016)</w:t>
          </w:r>
          <w:r w:rsidR="002A06A5">
            <w:rPr>
              <w:rFonts w:ascii="Times New Roman" w:hAnsi="Times New Roman" w:cs="Times New Roman"/>
              <w:sz w:val="24"/>
              <w:szCs w:val="24"/>
              <w:shd w:val="clear" w:color="auto" w:fill="FFFFFF"/>
            </w:rPr>
            <w:fldChar w:fldCharType="end"/>
          </w:r>
        </w:sdtContent>
      </w:sdt>
      <w:r w:rsidRPr="000946D0">
        <w:rPr>
          <w:rFonts w:ascii="Times New Roman" w:hAnsi="Times New Roman" w:cs="Times New Roman"/>
          <w:sz w:val="24"/>
          <w:szCs w:val="24"/>
          <w:shd w:val="clear" w:color="auto" w:fill="FFFFFF"/>
        </w:rPr>
        <w:t xml:space="preserve">. </w:t>
      </w:r>
    </w:p>
    <w:p w14:paraId="4E168F61" w14:textId="410CFF5A" w:rsidR="0046589C" w:rsidRPr="000946D0" w:rsidRDefault="00061557" w:rsidP="00FE349D">
      <w:pPr>
        <w:spacing w:line="480" w:lineRule="auto"/>
        <w:ind w:firstLine="720"/>
        <w:rPr>
          <w:rFonts w:ascii="Times New Roman" w:hAnsi="Times New Roman" w:cs="Times New Roman"/>
          <w:sz w:val="24"/>
          <w:szCs w:val="24"/>
          <w:shd w:val="clear" w:color="auto" w:fill="FFFFFF"/>
        </w:rPr>
      </w:pPr>
      <w:r w:rsidRPr="000946D0">
        <w:rPr>
          <w:rFonts w:ascii="Times New Roman" w:hAnsi="Times New Roman" w:cs="Times New Roman"/>
          <w:sz w:val="24"/>
          <w:szCs w:val="24"/>
          <w:shd w:val="clear" w:color="auto" w:fill="FFFFFF"/>
        </w:rPr>
        <w:t>The jobs involving cooks is projected to grow less than the average. The other two occupations, that is, fabricators and assemblers, and secretaries and administrative assistants have their occupations projected to decline below average. However, this decline will affect so many people in those industries especially those who are currently in the college</w:t>
      </w:r>
      <w:sdt>
        <w:sdtPr>
          <w:rPr>
            <w:rFonts w:ascii="Times New Roman" w:hAnsi="Times New Roman" w:cs="Times New Roman"/>
            <w:sz w:val="24"/>
            <w:szCs w:val="24"/>
            <w:shd w:val="clear" w:color="auto" w:fill="FFFFFF"/>
          </w:rPr>
          <w:id w:val="1608396983"/>
          <w:citation/>
        </w:sdtPr>
        <w:sdtEndPr/>
        <w:sdtContent>
          <w:r w:rsidR="002A06A5">
            <w:rPr>
              <w:rFonts w:ascii="Times New Roman" w:hAnsi="Times New Roman" w:cs="Times New Roman"/>
              <w:sz w:val="24"/>
              <w:szCs w:val="24"/>
              <w:shd w:val="clear" w:color="auto" w:fill="FFFFFF"/>
            </w:rPr>
            <w:fldChar w:fldCharType="begin"/>
          </w:r>
          <w:r w:rsidR="002A06A5">
            <w:rPr>
              <w:rFonts w:ascii="Times New Roman" w:hAnsi="Times New Roman" w:cs="Times New Roman"/>
              <w:sz w:val="24"/>
              <w:szCs w:val="24"/>
              <w:shd w:val="clear" w:color="auto" w:fill="FFFFFF"/>
            </w:rPr>
            <w:instrText xml:space="preserve"> CITATION Occ16 \l 2057 </w:instrText>
          </w:r>
          <w:r w:rsidR="002A06A5">
            <w:rPr>
              <w:rFonts w:ascii="Times New Roman" w:hAnsi="Times New Roman" w:cs="Times New Roman"/>
              <w:sz w:val="24"/>
              <w:szCs w:val="24"/>
              <w:shd w:val="clear" w:color="auto" w:fill="FFFFFF"/>
            </w:rPr>
            <w:fldChar w:fldCharType="separate"/>
          </w:r>
          <w:r w:rsidR="002A06A5">
            <w:rPr>
              <w:rFonts w:ascii="Times New Roman" w:hAnsi="Times New Roman" w:cs="Times New Roman"/>
              <w:noProof/>
              <w:sz w:val="24"/>
              <w:szCs w:val="24"/>
              <w:shd w:val="clear" w:color="auto" w:fill="FFFFFF"/>
            </w:rPr>
            <w:t xml:space="preserve"> </w:t>
          </w:r>
          <w:r w:rsidR="002A06A5" w:rsidRPr="002A06A5">
            <w:rPr>
              <w:rFonts w:ascii="Times New Roman" w:hAnsi="Times New Roman" w:cs="Times New Roman"/>
              <w:noProof/>
              <w:sz w:val="24"/>
              <w:szCs w:val="24"/>
              <w:shd w:val="clear" w:color="auto" w:fill="FFFFFF"/>
            </w:rPr>
            <w:t>(Occupational Outlook Handbook, 2016)</w:t>
          </w:r>
          <w:r w:rsidR="002A06A5">
            <w:rPr>
              <w:rFonts w:ascii="Times New Roman" w:hAnsi="Times New Roman" w:cs="Times New Roman"/>
              <w:sz w:val="24"/>
              <w:szCs w:val="24"/>
              <w:shd w:val="clear" w:color="auto" w:fill="FFFFFF"/>
            </w:rPr>
            <w:fldChar w:fldCharType="end"/>
          </w:r>
        </w:sdtContent>
      </w:sdt>
      <w:r w:rsidRPr="000946D0">
        <w:rPr>
          <w:rFonts w:ascii="Times New Roman" w:hAnsi="Times New Roman" w:cs="Times New Roman"/>
          <w:sz w:val="24"/>
          <w:szCs w:val="24"/>
          <w:shd w:val="clear" w:color="auto" w:fill="FFFFFF"/>
        </w:rPr>
        <w:t>.</w:t>
      </w:r>
    </w:p>
    <w:p w14:paraId="15781B65" w14:textId="77777777" w:rsidR="001B4F51" w:rsidRDefault="00BD6350" w:rsidP="00D3099C">
      <w:pPr>
        <w:spacing w:line="480" w:lineRule="auto"/>
        <w:rPr>
          <w:rFonts w:ascii="Times New Roman" w:hAnsi="Times New Roman" w:cs="Times New Roman"/>
          <w:sz w:val="24"/>
          <w:szCs w:val="24"/>
          <w:shd w:val="clear" w:color="auto" w:fill="FFFFFF"/>
        </w:rPr>
      </w:pPr>
    </w:p>
    <w:p w14:paraId="3BBFAD1C" w14:textId="77777777" w:rsidR="001B4F51" w:rsidRDefault="00BD6350" w:rsidP="00D3099C">
      <w:pPr>
        <w:spacing w:line="480" w:lineRule="auto"/>
        <w:rPr>
          <w:rFonts w:ascii="Times New Roman" w:hAnsi="Times New Roman" w:cs="Times New Roman"/>
          <w:sz w:val="24"/>
          <w:szCs w:val="24"/>
          <w:shd w:val="clear" w:color="auto" w:fill="FFFFFF"/>
        </w:rPr>
      </w:pPr>
    </w:p>
    <w:p w14:paraId="4360E696" w14:textId="77777777" w:rsidR="001B4F51" w:rsidRDefault="00BD6350" w:rsidP="00D3099C">
      <w:pPr>
        <w:spacing w:line="480" w:lineRule="auto"/>
        <w:rPr>
          <w:rFonts w:ascii="Times New Roman" w:hAnsi="Times New Roman" w:cs="Times New Roman"/>
          <w:sz w:val="24"/>
          <w:szCs w:val="24"/>
          <w:shd w:val="clear" w:color="auto" w:fill="FFFFFF"/>
        </w:rPr>
      </w:pPr>
    </w:p>
    <w:p w14:paraId="777AD30B" w14:textId="77777777" w:rsidR="001B4F51" w:rsidRDefault="00BD6350" w:rsidP="00D3099C">
      <w:pPr>
        <w:spacing w:line="480" w:lineRule="auto"/>
        <w:rPr>
          <w:rFonts w:ascii="Times New Roman" w:hAnsi="Times New Roman" w:cs="Times New Roman"/>
          <w:sz w:val="24"/>
          <w:szCs w:val="24"/>
          <w:shd w:val="clear" w:color="auto" w:fill="FFFFFF"/>
        </w:rPr>
      </w:pPr>
    </w:p>
    <w:p w14:paraId="3DFF42EF" w14:textId="77777777" w:rsidR="001B4F51" w:rsidRDefault="00BD6350" w:rsidP="00D3099C">
      <w:pPr>
        <w:spacing w:line="480" w:lineRule="auto"/>
        <w:rPr>
          <w:rFonts w:ascii="Times New Roman" w:hAnsi="Times New Roman" w:cs="Times New Roman"/>
          <w:sz w:val="24"/>
          <w:szCs w:val="24"/>
          <w:shd w:val="clear" w:color="auto" w:fill="FFFFFF"/>
        </w:rPr>
      </w:pPr>
    </w:p>
    <w:p w14:paraId="04B7A112" w14:textId="77777777" w:rsidR="001B4F51" w:rsidRDefault="00BD6350" w:rsidP="00D3099C">
      <w:pPr>
        <w:spacing w:line="480" w:lineRule="auto"/>
        <w:rPr>
          <w:rFonts w:ascii="Times New Roman" w:hAnsi="Times New Roman" w:cs="Times New Roman"/>
          <w:sz w:val="24"/>
          <w:szCs w:val="24"/>
          <w:shd w:val="clear" w:color="auto" w:fill="FFFFFF"/>
        </w:rPr>
      </w:pPr>
    </w:p>
    <w:p w14:paraId="13AAE5A4" w14:textId="77777777" w:rsidR="001B4F51" w:rsidRDefault="00BD6350" w:rsidP="00D3099C">
      <w:pPr>
        <w:spacing w:line="480" w:lineRule="auto"/>
        <w:rPr>
          <w:rFonts w:ascii="Times New Roman" w:hAnsi="Times New Roman" w:cs="Times New Roman"/>
          <w:sz w:val="24"/>
          <w:szCs w:val="24"/>
          <w:shd w:val="clear" w:color="auto" w:fill="FFFFFF"/>
        </w:rPr>
      </w:pPr>
    </w:p>
    <w:p w14:paraId="1E387D9A" w14:textId="77777777" w:rsidR="001B4F51" w:rsidRDefault="00BD6350" w:rsidP="00D3099C">
      <w:pPr>
        <w:spacing w:line="480" w:lineRule="auto"/>
        <w:rPr>
          <w:rFonts w:ascii="Times New Roman" w:hAnsi="Times New Roman" w:cs="Times New Roman"/>
          <w:sz w:val="24"/>
          <w:szCs w:val="24"/>
          <w:shd w:val="clear" w:color="auto" w:fill="FFFFFF"/>
        </w:rPr>
      </w:pPr>
    </w:p>
    <w:p w14:paraId="7837392F" w14:textId="77777777" w:rsidR="001B4F51" w:rsidRDefault="00BD6350" w:rsidP="00D3099C">
      <w:pPr>
        <w:spacing w:line="480" w:lineRule="auto"/>
        <w:rPr>
          <w:rFonts w:ascii="Times New Roman" w:hAnsi="Times New Roman" w:cs="Times New Roman"/>
          <w:sz w:val="24"/>
          <w:szCs w:val="24"/>
          <w:shd w:val="clear" w:color="auto" w:fill="FFFFFF"/>
        </w:rPr>
      </w:pPr>
    </w:p>
    <w:p w14:paraId="7999C1C6" w14:textId="77777777" w:rsidR="001B4F51" w:rsidRDefault="00BD6350" w:rsidP="00D3099C">
      <w:pPr>
        <w:spacing w:line="480" w:lineRule="auto"/>
        <w:rPr>
          <w:rFonts w:ascii="Times New Roman" w:hAnsi="Times New Roman" w:cs="Times New Roman"/>
          <w:sz w:val="24"/>
          <w:szCs w:val="24"/>
          <w:shd w:val="clear" w:color="auto" w:fill="FFFFFF"/>
        </w:rPr>
      </w:pPr>
    </w:p>
    <w:p w14:paraId="1AABB2F5" w14:textId="77777777" w:rsidR="001B4F51" w:rsidRDefault="00BD6350" w:rsidP="00D3099C">
      <w:pPr>
        <w:spacing w:line="480" w:lineRule="auto"/>
        <w:rPr>
          <w:rFonts w:ascii="Times New Roman" w:hAnsi="Times New Roman" w:cs="Times New Roman"/>
          <w:sz w:val="24"/>
          <w:szCs w:val="24"/>
          <w:shd w:val="clear" w:color="auto" w:fill="FFFFFF"/>
        </w:rPr>
      </w:pPr>
    </w:p>
    <w:p w14:paraId="47FD1561" w14:textId="77777777" w:rsidR="001B4F51" w:rsidRDefault="00BD6350" w:rsidP="00D3099C">
      <w:pPr>
        <w:spacing w:line="480" w:lineRule="auto"/>
        <w:rPr>
          <w:rFonts w:ascii="Times New Roman" w:hAnsi="Times New Roman" w:cs="Times New Roman"/>
          <w:sz w:val="24"/>
          <w:szCs w:val="24"/>
          <w:shd w:val="clear" w:color="auto" w:fill="FFFFFF"/>
        </w:rPr>
      </w:pPr>
    </w:p>
    <w:p w14:paraId="5D999C8B" w14:textId="77777777" w:rsidR="001B4F51" w:rsidRDefault="00BD6350" w:rsidP="00D3099C">
      <w:pPr>
        <w:spacing w:line="480" w:lineRule="auto"/>
        <w:rPr>
          <w:rFonts w:ascii="Times New Roman" w:hAnsi="Times New Roman" w:cs="Times New Roman"/>
          <w:sz w:val="24"/>
          <w:szCs w:val="24"/>
          <w:shd w:val="clear" w:color="auto" w:fill="FFFFFF"/>
        </w:rPr>
      </w:pPr>
    </w:p>
    <w:p w14:paraId="691761C0" w14:textId="77777777" w:rsidR="001B4F51" w:rsidRDefault="00BD6350" w:rsidP="00D3099C">
      <w:pPr>
        <w:spacing w:line="480" w:lineRule="auto"/>
        <w:rPr>
          <w:rFonts w:ascii="Times New Roman" w:hAnsi="Times New Roman" w:cs="Times New Roman"/>
          <w:sz w:val="24"/>
          <w:szCs w:val="24"/>
          <w:shd w:val="clear" w:color="auto" w:fill="FFFFFF"/>
        </w:rPr>
      </w:pPr>
    </w:p>
    <w:p w14:paraId="410DFA1C" w14:textId="77777777" w:rsidR="00073A5C" w:rsidRPr="000946D0" w:rsidRDefault="00061557" w:rsidP="002D5B3E">
      <w:pPr>
        <w:spacing w:line="480" w:lineRule="auto"/>
        <w:jc w:val="center"/>
        <w:rPr>
          <w:rFonts w:ascii="Times New Roman" w:hAnsi="Times New Roman" w:cs="Times New Roman"/>
          <w:sz w:val="24"/>
          <w:szCs w:val="24"/>
          <w:shd w:val="clear" w:color="auto" w:fill="FFFFFF"/>
        </w:rPr>
      </w:pPr>
      <w:r w:rsidRPr="000946D0">
        <w:rPr>
          <w:rFonts w:ascii="Times New Roman" w:hAnsi="Times New Roman" w:cs="Times New Roman"/>
          <w:sz w:val="24"/>
          <w:szCs w:val="24"/>
          <w:shd w:val="clear" w:color="auto" w:fill="FFFFFF"/>
        </w:rPr>
        <w:t>References</w:t>
      </w:r>
    </w:p>
    <w:p w14:paraId="5040EB92" w14:textId="77777777" w:rsidR="00D3099C" w:rsidRPr="000946D0" w:rsidRDefault="00061557" w:rsidP="00D3099C">
      <w:pPr>
        <w:pStyle w:val="Bibliography"/>
        <w:spacing w:line="480" w:lineRule="auto"/>
        <w:ind w:left="720" w:hanging="720"/>
        <w:rPr>
          <w:rFonts w:ascii="Times New Roman" w:hAnsi="Times New Roman" w:cs="Times New Roman"/>
          <w:noProof/>
          <w:sz w:val="24"/>
          <w:szCs w:val="24"/>
        </w:rPr>
      </w:pPr>
      <w:r w:rsidRPr="000946D0">
        <w:rPr>
          <w:rFonts w:ascii="Times New Roman" w:hAnsi="Times New Roman" w:cs="Times New Roman"/>
          <w:sz w:val="24"/>
          <w:szCs w:val="24"/>
          <w:shd w:val="clear" w:color="auto" w:fill="FFFFFF"/>
        </w:rPr>
        <w:fldChar w:fldCharType="begin"/>
      </w:r>
      <w:r w:rsidRPr="000946D0">
        <w:rPr>
          <w:rFonts w:ascii="Times New Roman" w:hAnsi="Times New Roman" w:cs="Times New Roman"/>
          <w:sz w:val="24"/>
          <w:szCs w:val="24"/>
          <w:shd w:val="clear" w:color="auto" w:fill="FFFFFF"/>
        </w:rPr>
        <w:instrText xml:space="preserve"> BIBLIOGRAPHY  \l 2057 </w:instrText>
      </w:r>
      <w:r w:rsidRPr="000946D0">
        <w:rPr>
          <w:rFonts w:ascii="Times New Roman" w:hAnsi="Times New Roman" w:cs="Times New Roman"/>
          <w:sz w:val="24"/>
          <w:szCs w:val="24"/>
          <w:shd w:val="clear" w:color="auto" w:fill="FFFFFF"/>
        </w:rPr>
        <w:fldChar w:fldCharType="separate"/>
      </w:r>
      <w:r w:rsidRPr="000946D0">
        <w:rPr>
          <w:rFonts w:ascii="Times New Roman" w:hAnsi="Times New Roman" w:cs="Times New Roman"/>
          <w:noProof/>
          <w:sz w:val="24"/>
          <w:szCs w:val="24"/>
        </w:rPr>
        <w:t xml:space="preserve">Occupational Outlook Handbook. (2016). </w:t>
      </w:r>
      <w:r w:rsidRPr="000946D0">
        <w:rPr>
          <w:rFonts w:ascii="Times New Roman" w:hAnsi="Times New Roman" w:cs="Times New Roman"/>
          <w:i/>
          <w:iCs/>
          <w:noProof/>
          <w:sz w:val="24"/>
          <w:szCs w:val="24"/>
        </w:rPr>
        <w:t>Assemblers and Fabricators</w:t>
      </w:r>
      <w:r w:rsidRPr="000946D0">
        <w:rPr>
          <w:rFonts w:ascii="Times New Roman" w:hAnsi="Times New Roman" w:cs="Times New Roman"/>
          <w:noProof/>
          <w:sz w:val="24"/>
          <w:szCs w:val="24"/>
        </w:rPr>
        <w:t>. Retrieved from bls.gov: https://www.bls.gov/ooh/production/assemblers-and-fabricators.htm</w:t>
      </w:r>
    </w:p>
    <w:p w14:paraId="659A335A" w14:textId="77777777" w:rsidR="00D3099C" w:rsidRPr="000946D0" w:rsidRDefault="00061557" w:rsidP="00D3099C">
      <w:pPr>
        <w:pStyle w:val="Bibliography"/>
        <w:spacing w:line="480" w:lineRule="auto"/>
        <w:ind w:left="720" w:hanging="720"/>
        <w:rPr>
          <w:rFonts w:ascii="Times New Roman" w:hAnsi="Times New Roman" w:cs="Times New Roman"/>
          <w:noProof/>
          <w:sz w:val="24"/>
          <w:szCs w:val="24"/>
        </w:rPr>
      </w:pPr>
      <w:r w:rsidRPr="000946D0">
        <w:rPr>
          <w:rFonts w:ascii="Times New Roman" w:hAnsi="Times New Roman" w:cs="Times New Roman"/>
          <w:noProof/>
          <w:sz w:val="24"/>
          <w:szCs w:val="24"/>
        </w:rPr>
        <w:t xml:space="preserve">Occupational Outlook Handbook. (2016). </w:t>
      </w:r>
      <w:r w:rsidRPr="000946D0">
        <w:rPr>
          <w:rFonts w:ascii="Times New Roman" w:hAnsi="Times New Roman" w:cs="Times New Roman"/>
          <w:i/>
          <w:iCs/>
          <w:noProof/>
          <w:sz w:val="24"/>
          <w:szCs w:val="24"/>
        </w:rPr>
        <w:t>Cooks</w:t>
      </w:r>
      <w:r w:rsidRPr="000946D0">
        <w:rPr>
          <w:rFonts w:ascii="Times New Roman" w:hAnsi="Times New Roman" w:cs="Times New Roman"/>
          <w:noProof/>
          <w:sz w:val="24"/>
          <w:szCs w:val="24"/>
        </w:rPr>
        <w:t>. Retrieved from bls.gov: https://www.bls.gov/ooh/food-preparation-and-serving/cooks.htm</w:t>
      </w:r>
    </w:p>
    <w:p w14:paraId="67B0F270" w14:textId="77777777" w:rsidR="00D3099C" w:rsidRPr="000946D0" w:rsidRDefault="00061557" w:rsidP="00D3099C">
      <w:pPr>
        <w:pStyle w:val="Bibliography"/>
        <w:spacing w:line="480" w:lineRule="auto"/>
        <w:ind w:left="720" w:hanging="720"/>
        <w:rPr>
          <w:rFonts w:ascii="Times New Roman" w:hAnsi="Times New Roman" w:cs="Times New Roman"/>
          <w:noProof/>
          <w:sz w:val="24"/>
          <w:szCs w:val="24"/>
        </w:rPr>
      </w:pPr>
      <w:r w:rsidRPr="000946D0">
        <w:rPr>
          <w:rFonts w:ascii="Times New Roman" w:hAnsi="Times New Roman" w:cs="Times New Roman"/>
          <w:noProof/>
          <w:sz w:val="24"/>
          <w:szCs w:val="24"/>
        </w:rPr>
        <w:t>Occupational Outlook Handbook. (20</w:t>
      </w:r>
      <w:bookmarkStart w:id="0" w:name="_GoBack"/>
      <w:bookmarkEnd w:id="0"/>
      <w:r w:rsidRPr="000946D0">
        <w:rPr>
          <w:rFonts w:ascii="Times New Roman" w:hAnsi="Times New Roman" w:cs="Times New Roman"/>
          <w:noProof/>
          <w:sz w:val="24"/>
          <w:szCs w:val="24"/>
        </w:rPr>
        <w:t xml:space="preserve">16). </w:t>
      </w:r>
      <w:r w:rsidRPr="000946D0">
        <w:rPr>
          <w:rFonts w:ascii="Times New Roman" w:hAnsi="Times New Roman" w:cs="Times New Roman"/>
          <w:i/>
          <w:iCs/>
          <w:noProof/>
          <w:sz w:val="24"/>
          <w:szCs w:val="24"/>
        </w:rPr>
        <w:t>Secretaries and Administrative Assistants</w:t>
      </w:r>
      <w:r w:rsidRPr="000946D0">
        <w:rPr>
          <w:rFonts w:ascii="Times New Roman" w:hAnsi="Times New Roman" w:cs="Times New Roman"/>
          <w:noProof/>
          <w:sz w:val="24"/>
          <w:szCs w:val="24"/>
        </w:rPr>
        <w:t>. Retrieved from bls.gov: https://www.bls.gov/ooh/office-and-administrative-support/secretaries-and-administrative-assistants.htm</w:t>
      </w:r>
    </w:p>
    <w:p w14:paraId="0A519E5D" w14:textId="77777777" w:rsidR="00DF09F2" w:rsidRPr="000946D0" w:rsidRDefault="00061557" w:rsidP="00D3099C">
      <w:pPr>
        <w:spacing w:line="480" w:lineRule="auto"/>
        <w:rPr>
          <w:rFonts w:ascii="Times New Roman" w:hAnsi="Times New Roman" w:cs="Times New Roman"/>
          <w:sz w:val="24"/>
          <w:szCs w:val="24"/>
          <w:shd w:val="clear" w:color="auto" w:fill="FFFFFF"/>
        </w:rPr>
      </w:pPr>
      <w:r w:rsidRPr="000946D0">
        <w:rPr>
          <w:rFonts w:ascii="Times New Roman" w:hAnsi="Times New Roman" w:cs="Times New Roman"/>
          <w:sz w:val="24"/>
          <w:szCs w:val="24"/>
          <w:shd w:val="clear" w:color="auto" w:fill="FFFFFF"/>
        </w:rPr>
        <w:fldChar w:fldCharType="end"/>
      </w:r>
    </w:p>
    <w:p w14:paraId="783509EF" w14:textId="77777777" w:rsidR="00DF09F2" w:rsidRPr="000946D0" w:rsidRDefault="00BD6350" w:rsidP="00D3099C">
      <w:pPr>
        <w:spacing w:line="480" w:lineRule="auto"/>
        <w:rPr>
          <w:rFonts w:ascii="Times New Roman" w:hAnsi="Times New Roman" w:cs="Times New Roman"/>
          <w:sz w:val="24"/>
          <w:szCs w:val="24"/>
          <w:shd w:val="clear" w:color="auto" w:fill="FFFFFF"/>
        </w:rPr>
      </w:pPr>
    </w:p>
    <w:p w14:paraId="25CAFFDA" w14:textId="77777777" w:rsidR="009A591A" w:rsidRPr="000946D0" w:rsidRDefault="00BD6350" w:rsidP="00D3099C">
      <w:pPr>
        <w:spacing w:line="480" w:lineRule="auto"/>
        <w:rPr>
          <w:rFonts w:ascii="Times New Roman" w:hAnsi="Times New Roman" w:cs="Times New Roman"/>
          <w:sz w:val="24"/>
          <w:szCs w:val="24"/>
        </w:rPr>
      </w:pPr>
    </w:p>
    <w:sectPr w:rsidR="009A591A" w:rsidRPr="000946D0" w:rsidSect="00FE349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E22447" w14:textId="77777777" w:rsidR="00BD6350" w:rsidRDefault="00BD6350">
      <w:pPr>
        <w:spacing w:after="0" w:line="240" w:lineRule="auto"/>
      </w:pPr>
      <w:r>
        <w:separator/>
      </w:r>
    </w:p>
  </w:endnote>
  <w:endnote w:type="continuationSeparator" w:id="0">
    <w:p w14:paraId="0DDBE8D1" w14:textId="77777777" w:rsidR="00BD6350" w:rsidRDefault="00BD6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8EAA20" w14:textId="77777777" w:rsidR="002D5B3E" w:rsidRDefault="002D5B3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F7CA74" w14:textId="77777777" w:rsidR="002D5B3E" w:rsidRDefault="002D5B3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A9C6C6" w14:textId="77777777" w:rsidR="002D5B3E" w:rsidRDefault="002D5B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5535D4" w14:textId="77777777" w:rsidR="00BD6350" w:rsidRDefault="00BD6350">
      <w:pPr>
        <w:spacing w:after="0" w:line="240" w:lineRule="auto"/>
      </w:pPr>
      <w:r>
        <w:separator/>
      </w:r>
    </w:p>
  </w:footnote>
  <w:footnote w:type="continuationSeparator" w:id="0">
    <w:p w14:paraId="7B835868" w14:textId="77777777" w:rsidR="00BD6350" w:rsidRDefault="00BD63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5103B5" w14:textId="77777777" w:rsidR="002D5B3E" w:rsidRDefault="002D5B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AB57B0" w14:textId="77777777" w:rsidR="00FE349D" w:rsidRPr="00FE349D" w:rsidRDefault="00061557" w:rsidP="00FE349D">
    <w:pPr>
      <w:spacing w:line="480" w:lineRule="auto"/>
      <w:rPr>
        <w:rFonts w:ascii="Times New Roman" w:hAnsi="Times New Roman" w:cs="Times New Roman"/>
        <w:sz w:val="24"/>
        <w:szCs w:val="24"/>
        <w:shd w:val="clear" w:color="auto" w:fill="FFFFFF"/>
      </w:rPr>
    </w:pPr>
    <w:r w:rsidRPr="00FE349D">
      <w:rPr>
        <w:rFonts w:ascii="Times New Roman" w:hAnsi="Times New Roman" w:cs="Times New Roman"/>
        <w:sz w:val="24"/>
        <w:szCs w:val="24"/>
        <w:shd w:val="clear" w:color="auto" w:fill="FFFFFF"/>
      </w:rPr>
      <w:t>OCCUPATION</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t xml:space="preserve">        </w:t>
    </w:r>
    <w:sdt>
      <w:sdtPr>
        <w:id w:val="12364379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907E7">
          <w:rPr>
            <w:noProof/>
          </w:rPr>
          <w:t>4</w:t>
        </w:r>
        <w:r>
          <w:rPr>
            <w:noProof/>
          </w:rPr>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6C0A6B" w14:textId="77777777" w:rsidR="00FE349D" w:rsidRPr="00FE349D" w:rsidRDefault="00061557" w:rsidP="00FE349D">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Running head: </w:t>
    </w:r>
    <w:r w:rsidRPr="00FE349D">
      <w:rPr>
        <w:rFonts w:ascii="Times New Roman" w:hAnsi="Times New Roman" w:cs="Times New Roman"/>
        <w:sz w:val="24"/>
        <w:szCs w:val="24"/>
        <w:shd w:val="clear" w:color="auto" w:fill="FFFFFF"/>
      </w:rPr>
      <w:t>OCCUPATION</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t xml:space="preserve">           </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352"/>
    <w:rsid w:val="00061557"/>
    <w:rsid w:val="002A06A5"/>
    <w:rsid w:val="002C0984"/>
    <w:rsid w:val="002D5B3E"/>
    <w:rsid w:val="003907E7"/>
    <w:rsid w:val="003E2BA7"/>
    <w:rsid w:val="003F3702"/>
    <w:rsid w:val="005D2560"/>
    <w:rsid w:val="006D7E33"/>
    <w:rsid w:val="007D2BAD"/>
    <w:rsid w:val="008F010E"/>
    <w:rsid w:val="00BD6350"/>
    <w:rsid w:val="00D74352"/>
    <w:rsid w:val="00FB51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link w:val="Heading1Char"/>
    <w:uiPriority w:val="9"/>
    <w:qFormat/>
    <w:rsid w:val="00460AE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0AED"/>
    <w:rPr>
      <w:rFonts w:ascii="Times New Roman" w:eastAsia="Times New Roman" w:hAnsi="Times New Roman" w:cs="Times New Roman"/>
      <w:b/>
      <w:bCs/>
      <w:kern w:val="36"/>
      <w:sz w:val="48"/>
      <w:szCs w:val="48"/>
    </w:rPr>
  </w:style>
  <w:style w:type="paragraph" w:styleId="Bibliography">
    <w:name w:val="Bibliography"/>
    <w:basedOn w:val="Normal"/>
    <w:next w:val="Normal"/>
    <w:uiPriority w:val="37"/>
    <w:unhideWhenUsed/>
    <w:rsid w:val="00D3099C"/>
  </w:style>
  <w:style w:type="paragraph" w:styleId="Header">
    <w:name w:val="header"/>
    <w:basedOn w:val="Normal"/>
    <w:link w:val="HeaderChar"/>
    <w:uiPriority w:val="99"/>
    <w:unhideWhenUsed/>
    <w:rsid w:val="00FE34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49D"/>
    <w:rPr>
      <w:lang w:val="en-GB"/>
    </w:rPr>
  </w:style>
  <w:style w:type="paragraph" w:styleId="Footer">
    <w:name w:val="footer"/>
    <w:basedOn w:val="Normal"/>
    <w:link w:val="FooterChar"/>
    <w:uiPriority w:val="99"/>
    <w:unhideWhenUsed/>
    <w:rsid w:val="00FE34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49D"/>
    <w:rPr>
      <w:lang w:val="en-GB"/>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paragraph" w:styleId="BalloonText">
    <w:name w:val="Balloon Text"/>
    <w:basedOn w:val="Normal"/>
    <w:link w:val="BalloonTextChar"/>
    <w:uiPriority w:val="99"/>
    <w:semiHidden/>
    <w:unhideWhenUsed/>
    <w:rsid w:val="003F37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3702"/>
    <w:rPr>
      <w:rFonts w:ascii="Segoe UI" w:hAnsi="Segoe UI" w:cs="Segoe UI"/>
      <w:sz w:val="18"/>
      <w:szCs w:val="1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link w:val="Heading1Char"/>
    <w:uiPriority w:val="9"/>
    <w:qFormat/>
    <w:rsid w:val="00460AE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0AED"/>
    <w:rPr>
      <w:rFonts w:ascii="Times New Roman" w:eastAsia="Times New Roman" w:hAnsi="Times New Roman" w:cs="Times New Roman"/>
      <w:b/>
      <w:bCs/>
      <w:kern w:val="36"/>
      <w:sz w:val="48"/>
      <w:szCs w:val="48"/>
    </w:rPr>
  </w:style>
  <w:style w:type="paragraph" w:styleId="Bibliography">
    <w:name w:val="Bibliography"/>
    <w:basedOn w:val="Normal"/>
    <w:next w:val="Normal"/>
    <w:uiPriority w:val="37"/>
    <w:unhideWhenUsed/>
    <w:rsid w:val="00D3099C"/>
  </w:style>
  <w:style w:type="paragraph" w:styleId="Header">
    <w:name w:val="header"/>
    <w:basedOn w:val="Normal"/>
    <w:link w:val="HeaderChar"/>
    <w:uiPriority w:val="99"/>
    <w:unhideWhenUsed/>
    <w:rsid w:val="00FE34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49D"/>
    <w:rPr>
      <w:lang w:val="en-GB"/>
    </w:rPr>
  </w:style>
  <w:style w:type="paragraph" w:styleId="Footer">
    <w:name w:val="footer"/>
    <w:basedOn w:val="Normal"/>
    <w:link w:val="FooterChar"/>
    <w:uiPriority w:val="99"/>
    <w:unhideWhenUsed/>
    <w:rsid w:val="00FE34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49D"/>
    <w:rPr>
      <w:lang w:val="en-GB"/>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paragraph" w:styleId="BalloonText">
    <w:name w:val="Balloon Text"/>
    <w:basedOn w:val="Normal"/>
    <w:link w:val="BalloonTextChar"/>
    <w:uiPriority w:val="99"/>
    <w:semiHidden/>
    <w:unhideWhenUsed/>
    <w:rsid w:val="003F37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3702"/>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3667">
      <w:bodyDiv w:val="1"/>
      <w:marLeft w:val="0"/>
      <w:marRight w:val="0"/>
      <w:marTop w:val="0"/>
      <w:marBottom w:val="0"/>
      <w:divBdr>
        <w:top w:val="none" w:sz="0" w:space="0" w:color="auto"/>
        <w:left w:val="none" w:sz="0" w:space="0" w:color="auto"/>
        <w:bottom w:val="none" w:sz="0" w:space="0" w:color="auto"/>
        <w:right w:val="none" w:sz="0" w:space="0" w:color="auto"/>
      </w:divBdr>
    </w:div>
    <w:div w:id="241065151">
      <w:bodyDiv w:val="1"/>
      <w:marLeft w:val="0"/>
      <w:marRight w:val="0"/>
      <w:marTop w:val="0"/>
      <w:marBottom w:val="0"/>
      <w:divBdr>
        <w:top w:val="none" w:sz="0" w:space="0" w:color="auto"/>
        <w:left w:val="none" w:sz="0" w:space="0" w:color="auto"/>
        <w:bottom w:val="none" w:sz="0" w:space="0" w:color="auto"/>
        <w:right w:val="none" w:sz="0" w:space="0" w:color="auto"/>
      </w:divBdr>
    </w:div>
    <w:div w:id="715933342">
      <w:bodyDiv w:val="1"/>
      <w:marLeft w:val="0"/>
      <w:marRight w:val="0"/>
      <w:marTop w:val="0"/>
      <w:marBottom w:val="0"/>
      <w:divBdr>
        <w:top w:val="none" w:sz="0" w:space="0" w:color="auto"/>
        <w:left w:val="none" w:sz="0" w:space="0" w:color="auto"/>
        <w:bottom w:val="none" w:sz="0" w:space="0" w:color="auto"/>
        <w:right w:val="none" w:sz="0" w:space="0" w:color="auto"/>
      </w:divBdr>
    </w:div>
    <w:div w:id="1259673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Occ16</b:Tag>
    <b:SourceType>InternetSite</b:SourceType>
    <b:Guid>{B0F14588-12D0-4EAE-B7B6-5B63B3406A02}</b:Guid>
    <b:Title>Assemblers and Fabricators</b:Title>
    <b:Year>2016</b:Year>
    <b:Author>
      <b:Author>
        <b:Corporate>Occupational Outlook Handbook</b:Corporate>
      </b:Author>
    </b:Author>
    <b:InternetSiteTitle>bls.gov</b:InternetSiteTitle>
    <b:URL>https://www.bls.gov/ooh/production/assemblers-and-fabricators.htm</b:URL>
    <b:RefOrder>1</b:RefOrder>
  </b:Source>
  <b:Source>
    <b:Tag>Occ161</b:Tag>
    <b:SourceType>InternetSite</b:SourceType>
    <b:Guid>{FBD26527-A03D-4FE8-89C0-04459D9E8996}</b:Guid>
    <b:Author>
      <b:Author>
        <b:Corporate>Occupational Outlook Handbook</b:Corporate>
      </b:Author>
    </b:Author>
    <b:Title>Cooks</b:Title>
    <b:InternetSiteTitle>bls.gov</b:InternetSiteTitle>
    <b:Year>2016</b:Year>
    <b:URL>https://www.bls.gov/ooh/food-preparation-and-serving/cooks.htm</b:URL>
    <b:RefOrder>2</b:RefOrder>
  </b:Source>
  <b:Source>
    <b:Tag>Occ162</b:Tag>
    <b:SourceType>InternetSite</b:SourceType>
    <b:Guid>{375731E1-9BCD-416D-8A47-E7145FFC7334}</b:Guid>
    <b:Author>
      <b:Author>
        <b:Corporate>Occupational Outlook Handbook</b:Corporate>
      </b:Author>
    </b:Author>
    <b:Title>Secretaries and Administrative Assistants</b:Title>
    <b:InternetSiteTitle>bls.gov</b:InternetSiteTitle>
    <b:Year>2016</b:Year>
    <b:URL>https://www.bls.gov/ooh/office-and-administrative-support/secretaries-and-administrative-assistants.htm</b:URL>
    <b:RefOrder>3</b:RefOrder>
  </b:Source>
</b:Sources>
</file>

<file path=customXml/itemProps1.xml><?xml version="1.0" encoding="utf-8"?>
<ds:datastoreItem xmlns:ds="http://schemas.openxmlformats.org/officeDocument/2006/customXml" ds:itemID="{B26505C4-7651-47FD-9C2B-A05DC4326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2017-10-31T09:22:00Z</dcterms:created>
  <dcterms:modified xsi:type="dcterms:W3CDTF">2017-10-31T09:22:00Z</dcterms:modified>
</cp:coreProperties>
</file>