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r w:rsidRPr="004B3700">
        <w:rPr>
          <w:rFonts w:ascii="Times New Roman" w:hAnsi="Times New Roman" w:cs="Times New Roman"/>
          <w:sz w:val="24"/>
          <w:szCs w:val="24"/>
        </w:rPr>
        <w:t xml:space="preserve"> </w:t>
      </w: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jc w:val="center"/>
        <w:rPr>
          <w:rFonts w:ascii="Times New Roman" w:hAnsi="Times New Roman" w:cs="Times New Roman"/>
          <w:sz w:val="24"/>
          <w:szCs w:val="24"/>
        </w:rPr>
      </w:pPr>
      <w:r w:rsidRPr="004B3700">
        <w:rPr>
          <w:rFonts w:ascii="Times New Roman" w:hAnsi="Times New Roman" w:cs="Times New Roman"/>
          <w:sz w:val="24"/>
          <w:szCs w:val="24"/>
        </w:rPr>
        <w:t>Economic Review</w:t>
      </w:r>
    </w:p>
    <w:p w:rsidR="004B3700" w:rsidRPr="004B3700" w:rsidRDefault="004B3700" w:rsidP="004B3700">
      <w:pPr>
        <w:spacing w:after="0" w:line="480" w:lineRule="auto"/>
        <w:ind w:firstLine="720"/>
        <w:jc w:val="center"/>
        <w:rPr>
          <w:rFonts w:ascii="Times New Roman" w:hAnsi="Times New Roman" w:cs="Times New Roman"/>
          <w:sz w:val="24"/>
          <w:szCs w:val="24"/>
        </w:rPr>
      </w:pPr>
      <w:r w:rsidRPr="004B3700">
        <w:rPr>
          <w:rFonts w:ascii="Times New Roman" w:hAnsi="Times New Roman" w:cs="Times New Roman"/>
          <w:sz w:val="24"/>
          <w:szCs w:val="24"/>
        </w:rPr>
        <w:t>Name</w:t>
      </w:r>
      <w:r>
        <w:rPr>
          <w:rFonts w:ascii="Times New Roman" w:hAnsi="Times New Roman" w:cs="Times New Roman"/>
          <w:sz w:val="24"/>
          <w:szCs w:val="24"/>
        </w:rPr>
        <w:t xml:space="preserve"> of Student</w:t>
      </w:r>
    </w:p>
    <w:p w:rsidR="004B3700" w:rsidRPr="004B3700" w:rsidRDefault="004B3700" w:rsidP="004B3700">
      <w:pPr>
        <w:spacing w:after="0" w:line="480" w:lineRule="auto"/>
        <w:ind w:firstLine="720"/>
        <w:jc w:val="center"/>
        <w:rPr>
          <w:rFonts w:ascii="Times New Roman" w:hAnsi="Times New Roman" w:cs="Times New Roman"/>
          <w:sz w:val="24"/>
          <w:szCs w:val="24"/>
        </w:rPr>
      </w:pPr>
      <w:r w:rsidRPr="004B3700">
        <w:rPr>
          <w:rFonts w:ascii="Times New Roman" w:hAnsi="Times New Roman" w:cs="Times New Roman"/>
          <w:sz w:val="24"/>
          <w:szCs w:val="24"/>
        </w:rPr>
        <w:t>Institution</w:t>
      </w: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r w:rsidRPr="004B3700">
        <w:rPr>
          <w:rFonts w:ascii="Times New Roman" w:hAnsi="Times New Roman" w:cs="Times New Roman"/>
          <w:sz w:val="24"/>
          <w:szCs w:val="24"/>
        </w:rPr>
        <w:t xml:space="preserve"> </w:t>
      </w:r>
    </w:p>
    <w:p w:rsidR="004B3700" w:rsidRP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4B3700">
      <w:pPr>
        <w:spacing w:after="0" w:line="480" w:lineRule="auto"/>
        <w:ind w:firstLine="720"/>
        <w:rPr>
          <w:rFonts w:ascii="Times New Roman" w:hAnsi="Times New Roman" w:cs="Times New Roman"/>
          <w:sz w:val="24"/>
          <w:szCs w:val="24"/>
        </w:rPr>
      </w:pPr>
      <w:r w:rsidRPr="004B3700">
        <w:rPr>
          <w:rFonts w:ascii="Times New Roman" w:hAnsi="Times New Roman" w:cs="Times New Roman"/>
          <w:sz w:val="24"/>
          <w:szCs w:val="24"/>
        </w:rPr>
        <w:t xml:space="preserve"> </w:t>
      </w:r>
    </w:p>
    <w:p w:rsidR="004B3700" w:rsidRDefault="004B3700" w:rsidP="004B3700">
      <w:pPr>
        <w:spacing w:after="0" w:line="480" w:lineRule="auto"/>
        <w:ind w:firstLine="720"/>
        <w:rPr>
          <w:rFonts w:ascii="Times New Roman" w:hAnsi="Times New Roman" w:cs="Times New Roman"/>
          <w:sz w:val="24"/>
          <w:szCs w:val="24"/>
        </w:rPr>
      </w:pPr>
    </w:p>
    <w:p w:rsidR="004B3700" w:rsidRDefault="004B3700" w:rsidP="004B3700">
      <w:pPr>
        <w:spacing w:after="0" w:line="480" w:lineRule="auto"/>
        <w:ind w:firstLine="720"/>
        <w:rPr>
          <w:rFonts w:ascii="Times New Roman" w:hAnsi="Times New Roman" w:cs="Times New Roman"/>
          <w:sz w:val="24"/>
          <w:szCs w:val="24"/>
        </w:rPr>
      </w:pPr>
    </w:p>
    <w:p w:rsidR="004B3700" w:rsidRDefault="004B3700" w:rsidP="004B3700">
      <w:pPr>
        <w:spacing w:after="0" w:line="480" w:lineRule="auto"/>
        <w:ind w:firstLine="720"/>
        <w:rPr>
          <w:rFonts w:ascii="Times New Roman" w:hAnsi="Times New Roman" w:cs="Times New Roman"/>
          <w:sz w:val="24"/>
          <w:szCs w:val="24"/>
        </w:rPr>
      </w:pPr>
    </w:p>
    <w:p w:rsidR="004B3700" w:rsidRDefault="004B3700" w:rsidP="004B3700">
      <w:pPr>
        <w:spacing w:after="0" w:line="480" w:lineRule="auto"/>
        <w:ind w:firstLine="720"/>
        <w:rPr>
          <w:rFonts w:ascii="Times New Roman" w:hAnsi="Times New Roman" w:cs="Times New Roman"/>
          <w:sz w:val="24"/>
          <w:szCs w:val="24"/>
        </w:rPr>
      </w:pPr>
    </w:p>
    <w:p w:rsidR="004B3700" w:rsidRPr="004B3700" w:rsidRDefault="004B3700" w:rsidP="002F2FE2">
      <w:pPr>
        <w:spacing w:after="0" w:line="480" w:lineRule="auto"/>
        <w:jc w:val="center"/>
        <w:rPr>
          <w:rFonts w:ascii="Times New Roman" w:hAnsi="Times New Roman" w:cs="Times New Roman"/>
          <w:b/>
          <w:sz w:val="24"/>
          <w:szCs w:val="24"/>
        </w:rPr>
      </w:pPr>
      <w:r w:rsidRPr="004B3700">
        <w:rPr>
          <w:rFonts w:ascii="Times New Roman" w:hAnsi="Times New Roman" w:cs="Times New Roman"/>
          <w:b/>
          <w:sz w:val="24"/>
          <w:szCs w:val="24"/>
        </w:rPr>
        <w:lastRenderedPageBreak/>
        <w:t>Economic Review</w:t>
      </w:r>
    </w:p>
    <w:p w:rsidR="004B3700" w:rsidRPr="004B3700" w:rsidRDefault="004B3700" w:rsidP="004B3700">
      <w:pPr>
        <w:spacing w:after="0" w:line="480" w:lineRule="auto"/>
        <w:ind w:firstLine="720"/>
        <w:rPr>
          <w:rFonts w:ascii="Times New Roman" w:hAnsi="Times New Roman" w:cs="Times New Roman"/>
          <w:sz w:val="24"/>
          <w:szCs w:val="24"/>
        </w:rPr>
      </w:pPr>
      <w:r w:rsidRPr="004B3700">
        <w:rPr>
          <w:rFonts w:ascii="Times New Roman" w:hAnsi="Times New Roman" w:cs="Times New Roman"/>
          <w:sz w:val="24"/>
          <w:szCs w:val="24"/>
        </w:rPr>
        <w:t>Oligopoly is a market structure in which a small number of large sellers dominates an industry.  Oligopoly results from different forms of collusions amongst the cartels. Other firms of the influence the decisions of one firm and they also influence the decisions of other firms. The prices of the products can not impact the market shares of firms in an oligopoly because the costs of the products get easily duplicated. The oligopolies, therefore, the basis of comparison are the following: product development and advertising which are not easily copied and can measure the market shares of firms in this form of market price developments and advertising can produce more permanent gains in the market share and cannot get copied. Another basis of comparison is that oligopolists have sufficient resources from their reserves that it can use to engage in product improvements and advertising activities.</w:t>
      </w:r>
    </w:p>
    <w:p w:rsidR="004B3700" w:rsidRPr="004B3700" w:rsidRDefault="004B3700" w:rsidP="004B3700">
      <w:pPr>
        <w:spacing w:after="0" w:line="480" w:lineRule="auto"/>
        <w:ind w:firstLine="720"/>
        <w:rPr>
          <w:rFonts w:ascii="Times New Roman" w:hAnsi="Times New Roman" w:cs="Times New Roman"/>
          <w:sz w:val="24"/>
          <w:szCs w:val="24"/>
        </w:rPr>
      </w:pPr>
      <w:r w:rsidRPr="004B3700">
        <w:rPr>
          <w:rFonts w:ascii="Times New Roman" w:hAnsi="Times New Roman" w:cs="Times New Roman"/>
          <w:sz w:val="24"/>
          <w:szCs w:val="24"/>
        </w:rPr>
        <w:t>There are positive and negative effects of advertising. The positive impact of advertising includes the following: through advertisements, the consumers are made aware of the brand type, features, characteristics, and prices of the products in the market</w:t>
      </w:r>
      <w:r w:rsidR="007220C3">
        <w:rPr>
          <w:rFonts w:ascii="Times New Roman" w:hAnsi="Times New Roman" w:cs="Times New Roman"/>
          <w:sz w:val="24"/>
          <w:szCs w:val="24"/>
        </w:rPr>
        <w:t xml:space="preserve"> </w:t>
      </w:r>
      <w:r w:rsidR="007220C3" w:rsidRPr="007220C3">
        <w:rPr>
          <w:rFonts w:ascii="Times New Roman" w:hAnsi="Times New Roman" w:cs="Times New Roman"/>
          <w:sz w:val="24"/>
          <w:szCs w:val="24"/>
        </w:rPr>
        <w:t>(Strange, 1996)</w:t>
      </w:r>
      <w:r w:rsidRPr="004B3700">
        <w:rPr>
          <w:rFonts w:ascii="Times New Roman" w:hAnsi="Times New Roman" w:cs="Times New Roman"/>
          <w:sz w:val="24"/>
          <w:szCs w:val="24"/>
        </w:rPr>
        <w:t>. This factor reduces the direct and indirect cost involved by the consumers in trying to find out the characteristics of the products in the market. Another positive effect is that advertising is it discourages monopolistic market structure through the provision of information about competing for the product to the consumers and introducing new competing products in the market to compete with the existing products. Advertisements facilitate the introduction of new products into the market thereby encouraging progress in the technology to produce unique products to entice the customers. When advertising is successful, there is an increase in sales and outputs that automatically leads to economies of scale hence increment in profit margins.</w:t>
      </w:r>
    </w:p>
    <w:p w:rsidR="004B3700" w:rsidRPr="004B3700" w:rsidRDefault="004B3700" w:rsidP="004B3700">
      <w:pPr>
        <w:spacing w:after="0" w:line="480" w:lineRule="auto"/>
        <w:ind w:firstLine="720"/>
        <w:rPr>
          <w:rFonts w:ascii="Times New Roman" w:hAnsi="Times New Roman" w:cs="Times New Roman"/>
          <w:sz w:val="24"/>
          <w:szCs w:val="24"/>
        </w:rPr>
      </w:pPr>
      <w:r w:rsidRPr="004B3700">
        <w:rPr>
          <w:rFonts w:ascii="Times New Roman" w:hAnsi="Times New Roman" w:cs="Times New Roman"/>
          <w:sz w:val="24"/>
          <w:szCs w:val="24"/>
        </w:rPr>
        <w:t>Adverse effects of advertising concerning oligopoly include manipulation of consumers' choice so that they alter their preferences to match with those in the adverts. Advertisements also mislead and confuse customers by providing them with fantastic information to entice them to pay higher prices for deficient quality inferior and products than those they gained loyalty</w:t>
      </w:r>
      <w:r w:rsidR="007220C3">
        <w:rPr>
          <w:rFonts w:ascii="Times New Roman" w:hAnsi="Times New Roman" w:cs="Times New Roman"/>
          <w:sz w:val="24"/>
          <w:szCs w:val="24"/>
        </w:rPr>
        <w:t xml:space="preserve"> </w:t>
      </w:r>
      <w:r w:rsidR="007220C3" w:rsidRPr="007220C3">
        <w:rPr>
          <w:rFonts w:ascii="Times New Roman" w:hAnsi="Times New Roman" w:cs="Times New Roman"/>
          <w:sz w:val="24"/>
          <w:szCs w:val="24"/>
        </w:rPr>
        <w:t>(Strange, 1996)</w:t>
      </w:r>
      <w:r w:rsidRPr="004B3700">
        <w:rPr>
          <w:rFonts w:ascii="Times New Roman" w:hAnsi="Times New Roman" w:cs="Times New Roman"/>
          <w:sz w:val="24"/>
          <w:szCs w:val="24"/>
        </w:rPr>
        <w:t>. Some firm also learns a monopoly through advertisements in that they establish a brand that customers gain loyalty. The customers will face the disadvantages of monopoly in the long run although within the short term they will realize a lot of profits and increased market shares</w:t>
      </w:r>
    </w:p>
    <w:p w:rsidR="004B3700" w:rsidRPr="004B3700" w:rsidRDefault="004B3700" w:rsidP="004B3700">
      <w:pPr>
        <w:spacing w:after="0" w:line="480" w:lineRule="auto"/>
        <w:ind w:firstLine="720"/>
        <w:rPr>
          <w:rFonts w:ascii="Times New Roman" w:hAnsi="Times New Roman" w:cs="Times New Roman"/>
          <w:sz w:val="24"/>
          <w:szCs w:val="24"/>
        </w:rPr>
      </w:pPr>
      <w:r w:rsidRPr="004B3700">
        <w:rPr>
          <w:rFonts w:ascii="Times New Roman" w:hAnsi="Times New Roman" w:cs="Times New Roman"/>
          <w:sz w:val="24"/>
          <w:szCs w:val="24"/>
        </w:rPr>
        <w:t>Oligopoly is a market structure with the following qualifications; technological progress which occurs because monopolies realize large amounts of profits hence more rapid and greater product improvements. This resources and profit reserves can be put under heavy research and development, therefore, leading to technological advances. Other qualifications include increased competition with other foreign countries and price setting that is limited.</w:t>
      </w:r>
    </w:p>
    <w:p w:rsidR="004B3700" w:rsidRPr="004B3700" w:rsidRDefault="004B3700" w:rsidP="004B3700">
      <w:pPr>
        <w:spacing w:after="0" w:line="480" w:lineRule="auto"/>
        <w:ind w:firstLine="720"/>
        <w:rPr>
          <w:rFonts w:ascii="Times New Roman" w:hAnsi="Times New Roman" w:cs="Times New Roman"/>
          <w:sz w:val="24"/>
          <w:szCs w:val="24"/>
        </w:rPr>
      </w:pPr>
      <w:r w:rsidRPr="004B3700">
        <w:rPr>
          <w:rFonts w:ascii="Times New Roman" w:hAnsi="Times New Roman" w:cs="Times New Roman"/>
          <w:sz w:val="24"/>
          <w:szCs w:val="24"/>
        </w:rPr>
        <w:t>Price Collusion is whereby an industry as a whole agrees to fix a certain price, divide up the market and limit competition amongst t themselves. There is price inflexibility in non-collusive oligopolistic industries. There are several limitations to collusion; for example, the differences that arise in demand and cost functions meaning that the profit-maximizing price is different in all the firms. This aspect leads to no agreement reached on the setting of price by the cartels. The existence of a lot of firms in the market also makes it hard to set the price collusion unlike when there are fewer firms, for example, three firms. Cheating of prices by cartels to maximize profits is also an obstacle in price collusion</w:t>
      </w:r>
      <w:r w:rsidR="007220C3" w:rsidRPr="007220C3">
        <w:t xml:space="preserve"> </w:t>
      </w:r>
      <w:r w:rsidR="007220C3">
        <w:t>(</w:t>
      </w:r>
      <w:r w:rsidR="007220C3" w:rsidRPr="007220C3">
        <w:rPr>
          <w:rFonts w:ascii="Times New Roman" w:hAnsi="Times New Roman" w:cs="Times New Roman"/>
          <w:sz w:val="24"/>
          <w:szCs w:val="24"/>
        </w:rPr>
        <w:t>Strange, 1996)</w:t>
      </w:r>
      <w:r w:rsidRPr="004B3700">
        <w:rPr>
          <w:rFonts w:ascii="Times New Roman" w:hAnsi="Times New Roman" w:cs="Times New Roman"/>
          <w:sz w:val="24"/>
          <w:szCs w:val="24"/>
        </w:rPr>
        <w:t>. Price collusion may influence entry into the market by foreign entities due to the massive amounts of profits' that will they realize that will lead to reduced market shares and profits in the long run. Price leadership model is whereby oligopolists secretly agree formally and set the prices without engaging in outright collusion. Usually, the largest firm suggests then meet with the smaller firms and fix the price. The smaller firms typically agree with the rates set by large companies.</w:t>
      </w:r>
    </w:p>
    <w:p w:rsidR="004B3700" w:rsidRPr="004B3700" w:rsidRDefault="004B3700" w:rsidP="002F2FE2">
      <w:pPr>
        <w:spacing w:before="120" w:after="0" w:line="480" w:lineRule="auto"/>
        <w:jc w:val="center"/>
        <w:rPr>
          <w:rFonts w:ascii="Times New Roman" w:hAnsi="Times New Roman" w:cs="Times New Roman"/>
          <w:sz w:val="24"/>
          <w:szCs w:val="24"/>
        </w:rPr>
      </w:pPr>
      <w:bookmarkStart w:id="0" w:name="_GoBack"/>
      <w:bookmarkEnd w:id="0"/>
      <w:r w:rsidRPr="004B3700">
        <w:rPr>
          <w:rFonts w:ascii="Times New Roman" w:hAnsi="Times New Roman" w:cs="Times New Roman"/>
          <w:sz w:val="24"/>
          <w:szCs w:val="24"/>
        </w:rPr>
        <w:t>References</w:t>
      </w:r>
    </w:p>
    <w:p w:rsidR="004B3700" w:rsidRPr="004B3700" w:rsidRDefault="004B3700" w:rsidP="002F2FE2">
      <w:pPr>
        <w:spacing w:after="0" w:line="480" w:lineRule="auto"/>
        <w:rPr>
          <w:rFonts w:ascii="Times New Roman" w:hAnsi="Times New Roman" w:cs="Times New Roman"/>
          <w:sz w:val="24"/>
          <w:szCs w:val="24"/>
        </w:rPr>
      </w:pPr>
      <w:r w:rsidRPr="004B3700">
        <w:rPr>
          <w:rFonts w:ascii="Times New Roman" w:hAnsi="Times New Roman" w:cs="Times New Roman"/>
          <w:sz w:val="24"/>
          <w:szCs w:val="24"/>
        </w:rPr>
        <w:t xml:space="preserve">Strange, S. (1996). The retreat of the state: The </w:t>
      </w:r>
      <w:r w:rsidR="007220C3">
        <w:rPr>
          <w:rFonts w:ascii="Times New Roman" w:hAnsi="Times New Roman" w:cs="Times New Roman"/>
          <w:sz w:val="24"/>
          <w:szCs w:val="24"/>
        </w:rPr>
        <w:t>diffusion of power in the world</w:t>
      </w:r>
      <w:r w:rsidR="007220C3">
        <w:rPr>
          <w:rFonts w:ascii="Times New Roman" w:hAnsi="Times New Roman" w:cs="Times New Roman"/>
          <w:sz w:val="24"/>
          <w:szCs w:val="24"/>
        </w:rPr>
        <w:tab/>
      </w:r>
      <w:r w:rsidR="007220C3">
        <w:rPr>
          <w:rFonts w:ascii="Times New Roman" w:hAnsi="Times New Roman" w:cs="Times New Roman"/>
          <w:sz w:val="24"/>
          <w:szCs w:val="24"/>
        </w:rPr>
        <w:tab/>
      </w:r>
      <w:r w:rsidR="007220C3">
        <w:rPr>
          <w:rFonts w:ascii="Times New Roman" w:hAnsi="Times New Roman" w:cs="Times New Roman"/>
          <w:sz w:val="24"/>
          <w:szCs w:val="24"/>
        </w:rPr>
        <w:tab/>
      </w:r>
      <w:r w:rsidRPr="004B3700">
        <w:rPr>
          <w:rFonts w:ascii="Times New Roman" w:hAnsi="Times New Roman" w:cs="Times New Roman"/>
          <w:sz w:val="24"/>
          <w:szCs w:val="24"/>
        </w:rPr>
        <w:t>economy. Cambridge university press.</w:t>
      </w:r>
    </w:p>
    <w:sectPr w:rsidR="004B3700" w:rsidRPr="004B3700" w:rsidSect="002818BF">
      <w:head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D6C" w:rsidRDefault="00507D6C" w:rsidP="009D4F21">
      <w:pPr>
        <w:spacing w:after="0" w:line="240" w:lineRule="auto"/>
      </w:pPr>
      <w:r>
        <w:separator/>
      </w:r>
    </w:p>
  </w:endnote>
  <w:endnote w:type="continuationSeparator" w:id="0">
    <w:p w:rsidR="00507D6C" w:rsidRDefault="00507D6C" w:rsidP="009D4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CBE" w:rsidRDefault="00362CBE">
    <w:pPr>
      <w:pStyle w:val="Footer"/>
    </w:pPr>
  </w:p>
  <w:p w:rsidR="00727E72" w:rsidRDefault="00727E72">
    <w:pPr>
      <w:pStyle w:val="Footer"/>
    </w:pPr>
  </w:p>
  <w:p w:rsidR="00727E72" w:rsidRDefault="00727E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D6C" w:rsidRDefault="00507D6C" w:rsidP="009D4F21">
      <w:pPr>
        <w:spacing w:after="0" w:line="240" w:lineRule="auto"/>
      </w:pPr>
      <w:r>
        <w:separator/>
      </w:r>
    </w:p>
  </w:footnote>
  <w:footnote w:type="continuationSeparator" w:id="0">
    <w:p w:rsidR="00507D6C" w:rsidRDefault="00507D6C" w:rsidP="009D4F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8BF" w:rsidRPr="002818BF" w:rsidRDefault="002818BF">
    <w:pPr>
      <w:pStyle w:val="Header"/>
      <w:jc w:val="right"/>
      <w:rPr>
        <w:rFonts w:ascii="Times New Roman" w:hAnsi="Times New Roman" w:cs="Times New Roman"/>
        <w:sz w:val="24"/>
        <w:szCs w:val="24"/>
      </w:rPr>
    </w:pPr>
    <w:r w:rsidRPr="002818BF">
      <w:rPr>
        <w:rFonts w:ascii="Times New Roman" w:hAnsi="Times New Roman" w:cs="Times New Roman"/>
        <w:sz w:val="24"/>
        <w:szCs w:val="24"/>
      </w:rPr>
      <w:t>OLIGOPOLY</w:t>
    </w:r>
    <w:r w:rsidRPr="002818BF">
      <w:rPr>
        <w:rFonts w:ascii="Times New Roman" w:hAnsi="Times New Roman" w:cs="Times New Roman"/>
        <w:sz w:val="24"/>
        <w:szCs w:val="24"/>
      </w:rPr>
      <w:tab/>
    </w:r>
    <w:r w:rsidRPr="002818BF">
      <w:rPr>
        <w:rFonts w:ascii="Times New Roman" w:hAnsi="Times New Roman" w:cs="Times New Roman"/>
        <w:sz w:val="24"/>
        <w:szCs w:val="24"/>
      </w:rPr>
      <w:tab/>
    </w:r>
    <w:sdt>
      <w:sdtPr>
        <w:rPr>
          <w:rFonts w:ascii="Times New Roman" w:hAnsi="Times New Roman" w:cs="Times New Roman"/>
          <w:sz w:val="24"/>
          <w:szCs w:val="24"/>
        </w:rPr>
        <w:id w:val="-25335840"/>
        <w:docPartObj>
          <w:docPartGallery w:val="Page Numbers (Top of Page)"/>
          <w:docPartUnique/>
        </w:docPartObj>
      </w:sdtPr>
      <w:sdtEndPr>
        <w:rPr>
          <w:noProof/>
        </w:rPr>
      </w:sdtEndPr>
      <w:sdtContent>
        <w:r w:rsidRPr="002818BF">
          <w:rPr>
            <w:rFonts w:ascii="Times New Roman" w:hAnsi="Times New Roman" w:cs="Times New Roman"/>
            <w:sz w:val="24"/>
            <w:szCs w:val="24"/>
          </w:rPr>
          <w:fldChar w:fldCharType="begin"/>
        </w:r>
        <w:r w:rsidRPr="002818BF">
          <w:rPr>
            <w:rFonts w:ascii="Times New Roman" w:hAnsi="Times New Roman" w:cs="Times New Roman"/>
            <w:sz w:val="24"/>
            <w:szCs w:val="24"/>
          </w:rPr>
          <w:instrText xml:space="preserve"> PAGE   \* MERGEFORMAT </w:instrText>
        </w:r>
        <w:r w:rsidRPr="002818BF">
          <w:rPr>
            <w:rFonts w:ascii="Times New Roman" w:hAnsi="Times New Roman" w:cs="Times New Roman"/>
            <w:sz w:val="24"/>
            <w:szCs w:val="24"/>
          </w:rPr>
          <w:fldChar w:fldCharType="separate"/>
        </w:r>
        <w:r w:rsidR="002F2FE2">
          <w:rPr>
            <w:rFonts w:ascii="Times New Roman" w:hAnsi="Times New Roman" w:cs="Times New Roman"/>
            <w:noProof/>
            <w:sz w:val="24"/>
            <w:szCs w:val="24"/>
          </w:rPr>
          <w:t>2</w:t>
        </w:r>
        <w:r w:rsidRPr="002818BF">
          <w:rPr>
            <w:rFonts w:ascii="Times New Roman" w:hAnsi="Times New Roman" w:cs="Times New Roman"/>
            <w:noProof/>
            <w:sz w:val="24"/>
            <w:szCs w:val="24"/>
          </w:rPr>
          <w:fldChar w:fldCharType="end"/>
        </w:r>
      </w:sdtContent>
    </w:sdt>
  </w:p>
  <w:p w:rsidR="003C3CE3" w:rsidRDefault="003C3CE3" w:rsidP="0016064F">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CBE" w:rsidRPr="00727E72" w:rsidRDefault="00727E72">
    <w:pPr>
      <w:pStyle w:val="Header"/>
      <w:jc w:val="right"/>
      <w:rPr>
        <w:rFonts w:ascii="Times New Roman" w:hAnsi="Times New Roman" w:cs="Times New Roman"/>
        <w:sz w:val="24"/>
        <w:szCs w:val="24"/>
      </w:rPr>
    </w:pPr>
    <w:r w:rsidRPr="00727E72">
      <w:rPr>
        <w:rFonts w:ascii="Times New Roman" w:hAnsi="Times New Roman" w:cs="Times New Roman"/>
        <w:sz w:val="24"/>
        <w:szCs w:val="24"/>
      </w:rPr>
      <w:t>Running head: OLIGOPOLY</w:t>
    </w:r>
    <w:r w:rsidRPr="00727E72">
      <w:rPr>
        <w:rFonts w:ascii="Times New Roman" w:hAnsi="Times New Roman" w:cs="Times New Roman"/>
        <w:sz w:val="24"/>
        <w:szCs w:val="24"/>
      </w:rPr>
      <w:tab/>
    </w:r>
    <w:r w:rsidRPr="00727E72">
      <w:rPr>
        <w:rFonts w:ascii="Times New Roman" w:hAnsi="Times New Roman" w:cs="Times New Roman"/>
        <w:sz w:val="24"/>
        <w:szCs w:val="24"/>
      </w:rPr>
      <w:tab/>
    </w:r>
    <w:sdt>
      <w:sdtPr>
        <w:rPr>
          <w:rFonts w:ascii="Times New Roman" w:hAnsi="Times New Roman" w:cs="Times New Roman"/>
          <w:sz w:val="24"/>
          <w:szCs w:val="24"/>
        </w:rPr>
        <w:id w:val="-717124054"/>
        <w:docPartObj>
          <w:docPartGallery w:val="Page Numbers (Top of Page)"/>
          <w:docPartUnique/>
        </w:docPartObj>
      </w:sdtPr>
      <w:sdtEndPr>
        <w:rPr>
          <w:noProof/>
        </w:rPr>
      </w:sdtEndPr>
      <w:sdtContent>
        <w:r w:rsidR="00362CBE" w:rsidRPr="00727E72">
          <w:rPr>
            <w:rFonts w:ascii="Times New Roman" w:hAnsi="Times New Roman" w:cs="Times New Roman"/>
            <w:sz w:val="24"/>
            <w:szCs w:val="24"/>
          </w:rPr>
          <w:fldChar w:fldCharType="begin"/>
        </w:r>
        <w:r w:rsidR="00362CBE" w:rsidRPr="00727E72">
          <w:rPr>
            <w:rFonts w:ascii="Times New Roman" w:hAnsi="Times New Roman" w:cs="Times New Roman"/>
            <w:sz w:val="24"/>
            <w:szCs w:val="24"/>
          </w:rPr>
          <w:instrText xml:space="preserve"> PAGE   \* MERGEFORMAT </w:instrText>
        </w:r>
        <w:r w:rsidR="00362CBE" w:rsidRPr="00727E72">
          <w:rPr>
            <w:rFonts w:ascii="Times New Roman" w:hAnsi="Times New Roman" w:cs="Times New Roman"/>
            <w:sz w:val="24"/>
            <w:szCs w:val="24"/>
          </w:rPr>
          <w:fldChar w:fldCharType="separate"/>
        </w:r>
        <w:r w:rsidR="00507D6C">
          <w:rPr>
            <w:rFonts w:ascii="Times New Roman" w:hAnsi="Times New Roman" w:cs="Times New Roman"/>
            <w:noProof/>
            <w:sz w:val="24"/>
            <w:szCs w:val="24"/>
          </w:rPr>
          <w:t>1</w:t>
        </w:r>
        <w:r w:rsidR="00362CBE" w:rsidRPr="00727E72">
          <w:rPr>
            <w:rFonts w:ascii="Times New Roman" w:hAnsi="Times New Roman" w:cs="Times New Roman"/>
            <w:noProof/>
            <w:sz w:val="24"/>
            <w:szCs w:val="24"/>
          </w:rPr>
          <w:fldChar w:fldCharType="end"/>
        </w:r>
      </w:sdtContent>
    </w:sdt>
  </w:p>
  <w:p w:rsidR="003C3CE3" w:rsidRDefault="003C3CE3" w:rsidP="00055BA1">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1NrM0MTU3tzCyMDVU0lEKTi0uzszPAykwrAUAKINDcywAAAA="/>
  </w:docVars>
  <w:rsids>
    <w:rsidRoot w:val="00EB6790"/>
    <w:rsid w:val="0002701C"/>
    <w:rsid w:val="00055BA1"/>
    <w:rsid w:val="0010589C"/>
    <w:rsid w:val="00122C1F"/>
    <w:rsid w:val="00155928"/>
    <w:rsid w:val="0016064F"/>
    <w:rsid w:val="001B2F54"/>
    <w:rsid w:val="002818BF"/>
    <w:rsid w:val="00282EEB"/>
    <w:rsid w:val="00287C58"/>
    <w:rsid w:val="002C581A"/>
    <w:rsid w:val="002F2FE2"/>
    <w:rsid w:val="00362CBE"/>
    <w:rsid w:val="0038037A"/>
    <w:rsid w:val="003C3CE3"/>
    <w:rsid w:val="004B3700"/>
    <w:rsid w:val="00507D6C"/>
    <w:rsid w:val="00553B85"/>
    <w:rsid w:val="005B4F7B"/>
    <w:rsid w:val="00693D55"/>
    <w:rsid w:val="00712B7B"/>
    <w:rsid w:val="007220C3"/>
    <w:rsid w:val="00727E72"/>
    <w:rsid w:val="00763401"/>
    <w:rsid w:val="00840E03"/>
    <w:rsid w:val="0089661F"/>
    <w:rsid w:val="009D4F21"/>
    <w:rsid w:val="00AC5752"/>
    <w:rsid w:val="00B57782"/>
    <w:rsid w:val="00BB5351"/>
    <w:rsid w:val="00C40F33"/>
    <w:rsid w:val="00CD0ACE"/>
    <w:rsid w:val="00EB6790"/>
    <w:rsid w:val="00EC2EC5"/>
    <w:rsid w:val="00F17412"/>
    <w:rsid w:val="00FD4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F21"/>
  </w:style>
  <w:style w:type="paragraph" w:styleId="Footer">
    <w:name w:val="footer"/>
    <w:basedOn w:val="Normal"/>
    <w:link w:val="FooterChar"/>
    <w:uiPriority w:val="99"/>
    <w:unhideWhenUsed/>
    <w:rsid w:val="009D4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F21"/>
  </w:style>
  <w:style w:type="paragraph" w:styleId="BalloonText">
    <w:name w:val="Balloon Text"/>
    <w:basedOn w:val="Normal"/>
    <w:link w:val="BalloonTextChar"/>
    <w:uiPriority w:val="99"/>
    <w:semiHidden/>
    <w:unhideWhenUsed/>
    <w:rsid w:val="003C3C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C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F21"/>
  </w:style>
  <w:style w:type="paragraph" w:styleId="Footer">
    <w:name w:val="footer"/>
    <w:basedOn w:val="Normal"/>
    <w:link w:val="FooterChar"/>
    <w:uiPriority w:val="99"/>
    <w:unhideWhenUsed/>
    <w:rsid w:val="009D4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F21"/>
  </w:style>
  <w:style w:type="paragraph" w:styleId="BalloonText">
    <w:name w:val="Balloon Text"/>
    <w:basedOn w:val="Normal"/>
    <w:link w:val="BalloonTextChar"/>
    <w:uiPriority w:val="99"/>
    <w:semiHidden/>
    <w:unhideWhenUsed/>
    <w:rsid w:val="003C3C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C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2019-03-20T06:30:00Z</dcterms:created>
  <dcterms:modified xsi:type="dcterms:W3CDTF">2019-03-20T06:30:00Z</dcterms:modified>
</cp:coreProperties>
</file>