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B5897" w:rsidRPr="005517B2" w:rsidP="005517B2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B5897" w:rsidRPr="005517B2" w:rsidP="005517B2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Student’s Name</w:t>
      </w:r>
    </w:p>
    <w:p w:rsidR="005B5897" w:rsidRPr="005517B2" w:rsidP="005517B2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Professor’s Name</w:t>
      </w:r>
    </w:p>
    <w:p w:rsidR="005B5897" w:rsidRPr="005517B2" w:rsidP="005517B2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Course </w:t>
      </w:r>
    </w:p>
    <w:p w:rsidR="005B5897" w:rsidRPr="005517B2" w:rsidP="005517B2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Date</w:t>
      </w:r>
    </w:p>
    <w:p w:rsidR="005B5897" w:rsidRP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Oman</w:t>
      </w:r>
    </w:p>
    <w:p w:rsidR="00E919A3" w:rsidRPr="005517B2" w:rsidP="005517B2">
      <w:pPr>
        <w:spacing w:line="480" w:lineRule="auto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Part 1</w:t>
      </w:r>
    </w:p>
    <w:p w:rsidR="00A1010E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Oman is located in the southeastern part of the </w:t>
      </w:r>
      <w:r w:rsidRPr="005517B2" w:rsidR="00207C2F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Arabian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5517B2" w:rsidR="00207C2F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Peninsula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The country's capital city is Muscat, with a population of 4 million, with most people staying in urban areas. Britain colonized the 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country in 1785. The </w:t>
      </w:r>
      <w:r w:rsidRPr="005517B2" w:rsidR="00207C2F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British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controlled the country for over 20 years, with its environment under the 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Qaboos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dynasty's leadership. </w:t>
      </w:r>
    </w:p>
    <w:p w:rsidR="00A1010E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major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economic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activities in Oman are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trade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agriculture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and fishing,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helping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most people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sustain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and develop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economically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The major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export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from Oman is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petroleum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as the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import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is a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vehicle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Petroleum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has been a commercial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activity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in the country since 1954, with the first export in 1967. Therefore, the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petroleum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business is the major revenue income for the country,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helping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government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plan </w:t>
      </w:r>
      <w:r w:rsidRPr="005517B2" w:rsidR="00FA71C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the country's economic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expansion effectively. </w:t>
      </w:r>
    </w:p>
    <w:p w:rsidR="003D7460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Since the outbreak of Covid-19, Oman has been undergoing economic challenges impacting negatively on the country's growth.  The country has been suffering from a bloated public sector, poor infrastructure, strained government finance making the government, under the 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leadership of Sultan 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Haitham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to come up with appropriate measures of overcoming the challenges. </w:t>
      </w:r>
    </w:p>
    <w:p w:rsidR="003566E4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government has introduced new members in the public sector to help in promoting accountability and transparency. Besides, the </w:t>
      </w:r>
      <w:r w:rsidRPr="005517B2" w:rsidR="00B96B0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government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has </w:t>
      </w:r>
      <w:r w:rsidRPr="005517B2" w:rsidR="00B96B0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restructured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in</w:t>
      </w:r>
      <w:r w:rsidRPr="005517B2" w:rsidR="00B96B0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frastructure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such as roads to </w:t>
      </w:r>
      <w:r w:rsidRPr="005517B2" w:rsidR="00B96B0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ease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transportation of petroleum and </w:t>
      </w:r>
      <w:r w:rsidRPr="005517B2" w:rsidR="00B96B0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vehicle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s into the country. </w:t>
      </w:r>
      <w:r w:rsidRPr="005517B2" w:rsidR="00E919A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In response to Covid-19, the government has developed new policies based on dependency on petroleum to create more employment opportunities for the youths. </w:t>
      </w:r>
    </w:p>
    <w:p w:rsidR="00F57041" w:rsidRPr="005517B2" w:rsidP="005517B2">
      <w:pPr>
        <w:spacing w:line="480" w:lineRule="auto"/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Part 2</w:t>
      </w:r>
    </w:p>
    <w:p w:rsidR="00F3547E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Oman occupies </w:t>
      </w:r>
      <w:r w:rsidRPr="005517B2" w:rsidR="008B3A49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southeastern region of the Arabian Peninsula between the Arabian Sea and the Persian Gulf. </w:t>
      </w:r>
      <w:r w:rsidRPr="005517B2" w:rsidR="00DB043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Muscat is the capital city of Oman. The country has a population of 5.107 million, with most </w:t>
      </w:r>
      <w:r w:rsidRPr="005517B2" w:rsidR="00371FF0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people</w:t>
      </w:r>
      <w:r w:rsidRPr="005517B2" w:rsidR="001014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staying in rural areas</w:t>
      </w:r>
      <w:r w:rsidRPr="005517B2" w:rsidR="001308B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5517B2" w:rsidR="0081123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Muscat has been controlled since 1749 by the </w:t>
      </w:r>
      <w:r w:rsidRPr="005517B2" w:rsidR="0081123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Qaboos</w:t>
      </w:r>
      <w:r w:rsidRPr="005517B2" w:rsidR="0081123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5517B2" w:rsidR="001308B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Oman became a British Protectorate in 1891, with the Sultan controlling Coast as the Imam governed the interior regions</w:t>
      </w:r>
      <w:r w:rsidRPr="005517B2" w:rsidR="005B589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</w:t>
      </w:r>
      <w:r w:rsidRPr="005517B2" w:rsidR="00203B1E">
        <w:rPr>
          <w:rFonts w:ascii="Times New Roman" w:hAnsi="Times New Roman" w:cs="Times New Roman"/>
          <w:sz w:val="24"/>
          <w:szCs w:val="24"/>
          <w:shd w:val="clear" w:color="auto" w:fill="FFFFFF"/>
        </w:rPr>
        <w:t>Al-</w:t>
      </w:r>
      <w:r w:rsidRPr="005517B2" w:rsidR="00203B1E">
        <w:rPr>
          <w:rFonts w:ascii="Times New Roman" w:hAnsi="Times New Roman" w:cs="Times New Roman"/>
          <w:sz w:val="24"/>
          <w:szCs w:val="24"/>
          <w:shd w:val="clear" w:color="auto" w:fill="FFFFFF"/>
        </w:rPr>
        <w:t>Issa</w:t>
      </w:r>
      <w:r w:rsidRPr="005517B2" w:rsidR="00203B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380</w:t>
      </w:r>
      <w:r w:rsidRPr="005517B2" w:rsidR="005B589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5517B2" w:rsidR="001308B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5517B2" w:rsidR="003D7ADF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British created an intimate connection with the Persian Gulf. </w:t>
      </w:r>
      <w:r w:rsidRPr="005517B2" w:rsidR="00E94C1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Oman was not officially colonized, though it gained its independence from the British. </w:t>
      </w:r>
    </w:p>
    <w:p w:rsidR="001308B7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main economic activity in the rural area is agriculture, where people grow tomatoes, bananas, carrots, and dates grown along the 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Batinah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Coast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People in the rural areas are </w:t>
      </w:r>
      <w:r w:rsidRPr="005517B2" w:rsidR="001A76E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also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involved in fishing </w:t>
      </w:r>
      <w:r w:rsidRPr="005517B2" w:rsidR="001A76E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and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trading activities. The major </w:t>
      </w:r>
      <w:r w:rsidRPr="005517B2" w:rsidR="001A76E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export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from the country is oil. The </w:t>
      </w:r>
      <w:r w:rsidRPr="005517B2" w:rsidR="001A76E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oil discovery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dates back to 1964 and was </w:t>
      </w:r>
      <w:r w:rsidRPr="005517B2" w:rsidR="001A76E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first</w:t>
      </w:r>
      <w:r w:rsidRPr="005517B2" w:rsidR="000D1BB1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expired in other countries in 1967. </w:t>
      </w:r>
      <w:r w:rsidRPr="005517B2" w:rsidR="00A4209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Oil is generating 84% of the revenue to the country. Oman has been hit by the global drop in oil price, making the country diversify its economy through the gas and truism industry</w:t>
      </w:r>
      <w:r w:rsidRPr="005517B2" w:rsid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(</w:t>
      </w:r>
      <w:r w:rsidRPr="005517B2" w:rsid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Echchabi</w:t>
      </w:r>
      <w:r w:rsidRPr="005517B2" w:rsid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517B2" w:rsid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20)</w:t>
      </w:r>
      <w:r w:rsidRPr="005517B2" w:rsidR="00A42094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 After the invention of oil, petroleum became the subsequent product dominating the economy of Oman. </w:t>
      </w:r>
      <w:r w:rsidRPr="005517B2" w:rsidR="00BF4DB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major import to the country is transport equipment such as vehicles. </w:t>
      </w:r>
    </w:p>
    <w:p w:rsidR="00F57041" w:rsidRPr="005517B2" w:rsidP="005517B2">
      <w:pPr>
        <w:spacing w:line="480" w:lineRule="auto"/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country has been experiencing a bloated public sector, strained government 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finances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and inadequate revenues interfering with the 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country's economic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status</w:t>
      </w: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The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outbreak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of Covid-19 also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interfered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with the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country's economic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status,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affecting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Haitham’s</w:t>
      </w:r>
      <w:r w:rsidRPr="005517B2" w:rsidR="004E3EE5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government.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government came up with measures helping to overcome the economic challenges. In response to the Covid-19, Sultan 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Haitham</w:t>
      </w:r>
      <w:r w:rsidRPr="005517B2" w:rsidR="00482E66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implemented a raft of new policies reducing the dependence and responding to the unemployment issue. </w:t>
      </w:r>
      <w:r w:rsidRPr="005517B2" w:rsidR="008D1ED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Besides, the government is formalizing plans for implementing the value-added tax. Finally, supporting the </w:t>
      </w:r>
      <w:r w:rsidRPr="005517B2" w:rsidR="00BF4DB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agricultural</w:t>
      </w:r>
      <w:r w:rsidRPr="005517B2" w:rsidR="008D1ED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activity helps in </w:t>
      </w:r>
      <w:r w:rsidRPr="005517B2" w:rsidR="00BF4DB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raising</w:t>
      </w:r>
      <w:r w:rsidRPr="005517B2" w:rsidR="008D1ED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the revenue through </w:t>
      </w:r>
      <w:r w:rsidRPr="005517B2" w:rsidR="00BF4DB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enhanced</w:t>
      </w:r>
      <w:r w:rsidRPr="005517B2" w:rsidR="008D1ED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5517B2" w:rsidR="00BF4DB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foreign</w:t>
      </w:r>
      <w:r w:rsidRPr="005517B2" w:rsidR="008D1ED7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exchange. </w:t>
      </w: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BF4DBE" w:rsidRPr="005517B2" w:rsidP="005517B2">
      <w:pPr>
        <w:spacing w:line="480" w:lineRule="auto"/>
        <w:jc w:val="center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Works Cited</w:t>
      </w:r>
      <w:bookmarkStart w:id="0" w:name="_GoBack"/>
      <w:bookmarkEnd w:id="0"/>
    </w:p>
    <w:p w:rsidR="00203B1E" w:rsidRPr="005517B2" w:rsidP="005517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Al-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Issa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S. (2020). 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The language planning situation in the Sultanate of Oman.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517B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Current Issues in Language Planning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17B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21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(4), 347-414.</w:t>
      </w:r>
    </w:p>
    <w:p w:rsidR="005517B2" w:rsidRPr="005517B2" w:rsidP="005517B2">
      <w:pPr>
        <w:spacing w:line="480" w:lineRule="auto"/>
        <w:ind w:left="720" w:hanging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Echchabi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A., &amp; 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Azouzi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, D. (2017).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Oil price fluctuations and stock market movements: An application in Oman. </w:t>
      </w:r>
      <w:r w:rsidRPr="005517B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Asian Finance, Economics, and Business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517B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5517B2">
        <w:rPr>
          <w:rFonts w:ascii="Times New Roman" w:hAnsi="Times New Roman" w:cs="Times New Roman"/>
          <w:sz w:val="24"/>
          <w:szCs w:val="24"/>
          <w:shd w:val="clear" w:color="auto" w:fill="FFFFFF"/>
        </w:rPr>
        <w:t>(2), 19-23.</w:t>
      </w:r>
    </w:p>
    <w:p w:rsidR="00BF4DBE" w:rsidRPr="005517B2" w:rsidP="005517B2">
      <w:pPr>
        <w:spacing w:line="480" w:lineRule="auto"/>
        <w:ind w:left="720" w:hanging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482E66" w:rsidRPr="005517B2" w:rsidP="005517B2">
      <w:pPr>
        <w:spacing w:line="480" w:lineRule="auto"/>
        <w:ind w:left="720" w:hanging="72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E919A3" w:rsidRPr="005517B2" w:rsidP="00551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17B2" w:rsidRPr="005517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99868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5897" w:rsidRPr="005B58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5897">
          <w:rPr>
            <w:rFonts w:ascii="Times New Roman" w:hAnsi="Times New Roman" w:cs="Times New Roman"/>
            <w:sz w:val="24"/>
            <w:szCs w:val="24"/>
          </w:rPr>
          <w:t>Surname</w:t>
        </w:r>
        <w:r w:rsidRPr="005B58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58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58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17B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B58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B58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0D6"/>
    <w:rsid w:val="00027513"/>
    <w:rsid w:val="000D1BB1"/>
    <w:rsid w:val="001014DB"/>
    <w:rsid w:val="00107343"/>
    <w:rsid w:val="001308B7"/>
    <w:rsid w:val="001A76EE"/>
    <w:rsid w:val="00203B1E"/>
    <w:rsid w:val="00207C2F"/>
    <w:rsid w:val="003566E4"/>
    <w:rsid w:val="00371FF0"/>
    <w:rsid w:val="00382717"/>
    <w:rsid w:val="003D7460"/>
    <w:rsid w:val="003D7ADF"/>
    <w:rsid w:val="00482E66"/>
    <w:rsid w:val="004E3EE5"/>
    <w:rsid w:val="005517B2"/>
    <w:rsid w:val="005B5897"/>
    <w:rsid w:val="00601BB4"/>
    <w:rsid w:val="006106BA"/>
    <w:rsid w:val="006733AC"/>
    <w:rsid w:val="0069460A"/>
    <w:rsid w:val="006F4BF0"/>
    <w:rsid w:val="007D6853"/>
    <w:rsid w:val="00811236"/>
    <w:rsid w:val="008B3A49"/>
    <w:rsid w:val="008D1ED7"/>
    <w:rsid w:val="00951C8B"/>
    <w:rsid w:val="009E20D6"/>
    <w:rsid w:val="00A1010E"/>
    <w:rsid w:val="00A42094"/>
    <w:rsid w:val="00A94E5E"/>
    <w:rsid w:val="00B96B05"/>
    <w:rsid w:val="00BB255E"/>
    <w:rsid w:val="00BB36C6"/>
    <w:rsid w:val="00BF4DBE"/>
    <w:rsid w:val="00C10792"/>
    <w:rsid w:val="00DB0435"/>
    <w:rsid w:val="00E75736"/>
    <w:rsid w:val="00E919A3"/>
    <w:rsid w:val="00E94C11"/>
    <w:rsid w:val="00EA1DAC"/>
    <w:rsid w:val="00EA63C8"/>
    <w:rsid w:val="00F3547E"/>
    <w:rsid w:val="00F57041"/>
    <w:rsid w:val="00F92EEF"/>
    <w:rsid w:val="00FA71C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01BB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01BB4"/>
    <w:rPr>
      <w:color w:val="0000FF"/>
      <w:u w:val="single"/>
    </w:rPr>
  </w:style>
  <w:style w:type="character" w:customStyle="1" w:styleId="hgkelc">
    <w:name w:val="hgkelc"/>
    <w:basedOn w:val="DefaultParagraphFont"/>
    <w:rsid w:val="00BB36C6"/>
  </w:style>
  <w:style w:type="paragraph" w:styleId="Header">
    <w:name w:val="header"/>
    <w:basedOn w:val="Normal"/>
    <w:link w:val="HeaderChar"/>
    <w:uiPriority w:val="99"/>
    <w:unhideWhenUsed/>
    <w:rsid w:val="005B5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897"/>
  </w:style>
  <w:style w:type="paragraph" w:styleId="Footer">
    <w:name w:val="footer"/>
    <w:basedOn w:val="Normal"/>
    <w:link w:val="FooterChar"/>
    <w:uiPriority w:val="99"/>
    <w:unhideWhenUsed/>
    <w:rsid w:val="005B58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47</cp:revision>
  <dcterms:created xsi:type="dcterms:W3CDTF">2021-11-01T09:41:00Z</dcterms:created>
  <dcterms:modified xsi:type="dcterms:W3CDTF">2021-11-01T12:20:00Z</dcterms:modified>
</cp:coreProperties>
</file>