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jc w:val="center"/>
        <w:rPr>
          <w:rFonts w:ascii="Times New Roman" w:hAnsi="Times New Roman" w:cs="Times New Roman"/>
          <w:sz w:val="24"/>
          <w:szCs w:val="24"/>
        </w:rPr>
      </w:pPr>
      <w:r w:rsidRPr="000828B0">
        <w:rPr>
          <w:rFonts w:ascii="Times New Roman" w:hAnsi="Times New Roman" w:cs="Times New Roman"/>
          <w:sz w:val="24"/>
          <w:szCs w:val="24"/>
        </w:rPr>
        <w:t>One belt one Road initiative</w:t>
      </w:r>
    </w:p>
    <w:p w:rsidR="008D5CE0" w:rsidRPr="000828B0" w:rsidRDefault="008D5CE0" w:rsidP="000828B0">
      <w:pPr>
        <w:spacing w:line="480" w:lineRule="auto"/>
        <w:jc w:val="center"/>
        <w:rPr>
          <w:rFonts w:ascii="Times New Roman" w:hAnsi="Times New Roman" w:cs="Times New Roman"/>
          <w:sz w:val="24"/>
          <w:szCs w:val="24"/>
        </w:rPr>
      </w:pPr>
      <w:r w:rsidRPr="000828B0">
        <w:rPr>
          <w:rFonts w:ascii="Times New Roman" w:hAnsi="Times New Roman" w:cs="Times New Roman"/>
          <w:sz w:val="24"/>
          <w:szCs w:val="24"/>
        </w:rPr>
        <w:t>Name:</w:t>
      </w:r>
    </w:p>
    <w:p w:rsidR="008D5CE0" w:rsidRPr="000828B0" w:rsidRDefault="008D5CE0" w:rsidP="000828B0">
      <w:pPr>
        <w:spacing w:line="480" w:lineRule="auto"/>
        <w:jc w:val="center"/>
        <w:rPr>
          <w:rFonts w:ascii="Times New Roman" w:hAnsi="Times New Roman" w:cs="Times New Roman"/>
          <w:sz w:val="24"/>
          <w:szCs w:val="24"/>
        </w:rPr>
      </w:pPr>
      <w:r w:rsidRPr="000828B0">
        <w:rPr>
          <w:rFonts w:ascii="Times New Roman" w:hAnsi="Times New Roman" w:cs="Times New Roman"/>
          <w:sz w:val="24"/>
          <w:szCs w:val="24"/>
        </w:rPr>
        <w:t>Course:</w:t>
      </w:r>
    </w:p>
    <w:p w:rsidR="008D5CE0" w:rsidRPr="000828B0" w:rsidRDefault="008D5CE0" w:rsidP="000828B0">
      <w:pPr>
        <w:spacing w:line="480" w:lineRule="auto"/>
        <w:jc w:val="center"/>
        <w:rPr>
          <w:rFonts w:ascii="Times New Roman" w:hAnsi="Times New Roman" w:cs="Times New Roman"/>
          <w:sz w:val="24"/>
          <w:szCs w:val="24"/>
        </w:rPr>
      </w:pPr>
      <w:r w:rsidRPr="000828B0">
        <w:rPr>
          <w:rFonts w:ascii="Times New Roman" w:hAnsi="Times New Roman" w:cs="Times New Roman"/>
          <w:sz w:val="24"/>
          <w:szCs w:val="24"/>
        </w:rPr>
        <w:t>Date:</w:t>
      </w: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8D5CE0" w:rsidRPr="000828B0" w:rsidRDefault="008D5CE0" w:rsidP="000828B0">
      <w:pPr>
        <w:spacing w:line="480" w:lineRule="auto"/>
        <w:rPr>
          <w:rFonts w:ascii="Times New Roman" w:hAnsi="Times New Roman" w:cs="Times New Roman"/>
          <w:sz w:val="24"/>
          <w:szCs w:val="24"/>
        </w:rPr>
      </w:pPr>
    </w:p>
    <w:p w:rsidR="0078415E" w:rsidRPr="000828B0" w:rsidRDefault="000828B0" w:rsidP="000828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8415E" w:rsidRPr="000828B0">
        <w:rPr>
          <w:rFonts w:ascii="Times New Roman" w:hAnsi="Times New Roman" w:cs="Times New Roman"/>
          <w:sz w:val="24"/>
          <w:szCs w:val="24"/>
        </w:rPr>
        <w:t>One belt, one road, also known as the belt road initiative (BRI), is an approach of China to link the world and itself. It brings the old and new projects together to cover a large geographical area and to make strong hard and soft infrastructure and cultural ties. One belt one road (OBOR) attempts to increase the economic prosperity, world peace, mutual learning among the countries involved.</w:t>
      </w:r>
    </w:p>
    <w:p w:rsidR="0078415E" w:rsidRPr="000828B0" w:rsidRDefault="000828B0" w:rsidP="000828B0">
      <w:pPr>
        <w:spacing w:line="480" w:lineRule="auto"/>
        <w:rPr>
          <w:rFonts w:ascii="Times New Roman" w:hAnsi="Times New Roman" w:cs="Times New Roman"/>
          <w:sz w:val="24"/>
          <w:szCs w:val="24"/>
        </w:rPr>
      </w:pPr>
      <w:r>
        <w:rPr>
          <w:rFonts w:ascii="Times New Roman" w:hAnsi="Times New Roman" w:cs="Times New Roman"/>
          <w:sz w:val="24"/>
          <w:szCs w:val="24"/>
        </w:rPr>
        <w:tab/>
      </w:r>
      <w:r w:rsidR="0078415E" w:rsidRPr="000828B0">
        <w:rPr>
          <w:rFonts w:ascii="Times New Roman" w:hAnsi="Times New Roman" w:cs="Times New Roman"/>
          <w:sz w:val="24"/>
          <w:szCs w:val="24"/>
        </w:rPr>
        <w:t xml:space="preserve">The initiative directs focus on infrastructural development including pipelines, bridges, ports, power grids, and other infrastructures between china and the world. It is sufficient to note that the major components of the initiative include, which is the sea-based 21st century Maritime Silk Road (MSR) and the land-based Silk Road Economic Belt. It is worth noting that the initiative also seeks to promote energy development in most of the developing countries. Notably, the initiative enhances the ability of most of the countries not only befit from the infrastructural development and strengthening the regional economy within the land but also increases cross-border trade. Markedly, countries can benefit from exports and also imports that could help supplement the products within a specific country. </w:t>
      </w:r>
    </w:p>
    <w:p w:rsidR="0078415E" w:rsidRPr="000828B0" w:rsidRDefault="000828B0" w:rsidP="000828B0">
      <w:pPr>
        <w:spacing w:line="480" w:lineRule="auto"/>
        <w:rPr>
          <w:rFonts w:ascii="Times New Roman" w:hAnsi="Times New Roman" w:cs="Times New Roman"/>
          <w:sz w:val="24"/>
          <w:szCs w:val="24"/>
        </w:rPr>
      </w:pPr>
      <w:r>
        <w:rPr>
          <w:rFonts w:ascii="Times New Roman" w:hAnsi="Times New Roman" w:cs="Times New Roman"/>
          <w:sz w:val="24"/>
          <w:szCs w:val="24"/>
        </w:rPr>
        <w:tab/>
      </w:r>
      <w:r w:rsidR="0078415E" w:rsidRPr="000828B0">
        <w:rPr>
          <w:rFonts w:ascii="Times New Roman" w:hAnsi="Times New Roman" w:cs="Times New Roman"/>
          <w:sz w:val="24"/>
          <w:szCs w:val="24"/>
        </w:rPr>
        <w:t xml:space="preserve">Notably, most of the countries, especially in developed countries, have joined and their others even from the developed nations have the intentions to join because of the actual benefits and the perceived benefits. Some of the benefits include the opportunities associated with it, which include improved connectivity. The initiative increases the network of railways and other transit infrastructure, leading to an ease of trade between countries and more investments. The connectivity will bring the aspect of saving time and reduced cost since there will be no delays in delivering an item from manufacturing level to consumer-level compared to shipping, which could take a long time taking an item from the factory to consumer. The connectivity is extended to China as well; therefore, countries able to do business with them. Through the improved </w:t>
      </w:r>
      <w:r w:rsidR="0078415E" w:rsidRPr="000828B0">
        <w:rPr>
          <w:rFonts w:ascii="Times New Roman" w:hAnsi="Times New Roman" w:cs="Times New Roman"/>
          <w:sz w:val="24"/>
          <w:szCs w:val="24"/>
        </w:rPr>
        <w:lastRenderedPageBreak/>
        <w:t xml:space="preserve">connectivity, the small and landlocked countries will have increased accessibilities. Connectivity establishes soft infrastructure with countries that provides an opportunity for the different countries to trade and thus enhances ease in tariffs which allows the flow of goods easily (Arvis, 2018). In the BRO initiative, there is vast unexploited potential. A lot of potential markets are not exploited due to a lack of proper infrastructure. Furthermore, the initiative bridges the gaps and bringing untapped markets accessible. Therefore, international trade boosted to higher levels hence the economy growing. Improvement in infrastructure results in higher investments from China and the partner countries and as a result there is lower costs of transport of goods. Less developed countries' economies may improve since the one belt one road connects them with the neighboring countries(Haggai, 2016). It is sufficient to note that the initiative, primarily undertaken by Chins, enhances infrastructural development that helps in connecting the different areas that improve economic development. Kenya is among the developing countries that have befitted tremendously from the one belt and road project. Through developing the standard gauge railway, it has made it less costly to move from the Kenyan coastal town of Mombasa to its capital city. </w:t>
      </w:r>
    </w:p>
    <w:p w:rsidR="0078415E" w:rsidRPr="000828B0" w:rsidRDefault="000828B0" w:rsidP="000828B0">
      <w:pPr>
        <w:spacing w:line="480" w:lineRule="auto"/>
        <w:rPr>
          <w:rFonts w:ascii="Times New Roman" w:hAnsi="Times New Roman" w:cs="Times New Roman"/>
          <w:sz w:val="24"/>
          <w:szCs w:val="24"/>
        </w:rPr>
      </w:pPr>
      <w:r>
        <w:rPr>
          <w:rFonts w:ascii="Times New Roman" w:hAnsi="Times New Roman" w:cs="Times New Roman"/>
          <w:sz w:val="24"/>
          <w:szCs w:val="24"/>
        </w:rPr>
        <w:tab/>
      </w:r>
      <w:r w:rsidR="0078415E" w:rsidRPr="000828B0">
        <w:rPr>
          <w:rFonts w:ascii="Times New Roman" w:hAnsi="Times New Roman" w:cs="Times New Roman"/>
          <w:sz w:val="24"/>
          <w:szCs w:val="24"/>
        </w:rPr>
        <w:t xml:space="preserve">There is the creation of employment to people helping in the construction of bridges, pipelines, and roads, and those engaged in the trade and industry-related sectors. It is sufficient to note that this creates employment both in the </w:t>
      </w:r>
      <w:r w:rsidRPr="000828B0">
        <w:rPr>
          <w:rFonts w:ascii="Times New Roman" w:hAnsi="Times New Roman" w:cs="Times New Roman"/>
          <w:sz w:val="24"/>
          <w:szCs w:val="24"/>
        </w:rPr>
        <w:t>long-term</w:t>
      </w:r>
      <w:r w:rsidR="0078415E" w:rsidRPr="000828B0">
        <w:rPr>
          <w:rFonts w:ascii="Times New Roman" w:hAnsi="Times New Roman" w:cs="Times New Roman"/>
          <w:sz w:val="24"/>
          <w:szCs w:val="24"/>
        </w:rPr>
        <w:t xml:space="preserve"> and in the short-term. Firstly, short-term employment is provided for individuals who participate in the provision of labor during the infrastructural development period. This enabled many of those with unskilled labor to earn a living for sustaining themselves.</w:t>
      </w:r>
    </w:p>
    <w:p w:rsidR="0078415E" w:rsidRPr="000828B0" w:rsidRDefault="000828B0" w:rsidP="000828B0">
      <w:pPr>
        <w:spacing w:line="480" w:lineRule="auto"/>
        <w:rPr>
          <w:rFonts w:ascii="Times New Roman" w:hAnsi="Times New Roman" w:cs="Times New Roman"/>
          <w:sz w:val="24"/>
          <w:szCs w:val="24"/>
        </w:rPr>
      </w:pPr>
      <w:r>
        <w:rPr>
          <w:rFonts w:ascii="Times New Roman" w:hAnsi="Times New Roman" w:cs="Times New Roman"/>
          <w:sz w:val="24"/>
          <w:szCs w:val="24"/>
        </w:rPr>
        <w:tab/>
      </w:r>
      <w:r w:rsidR="0078415E" w:rsidRPr="000828B0">
        <w:rPr>
          <w:rFonts w:ascii="Times New Roman" w:hAnsi="Times New Roman" w:cs="Times New Roman"/>
          <w:sz w:val="24"/>
          <w:szCs w:val="24"/>
        </w:rPr>
        <w:t xml:space="preserve">One of the significant aspects to consider, especially for developing countries, there is an opportunity for even those with unskilled labor to participate in the labor force. It is worth noting </w:t>
      </w:r>
      <w:r w:rsidR="0078415E" w:rsidRPr="000828B0">
        <w:rPr>
          <w:rFonts w:ascii="Times New Roman" w:hAnsi="Times New Roman" w:cs="Times New Roman"/>
          <w:sz w:val="24"/>
          <w:szCs w:val="24"/>
        </w:rPr>
        <w:lastRenderedPageBreak/>
        <w:t>that a significant majority of the workforce in developing countries unskilled, and thus, most of the infrastructural development provides an opportunity even the less uneducated to participate in the workforce. On the other hand, long term employment is promoted through the management of the public infrastructure once it is complete. Often, the agreement between the Chinese government and developing countries usually institute an exit strategy that will allow the local members in the respective countries to take over once the development is complete. It is worth noting that most of the candidates before they are employed, primarily to manage the railway system they usually undergo technical training while working with the Chinese individuals. This represents training for technical responsibilities for train drivers and those who might be tasked with the mandate to maintain the trains. Therefore, the Chinese government provides an exit strategy where they will leave the locals fully equipped to manage the infrastructure after they are trained</w:t>
      </w:r>
      <w:r>
        <w:rPr>
          <w:rFonts w:ascii="Times New Roman" w:hAnsi="Times New Roman" w:cs="Times New Roman"/>
          <w:sz w:val="24"/>
          <w:szCs w:val="24"/>
        </w:rPr>
        <w:t xml:space="preserve"> </w:t>
      </w:r>
      <w:r w:rsidRPr="000828B0">
        <w:rPr>
          <w:rFonts w:ascii="Times New Roman" w:hAnsi="Times New Roman" w:cs="Times New Roman"/>
          <w:sz w:val="24"/>
          <w:szCs w:val="24"/>
        </w:rPr>
        <w:t>(Arvis, 2018).</w:t>
      </w:r>
      <w:r w:rsidR="0078415E" w:rsidRPr="000828B0">
        <w:rPr>
          <w:rFonts w:ascii="Times New Roman" w:hAnsi="Times New Roman" w:cs="Times New Roman"/>
          <w:sz w:val="24"/>
          <w:szCs w:val="24"/>
        </w:rPr>
        <w:t xml:space="preserve"> Thus enhancing long-term employment that will reduce dependency ration, especially for those with skills in managing and maintain trains and other infrastructure that requires human management. Countries joining one belt one road initiative finds the attractive provision of hard infrastructure provided by China, especially the developing companies since China employs its strong economy to empower countries through the development of economic projects.</w:t>
      </w:r>
    </w:p>
    <w:p w:rsidR="0078415E" w:rsidRPr="000828B0" w:rsidRDefault="0078415E" w:rsidP="000828B0">
      <w:pPr>
        <w:spacing w:line="480" w:lineRule="auto"/>
        <w:rPr>
          <w:rFonts w:ascii="Times New Roman" w:hAnsi="Times New Roman" w:cs="Times New Roman"/>
          <w:sz w:val="24"/>
          <w:szCs w:val="24"/>
        </w:rPr>
      </w:pPr>
      <w:r w:rsidRPr="000828B0">
        <w:rPr>
          <w:rFonts w:ascii="Times New Roman" w:hAnsi="Times New Roman" w:cs="Times New Roman"/>
          <w:sz w:val="24"/>
          <w:szCs w:val="24"/>
        </w:rPr>
        <w:t xml:space="preserve">                                                                                                                           </w:t>
      </w:r>
    </w:p>
    <w:p w:rsidR="0078415E" w:rsidRPr="000828B0" w:rsidRDefault="0078415E" w:rsidP="000828B0">
      <w:pPr>
        <w:spacing w:line="480" w:lineRule="auto"/>
        <w:rPr>
          <w:rFonts w:ascii="Times New Roman" w:hAnsi="Times New Roman" w:cs="Times New Roman"/>
          <w:sz w:val="24"/>
          <w:szCs w:val="24"/>
        </w:rPr>
      </w:pPr>
      <w:r w:rsidRPr="000828B0">
        <w:rPr>
          <w:rFonts w:ascii="Times New Roman" w:hAnsi="Times New Roman" w:cs="Times New Roman"/>
          <w:sz w:val="24"/>
          <w:szCs w:val="24"/>
        </w:rPr>
        <w:t xml:space="preserve"> </w:t>
      </w:r>
    </w:p>
    <w:p w:rsidR="0078415E" w:rsidRPr="000828B0" w:rsidRDefault="0078415E" w:rsidP="000828B0">
      <w:pPr>
        <w:spacing w:line="480" w:lineRule="auto"/>
        <w:rPr>
          <w:rFonts w:ascii="Times New Roman" w:hAnsi="Times New Roman" w:cs="Times New Roman"/>
          <w:sz w:val="24"/>
          <w:szCs w:val="24"/>
        </w:rPr>
      </w:pPr>
      <w:r w:rsidRPr="000828B0">
        <w:rPr>
          <w:rFonts w:ascii="Times New Roman" w:hAnsi="Times New Roman" w:cs="Times New Roman"/>
          <w:sz w:val="24"/>
          <w:szCs w:val="24"/>
        </w:rPr>
        <w:t xml:space="preserve"> </w:t>
      </w:r>
    </w:p>
    <w:p w:rsidR="0078415E" w:rsidRPr="000828B0" w:rsidRDefault="0078415E" w:rsidP="000828B0">
      <w:pPr>
        <w:spacing w:line="480" w:lineRule="auto"/>
        <w:rPr>
          <w:rFonts w:ascii="Times New Roman" w:hAnsi="Times New Roman" w:cs="Times New Roman"/>
          <w:sz w:val="24"/>
          <w:szCs w:val="24"/>
        </w:rPr>
      </w:pPr>
      <w:r w:rsidRPr="000828B0">
        <w:rPr>
          <w:rFonts w:ascii="Times New Roman" w:hAnsi="Times New Roman" w:cs="Times New Roman"/>
          <w:sz w:val="24"/>
          <w:szCs w:val="24"/>
        </w:rPr>
        <w:t xml:space="preserve"> </w:t>
      </w:r>
    </w:p>
    <w:p w:rsidR="008D5CE0" w:rsidRPr="000828B0" w:rsidRDefault="0078415E" w:rsidP="000828B0">
      <w:pPr>
        <w:spacing w:line="480" w:lineRule="auto"/>
        <w:rPr>
          <w:rFonts w:ascii="Times New Roman" w:hAnsi="Times New Roman" w:cs="Times New Roman"/>
          <w:sz w:val="24"/>
          <w:szCs w:val="24"/>
        </w:rPr>
      </w:pPr>
      <w:r w:rsidRPr="000828B0">
        <w:rPr>
          <w:rFonts w:ascii="Times New Roman" w:hAnsi="Times New Roman" w:cs="Times New Roman"/>
          <w:sz w:val="24"/>
          <w:szCs w:val="24"/>
        </w:rPr>
        <w:t xml:space="preserve"> </w:t>
      </w:r>
    </w:p>
    <w:p w:rsidR="008D5CE0" w:rsidRPr="000828B0" w:rsidRDefault="008D5CE0" w:rsidP="000828B0">
      <w:pPr>
        <w:spacing w:line="480" w:lineRule="auto"/>
        <w:jc w:val="center"/>
        <w:rPr>
          <w:rFonts w:ascii="Times New Roman" w:hAnsi="Times New Roman" w:cs="Times New Roman"/>
          <w:sz w:val="24"/>
          <w:szCs w:val="24"/>
        </w:rPr>
      </w:pPr>
      <w:r w:rsidRPr="000828B0">
        <w:rPr>
          <w:rFonts w:ascii="Times New Roman" w:hAnsi="Times New Roman" w:cs="Times New Roman"/>
          <w:sz w:val="24"/>
          <w:szCs w:val="24"/>
        </w:rPr>
        <w:lastRenderedPageBreak/>
        <w:t>References</w:t>
      </w:r>
    </w:p>
    <w:p w:rsidR="008D5CE0" w:rsidRPr="000828B0" w:rsidRDefault="008D5CE0" w:rsidP="000828B0">
      <w:pPr>
        <w:spacing w:line="480" w:lineRule="auto"/>
        <w:ind w:left="720" w:hanging="720"/>
        <w:rPr>
          <w:rFonts w:ascii="Times New Roman" w:hAnsi="Times New Roman" w:cs="Times New Roman"/>
          <w:sz w:val="24"/>
          <w:szCs w:val="24"/>
        </w:rPr>
      </w:pPr>
      <w:r w:rsidRPr="000828B0">
        <w:rPr>
          <w:rFonts w:ascii="Times New Roman" w:hAnsi="Times New Roman" w:cs="Times New Roman"/>
          <w:sz w:val="24"/>
          <w:szCs w:val="24"/>
        </w:rPr>
        <w:t>Arvis, J. F., Ojala, L., Wiederer, C., Shepherd, B., Raj, A., Dairabayeva, K., &amp;Kiiski, T. (2018). Connecting to compete 2018: trade logistics in the global economy.</w:t>
      </w:r>
    </w:p>
    <w:p w:rsidR="008D5CE0" w:rsidRPr="000828B0" w:rsidRDefault="008D5CE0" w:rsidP="000828B0">
      <w:pPr>
        <w:spacing w:line="480" w:lineRule="auto"/>
        <w:ind w:left="720" w:hanging="720"/>
        <w:rPr>
          <w:rFonts w:ascii="Times New Roman" w:hAnsi="Times New Roman" w:cs="Times New Roman"/>
          <w:sz w:val="24"/>
          <w:szCs w:val="24"/>
        </w:rPr>
      </w:pPr>
      <w:r w:rsidRPr="000828B0">
        <w:rPr>
          <w:rFonts w:ascii="Times New Roman" w:hAnsi="Times New Roman" w:cs="Times New Roman"/>
          <w:sz w:val="24"/>
          <w:szCs w:val="24"/>
        </w:rPr>
        <w:t>Haggai, K. (2016). One Belt One Road strategy in China and economic development in the concerning countries. </w:t>
      </w:r>
      <w:r w:rsidRPr="000828B0">
        <w:rPr>
          <w:rStyle w:val="Emphasis"/>
          <w:rFonts w:ascii="Times New Roman" w:hAnsi="Times New Roman" w:cs="Times New Roman"/>
          <w:sz w:val="24"/>
          <w:szCs w:val="24"/>
        </w:rPr>
        <w:t>World Journal of Social Sciences and Humanities</w:t>
      </w:r>
      <w:r w:rsidRPr="000828B0">
        <w:rPr>
          <w:rFonts w:ascii="Times New Roman" w:hAnsi="Times New Roman" w:cs="Times New Roman"/>
          <w:sz w:val="24"/>
          <w:szCs w:val="24"/>
        </w:rPr>
        <w:t>, </w:t>
      </w:r>
      <w:r w:rsidRPr="000828B0">
        <w:rPr>
          <w:rStyle w:val="Emphasis"/>
          <w:rFonts w:ascii="Times New Roman" w:hAnsi="Times New Roman" w:cs="Times New Roman"/>
          <w:sz w:val="24"/>
          <w:szCs w:val="24"/>
        </w:rPr>
        <w:t>2</w:t>
      </w:r>
      <w:r w:rsidRPr="000828B0">
        <w:rPr>
          <w:rFonts w:ascii="Times New Roman" w:hAnsi="Times New Roman" w:cs="Times New Roman"/>
          <w:sz w:val="24"/>
          <w:szCs w:val="24"/>
        </w:rPr>
        <w:t>(1), 10-14.</w:t>
      </w:r>
    </w:p>
    <w:p w:rsidR="008D5CE0" w:rsidRPr="000828B0" w:rsidRDefault="008D5CE0" w:rsidP="000828B0">
      <w:pPr>
        <w:spacing w:line="480" w:lineRule="auto"/>
        <w:rPr>
          <w:rFonts w:ascii="Times New Roman" w:hAnsi="Times New Roman" w:cs="Times New Roman"/>
          <w:sz w:val="24"/>
          <w:szCs w:val="24"/>
        </w:rPr>
      </w:pPr>
    </w:p>
    <w:p w:rsidR="00F156C4" w:rsidRPr="000828B0" w:rsidRDefault="00F156C4" w:rsidP="000828B0">
      <w:pPr>
        <w:spacing w:line="480" w:lineRule="auto"/>
        <w:rPr>
          <w:rFonts w:ascii="Times New Roman" w:hAnsi="Times New Roman" w:cs="Times New Roman"/>
          <w:sz w:val="24"/>
          <w:szCs w:val="24"/>
        </w:rPr>
      </w:pPr>
    </w:p>
    <w:sectPr w:rsidR="00F156C4" w:rsidRPr="000828B0" w:rsidSect="007841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2CC" w:rsidRDefault="004D12CC" w:rsidP="00DE24D3">
      <w:pPr>
        <w:spacing w:after="0" w:line="240" w:lineRule="auto"/>
      </w:pPr>
      <w:r>
        <w:separator/>
      </w:r>
    </w:p>
  </w:endnote>
  <w:endnote w:type="continuationSeparator" w:id="1">
    <w:p w:rsidR="004D12CC" w:rsidRDefault="004D12CC" w:rsidP="00DE24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2CC" w:rsidRDefault="004D12CC" w:rsidP="00DE24D3">
      <w:pPr>
        <w:spacing w:after="0" w:line="240" w:lineRule="auto"/>
      </w:pPr>
      <w:r>
        <w:separator/>
      </w:r>
    </w:p>
  </w:footnote>
  <w:footnote w:type="continuationSeparator" w:id="1">
    <w:p w:rsidR="004D12CC" w:rsidRDefault="004D12CC" w:rsidP="00DE24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626553"/>
      <w:docPartObj>
        <w:docPartGallery w:val="Page Numbers (Top of Page)"/>
        <w:docPartUnique/>
      </w:docPartObj>
    </w:sdtPr>
    <w:sdtContent>
      <w:p w:rsidR="00DE24D3" w:rsidRPr="000828B0" w:rsidRDefault="000828B0" w:rsidP="0078415E">
        <w:pPr>
          <w:pStyle w:val="Header"/>
          <w:rPr>
            <w:rFonts w:ascii="Times New Roman" w:hAnsi="Times New Roman" w:cs="Times New Roman"/>
            <w:sz w:val="24"/>
            <w:szCs w:val="24"/>
          </w:rPr>
        </w:pPr>
        <w:r w:rsidRPr="000828B0">
          <w:rPr>
            <w:rFonts w:ascii="Times New Roman" w:hAnsi="Times New Roman" w:cs="Times New Roman"/>
            <w:sz w:val="24"/>
            <w:szCs w:val="24"/>
          </w:rPr>
          <w:t>ONE BELT ONE ROAD INITIATIVE</w:t>
        </w:r>
        <w:r w:rsidRPr="000828B0">
          <w:rPr>
            <w:rFonts w:ascii="Times New Roman" w:hAnsi="Times New Roman" w:cs="Times New Roman"/>
            <w:sz w:val="24"/>
            <w:szCs w:val="24"/>
          </w:rPr>
          <w:tab/>
        </w:r>
        <w:r w:rsidRPr="000828B0">
          <w:rPr>
            <w:rFonts w:ascii="Times New Roman" w:hAnsi="Times New Roman" w:cs="Times New Roman"/>
            <w:sz w:val="24"/>
            <w:szCs w:val="24"/>
          </w:rPr>
          <w:tab/>
        </w:r>
        <w:r w:rsidRPr="000828B0">
          <w:rPr>
            <w:rFonts w:ascii="Times New Roman" w:hAnsi="Times New Roman" w:cs="Times New Roman"/>
            <w:sz w:val="24"/>
            <w:szCs w:val="24"/>
          </w:rPr>
          <w:fldChar w:fldCharType="begin"/>
        </w:r>
        <w:r w:rsidRPr="000828B0">
          <w:rPr>
            <w:rFonts w:ascii="Times New Roman" w:hAnsi="Times New Roman" w:cs="Times New Roman"/>
            <w:sz w:val="24"/>
            <w:szCs w:val="24"/>
          </w:rPr>
          <w:instrText xml:space="preserve"> PAGE   \* MERGEFORMAT </w:instrText>
        </w:r>
        <w:r w:rsidRPr="000828B0">
          <w:rPr>
            <w:rFonts w:ascii="Times New Roman" w:hAnsi="Times New Roman" w:cs="Times New Roman"/>
            <w:sz w:val="24"/>
            <w:szCs w:val="24"/>
          </w:rPr>
          <w:fldChar w:fldCharType="separate"/>
        </w:r>
        <w:r>
          <w:rPr>
            <w:rFonts w:ascii="Times New Roman" w:hAnsi="Times New Roman" w:cs="Times New Roman"/>
            <w:noProof/>
            <w:sz w:val="24"/>
            <w:szCs w:val="24"/>
          </w:rPr>
          <w:t>2</w:t>
        </w:r>
        <w:r w:rsidRPr="000828B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D3" w:rsidRPr="000828B0" w:rsidRDefault="0078415E" w:rsidP="000828B0">
    <w:pPr>
      <w:pStyle w:val="Header"/>
      <w:jc w:val="right"/>
      <w:rPr>
        <w:rFonts w:ascii="Times New Roman" w:hAnsi="Times New Roman" w:cs="Times New Roman"/>
        <w:sz w:val="24"/>
        <w:szCs w:val="24"/>
      </w:rPr>
    </w:pPr>
    <w:r w:rsidRPr="000828B0">
      <w:rPr>
        <w:rFonts w:ascii="Times New Roman" w:hAnsi="Times New Roman" w:cs="Times New Roman"/>
        <w:sz w:val="24"/>
        <w:szCs w:val="24"/>
      </w:rPr>
      <w:t>Running head:</w:t>
    </w:r>
    <w:r w:rsidR="000828B0" w:rsidRPr="000828B0">
      <w:rPr>
        <w:rFonts w:ascii="Times New Roman" w:hAnsi="Times New Roman" w:cs="Times New Roman"/>
        <w:sz w:val="24"/>
        <w:szCs w:val="24"/>
      </w:rPr>
      <w:t xml:space="preserve"> ONE BELT ONE ROAD INITIATIVE </w:t>
    </w:r>
    <w:r w:rsidR="000828B0" w:rsidRPr="000828B0">
      <w:rPr>
        <w:rFonts w:ascii="Times New Roman" w:hAnsi="Times New Roman" w:cs="Times New Roman"/>
        <w:sz w:val="24"/>
        <w:szCs w:val="24"/>
      </w:rPr>
      <w:tab/>
    </w:r>
    <w:sdt>
      <w:sdtPr>
        <w:rPr>
          <w:rFonts w:ascii="Times New Roman" w:hAnsi="Times New Roman" w:cs="Times New Roman"/>
          <w:sz w:val="24"/>
          <w:szCs w:val="24"/>
        </w:rPr>
        <w:id w:val="56626501"/>
        <w:docPartObj>
          <w:docPartGallery w:val="Page Numbers (Top of Page)"/>
          <w:docPartUnique/>
        </w:docPartObj>
      </w:sdtPr>
      <w:sdtContent>
        <w:r w:rsidRPr="000828B0">
          <w:rPr>
            <w:rFonts w:ascii="Times New Roman" w:hAnsi="Times New Roman" w:cs="Times New Roman"/>
            <w:sz w:val="24"/>
            <w:szCs w:val="24"/>
          </w:rPr>
          <w:fldChar w:fldCharType="begin"/>
        </w:r>
        <w:r w:rsidRPr="000828B0">
          <w:rPr>
            <w:rFonts w:ascii="Times New Roman" w:hAnsi="Times New Roman" w:cs="Times New Roman"/>
            <w:sz w:val="24"/>
            <w:szCs w:val="24"/>
          </w:rPr>
          <w:instrText xml:space="preserve"> PAGE   \* MERGEFORMAT </w:instrText>
        </w:r>
        <w:r w:rsidRPr="000828B0">
          <w:rPr>
            <w:rFonts w:ascii="Times New Roman" w:hAnsi="Times New Roman" w:cs="Times New Roman"/>
            <w:sz w:val="24"/>
            <w:szCs w:val="24"/>
          </w:rPr>
          <w:fldChar w:fldCharType="separate"/>
        </w:r>
        <w:r w:rsidR="000828B0">
          <w:rPr>
            <w:rFonts w:ascii="Times New Roman" w:hAnsi="Times New Roman" w:cs="Times New Roman"/>
            <w:noProof/>
            <w:sz w:val="24"/>
            <w:szCs w:val="24"/>
          </w:rPr>
          <w:t>1</w:t>
        </w:r>
        <w:r w:rsidRPr="000828B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DE24D3"/>
    <w:rsid w:val="00013007"/>
    <w:rsid w:val="00081E6C"/>
    <w:rsid w:val="000828B0"/>
    <w:rsid w:val="000C201B"/>
    <w:rsid w:val="000E03F6"/>
    <w:rsid w:val="00177ACB"/>
    <w:rsid w:val="001922E1"/>
    <w:rsid w:val="001B6D5C"/>
    <w:rsid w:val="001D24DF"/>
    <w:rsid w:val="00263E9D"/>
    <w:rsid w:val="003E02D9"/>
    <w:rsid w:val="00455EF2"/>
    <w:rsid w:val="00475146"/>
    <w:rsid w:val="004937EA"/>
    <w:rsid w:val="004A7022"/>
    <w:rsid w:val="004B6887"/>
    <w:rsid w:val="004D12CC"/>
    <w:rsid w:val="00502F2E"/>
    <w:rsid w:val="00530DCC"/>
    <w:rsid w:val="00581741"/>
    <w:rsid w:val="006B566B"/>
    <w:rsid w:val="006B5F66"/>
    <w:rsid w:val="006C389C"/>
    <w:rsid w:val="006E3D9E"/>
    <w:rsid w:val="0070112A"/>
    <w:rsid w:val="007765E5"/>
    <w:rsid w:val="0078415E"/>
    <w:rsid w:val="0078695E"/>
    <w:rsid w:val="00790AEB"/>
    <w:rsid w:val="007B1DD9"/>
    <w:rsid w:val="008026C0"/>
    <w:rsid w:val="00807B77"/>
    <w:rsid w:val="008D5CE0"/>
    <w:rsid w:val="009325B3"/>
    <w:rsid w:val="00A26D8E"/>
    <w:rsid w:val="00B5456E"/>
    <w:rsid w:val="00C0659D"/>
    <w:rsid w:val="00C476B7"/>
    <w:rsid w:val="00C7593E"/>
    <w:rsid w:val="00CC7D8E"/>
    <w:rsid w:val="00DE24D3"/>
    <w:rsid w:val="00E22485"/>
    <w:rsid w:val="00E63FA1"/>
    <w:rsid w:val="00EC14EF"/>
    <w:rsid w:val="00ED4E64"/>
    <w:rsid w:val="00F156C4"/>
    <w:rsid w:val="00F73754"/>
    <w:rsid w:val="00FD20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D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4D3"/>
  </w:style>
  <w:style w:type="paragraph" w:styleId="Footer">
    <w:name w:val="footer"/>
    <w:basedOn w:val="Normal"/>
    <w:link w:val="FooterChar"/>
    <w:uiPriority w:val="99"/>
    <w:unhideWhenUsed/>
    <w:rsid w:val="00DE2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4D3"/>
  </w:style>
  <w:style w:type="paragraph" w:styleId="NormalWeb">
    <w:name w:val="Normal (Web)"/>
    <w:basedOn w:val="Normal"/>
    <w:uiPriority w:val="99"/>
    <w:unhideWhenUsed/>
    <w:rsid w:val="008D5C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5CE0"/>
    <w:rPr>
      <w:i/>
      <w:iCs/>
    </w:rPr>
  </w:style>
</w:styles>
</file>

<file path=word/webSettings.xml><?xml version="1.0" encoding="utf-8"?>
<w:webSettings xmlns:r="http://schemas.openxmlformats.org/officeDocument/2006/relationships" xmlns:w="http://schemas.openxmlformats.org/wordprocessingml/2006/main">
  <w:divs>
    <w:div w:id="90779537">
      <w:bodyDiv w:val="1"/>
      <w:marLeft w:val="0"/>
      <w:marRight w:val="0"/>
      <w:marTop w:val="0"/>
      <w:marBottom w:val="0"/>
      <w:divBdr>
        <w:top w:val="none" w:sz="0" w:space="0" w:color="auto"/>
        <w:left w:val="none" w:sz="0" w:space="0" w:color="auto"/>
        <w:bottom w:val="none" w:sz="0" w:space="0" w:color="auto"/>
        <w:right w:val="none" w:sz="0" w:space="0" w:color="auto"/>
      </w:divBdr>
      <w:divsChild>
        <w:div w:id="2038121427">
          <w:marLeft w:val="0"/>
          <w:marRight w:val="0"/>
          <w:marTop w:val="0"/>
          <w:marBottom w:val="0"/>
          <w:divBdr>
            <w:top w:val="none" w:sz="0" w:space="0" w:color="auto"/>
            <w:left w:val="none" w:sz="0" w:space="0" w:color="auto"/>
            <w:bottom w:val="none" w:sz="0" w:space="0" w:color="auto"/>
            <w:right w:val="none" w:sz="0" w:space="0" w:color="auto"/>
          </w:divBdr>
        </w:div>
      </w:divsChild>
    </w:div>
    <w:div w:id="1144006775">
      <w:bodyDiv w:val="1"/>
      <w:marLeft w:val="0"/>
      <w:marRight w:val="0"/>
      <w:marTop w:val="0"/>
      <w:marBottom w:val="0"/>
      <w:divBdr>
        <w:top w:val="none" w:sz="0" w:space="0" w:color="auto"/>
        <w:left w:val="none" w:sz="0" w:space="0" w:color="auto"/>
        <w:bottom w:val="none" w:sz="0" w:space="0" w:color="auto"/>
        <w:right w:val="none" w:sz="0" w:space="0" w:color="auto"/>
      </w:divBdr>
    </w:div>
    <w:div w:id="1314986488">
      <w:bodyDiv w:val="1"/>
      <w:marLeft w:val="0"/>
      <w:marRight w:val="0"/>
      <w:marTop w:val="0"/>
      <w:marBottom w:val="0"/>
      <w:divBdr>
        <w:top w:val="none" w:sz="0" w:space="0" w:color="auto"/>
        <w:left w:val="none" w:sz="0" w:space="0" w:color="auto"/>
        <w:bottom w:val="none" w:sz="0" w:space="0" w:color="auto"/>
        <w:right w:val="none" w:sz="0" w:space="0" w:color="auto"/>
      </w:divBdr>
      <w:divsChild>
        <w:div w:id="1723480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2019-11-30T21:12:00Z</dcterms:created>
  <dcterms:modified xsi:type="dcterms:W3CDTF">2019-11-30T21:12:00Z</dcterms:modified>
</cp:coreProperties>
</file>