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25901" w14:textId="77777777" w:rsidR="00BD383D" w:rsidRPr="007475EC" w:rsidRDefault="00BD383D" w:rsidP="00BD383D">
      <w:pPr>
        <w:jc w:val="both"/>
        <w:rPr>
          <w:rFonts w:ascii="Arial" w:hAnsi="Arial" w:cs="Arial"/>
          <w:b/>
          <w:bCs/>
          <w:sz w:val="20"/>
          <w:szCs w:val="20"/>
        </w:rPr>
      </w:pPr>
      <w:r w:rsidRPr="007475EC">
        <w:rPr>
          <w:rFonts w:ascii="Arial" w:hAnsi="Arial" w:cs="Arial"/>
          <w:b/>
          <w:bCs/>
          <w:sz w:val="20"/>
          <w:szCs w:val="20"/>
        </w:rPr>
        <w:t>Topic: Should children who believe they are a different gender than the one they were assigned at birth be treated with medications or surgery while they are still minors?</w:t>
      </w:r>
    </w:p>
    <w:p w14:paraId="3D3841B6" w14:textId="615D6F93" w:rsidR="00BD383D" w:rsidRPr="00BD383D" w:rsidRDefault="00BD383D" w:rsidP="00BD383D">
      <w:pPr>
        <w:jc w:val="both"/>
        <w:rPr>
          <w:rFonts w:ascii="Arial" w:hAnsi="Arial" w:cs="Arial"/>
          <w:sz w:val="20"/>
          <w:szCs w:val="20"/>
        </w:rPr>
      </w:pPr>
    </w:p>
    <w:p w14:paraId="02BDF4C1" w14:textId="77777777" w:rsidR="00BD383D" w:rsidRPr="00BD383D" w:rsidRDefault="00BD383D" w:rsidP="00BD383D">
      <w:pPr>
        <w:jc w:val="both"/>
        <w:rPr>
          <w:rFonts w:ascii="Arial" w:hAnsi="Arial" w:cs="Arial"/>
          <w:sz w:val="20"/>
          <w:szCs w:val="20"/>
        </w:rPr>
      </w:pPr>
    </w:p>
    <w:p w14:paraId="5965059A" w14:textId="32C0645A" w:rsidR="00BD383D" w:rsidRPr="00BD383D" w:rsidRDefault="00BD383D" w:rsidP="00BD383D">
      <w:pPr>
        <w:jc w:val="both"/>
        <w:rPr>
          <w:rFonts w:ascii="Arial" w:hAnsi="Arial" w:cs="Arial"/>
          <w:sz w:val="20"/>
          <w:szCs w:val="20"/>
        </w:rPr>
      </w:pPr>
      <w:r w:rsidRPr="007475EC">
        <w:rPr>
          <w:rFonts w:ascii="Arial" w:hAnsi="Arial" w:cs="Arial"/>
          <w:b/>
          <w:bCs/>
          <w:sz w:val="20"/>
          <w:szCs w:val="20"/>
        </w:rPr>
        <w:t>Opinion 1</w:t>
      </w:r>
      <w:r>
        <w:rPr>
          <w:rFonts w:ascii="Arial" w:hAnsi="Arial" w:cs="Arial"/>
          <w:sz w:val="20"/>
          <w:szCs w:val="20"/>
        </w:rPr>
        <w:t xml:space="preserve">: </w:t>
      </w:r>
      <w:r w:rsidRPr="00BD383D">
        <w:rPr>
          <w:rFonts w:ascii="Arial" w:hAnsi="Arial" w:cs="Arial"/>
          <w:sz w:val="20"/>
          <w:szCs w:val="20"/>
        </w:rPr>
        <w:t xml:space="preserve">In order to answer this </w:t>
      </w:r>
      <w:proofErr w:type="gramStart"/>
      <w:r w:rsidRPr="00BD383D">
        <w:rPr>
          <w:rFonts w:ascii="Arial" w:hAnsi="Arial" w:cs="Arial"/>
          <w:sz w:val="20"/>
          <w:szCs w:val="20"/>
        </w:rPr>
        <w:t>question</w:t>
      </w:r>
      <w:proofErr w:type="gramEnd"/>
      <w:r w:rsidRPr="00BD383D">
        <w:rPr>
          <w:rFonts w:ascii="Arial" w:hAnsi="Arial" w:cs="Arial"/>
          <w:sz w:val="20"/>
          <w:szCs w:val="20"/>
        </w:rPr>
        <w:t xml:space="preserve"> we must break down the different types of gender affirming medications, assess their risk and weigh them against the risks of not treating gender dysphoria in trans youth. The first type, puberty blockers, may interfere with bone mineralization, but according to the journal entitled Long-term Puberty Suppression for a Nonbinary Teenager, the “estimated calculated risk of bone fracture remains extremely low”. For this reason, puberty blockers appear to be a </w:t>
      </w:r>
      <w:proofErr w:type="gramStart"/>
      <w:r w:rsidRPr="00BD383D">
        <w:rPr>
          <w:rFonts w:ascii="Arial" w:hAnsi="Arial" w:cs="Arial"/>
          <w:sz w:val="20"/>
          <w:szCs w:val="20"/>
        </w:rPr>
        <w:t>low risk</w:t>
      </w:r>
      <w:proofErr w:type="gramEnd"/>
      <w:r w:rsidRPr="00BD383D">
        <w:rPr>
          <w:rFonts w:ascii="Arial" w:hAnsi="Arial" w:cs="Arial"/>
          <w:sz w:val="20"/>
          <w:szCs w:val="20"/>
        </w:rPr>
        <w:t xml:space="preserve"> way to treat gender dysphoria in transgender youth. </w:t>
      </w:r>
    </w:p>
    <w:p w14:paraId="1394D651" w14:textId="77777777" w:rsidR="00BD383D" w:rsidRPr="00BD383D" w:rsidRDefault="00BD383D" w:rsidP="00BD383D">
      <w:pPr>
        <w:jc w:val="both"/>
        <w:rPr>
          <w:rFonts w:ascii="Arial" w:hAnsi="Arial" w:cs="Arial"/>
          <w:sz w:val="20"/>
          <w:szCs w:val="20"/>
        </w:rPr>
      </w:pPr>
      <w:r w:rsidRPr="00BD383D">
        <w:rPr>
          <w:rFonts w:ascii="Arial" w:hAnsi="Arial" w:cs="Arial"/>
          <w:sz w:val="20"/>
          <w:szCs w:val="20"/>
        </w:rPr>
        <w:t xml:space="preserve"> Sex hormones may affect fertility later in life, which makes them riskier than puberty blockers but still not as dangerous as limiting access to gender affirming hormones for trans youth. According to the journal entitled Endocrine Treatment of Gender-Dysphoric/Gender-Incongruent Persons: An Endocrine Society* Clinical Practice Guideline, The Endocrine Society recommends that, “Clinicians inform and counsel all individuals seeking gender-affirming medical treatment regarding options for fertility preservation prior to initiating puberty suppression in adolescents and prior to treating with hormonal therapy of the affirmed gender in both adolescents and adults.”</w:t>
      </w:r>
    </w:p>
    <w:p w14:paraId="4FEE8E15" w14:textId="77777777" w:rsidR="00BD383D" w:rsidRPr="00BD383D" w:rsidRDefault="00BD383D" w:rsidP="00BD383D">
      <w:pPr>
        <w:jc w:val="both"/>
        <w:rPr>
          <w:rFonts w:ascii="Arial" w:hAnsi="Arial" w:cs="Arial"/>
          <w:sz w:val="20"/>
          <w:szCs w:val="20"/>
        </w:rPr>
      </w:pPr>
      <w:r w:rsidRPr="00BD383D">
        <w:rPr>
          <w:rFonts w:ascii="Arial" w:hAnsi="Arial" w:cs="Arial"/>
          <w:sz w:val="20"/>
          <w:szCs w:val="20"/>
        </w:rPr>
        <w:t xml:space="preserve"> Gender reassignment surgery is the least reversible treatment and therefore the riskiest. Transitioning is a long process, and it makes sense that this would be one of the last steps. As with other permanent bodily changes like cosmetic surgery and tattoos, there should be an age minimum of 18 years in most cases. That said, according to the journal entitled Factors Leading to ‘</w:t>
      </w:r>
      <w:proofErr w:type="spellStart"/>
      <w:r w:rsidRPr="00BD383D">
        <w:rPr>
          <w:rFonts w:ascii="Arial" w:hAnsi="Arial" w:cs="Arial"/>
          <w:sz w:val="20"/>
          <w:szCs w:val="20"/>
        </w:rPr>
        <w:t>Detransition</w:t>
      </w:r>
      <w:proofErr w:type="spellEnd"/>
      <w:r w:rsidRPr="00BD383D">
        <w:rPr>
          <w:rFonts w:ascii="Arial" w:hAnsi="Arial" w:cs="Arial"/>
          <w:sz w:val="20"/>
          <w:szCs w:val="20"/>
        </w:rPr>
        <w:t xml:space="preserve">’ Among Transgender and Gender Diverse People in the United States: A Mixed-Methods Analysis, the rate of trans people who regret transitioning is very </w:t>
      </w:r>
      <w:proofErr w:type="gramStart"/>
      <w:r w:rsidRPr="00BD383D">
        <w:rPr>
          <w:rFonts w:ascii="Arial" w:hAnsi="Arial" w:cs="Arial"/>
          <w:sz w:val="20"/>
          <w:szCs w:val="20"/>
        </w:rPr>
        <w:t>low, and</w:t>
      </w:r>
      <w:proofErr w:type="gramEnd"/>
      <w:r w:rsidRPr="00BD383D">
        <w:rPr>
          <w:rFonts w:ascii="Arial" w:hAnsi="Arial" w:cs="Arial"/>
          <w:sz w:val="20"/>
          <w:szCs w:val="20"/>
        </w:rPr>
        <w:t xml:space="preserve"> is often due to risk of “external factors” such as “risk of violence” and “pressure from family”. </w:t>
      </w:r>
    </w:p>
    <w:p w14:paraId="0DCD9F5D" w14:textId="77777777" w:rsidR="00BD383D" w:rsidRPr="00BD383D" w:rsidRDefault="00BD383D" w:rsidP="00BD383D">
      <w:pPr>
        <w:jc w:val="both"/>
        <w:rPr>
          <w:rFonts w:ascii="Arial" w:hAnsi="Arial" w:cs="Arial"/>
          <w:sz w:val="20"/>
          <w:szCs w:val="20"/>
        </w:rPr>
      </w:pPr>
      <w:r w:rsidRPr="00BD383D">
        <w:rPr>
          <w:rFonts w:ascii="Arial" w:hAnsi="Arial" w:cs="Arial"/>
          <w:sz w:val="20"/>
          <w:szCs w:val="20"/>
        </w:rPr>
        <w:t xml:space="preserve"> We know that trans people suffer worse mental health outcomes and higher morbidity than the general population. Much of this has to do with societies’ mistreatment, neglect of, and failure to recognize trans autonomy. According to the journal titled, Impact of Early Medical Treatment for Transgender Youth: Protocol for the Longitudinal, Observational Trans Youth Care Study, “The identities and behaviors of transgender individuals are socially and medically stigmatized, resulting in a grossly underserved population at high risk for significant morbidity and mortality.” For these reasons, I believe that the risks of gender affirming medication for trans youth do not outweigh the risks of preventing trans youth from having access to these medications. Transgender youth should have access to medication. </w:t>
      </w:r>
    </w:p>
    <w:p w14:paraId="33C6AFDB" w14:textId="19D6AAFD" w:rsidR="00DF7CE6" w:rsidRDefault="007475EC"/>
    <w:p w14:paraId="5B6A5AAA" w14:textId="1A2512C9" w:rsidR="00BD383D" w:rsidRDefault="00BD383D"/>
    <w:p w14:paraId="1B4E797F" w14:textId="2C97B3C3" w:rsidR="00BD383D" w:rsidRDefault="00BD383D"/>
    <w:p w14:paraId="52D80346" w14:textId="4402808D" w:rsidR="00BD383D" w:rsidRDefault="00BD383D"/>
    <w:p w14:paraId="2F0A7F2F" w14:textId="40BDFF5F" w:rsidR="00BD383D" w:rsidRDefault="00BD383D"/>
    <w:p w14:paraId="53FABC6C" w14:textId="551B5E10" w:rsidR="00BD383D" w:rsidRPr="007475EC" w:rsidRDefault="00BD383D">
      <w:pPr>
        <w:rPr>
          <w:b/>
          <w:bCs/>
        </w:rPr>
      </w:pPr>
    </w:p>
    <w:p w14:paraId="1D70FA2E" w14:textId="77777777" w:rsidR="00BD383D" w:rsidRPr="00BD383D" w:rsidRDefault="00BD383D" w:rsidP="00BD383D">
      <w:pPr>
        <w:rPr>
          <w:rFonts w:ascii="Arial" w:hAnsi="Arial" w:cs="Arial"/>
          <w:sz w:val="20"/>
          <w:szCs w:val="20"/>
        </w:rPr>
      </w:pPr>
      <w:r w:rsidRPr="007475EC">
        <w:rPr>
          <w:b/>
          <w:bCs/>
        </w:rPr>
        <w:t>Opinion2:</w:t>
      </w:r>
      <w:r>
        <w:t xml:space="preserve"> </w:t>
      </w:r>
      <w:r w:rsidRPr="00BD383D">
        <w:rPr>
          <w:rFonts w:ascii="Arial" w:hAnsi="Arial" w:cs="Arial"/>
          <w:sz w:val="20"/>
          <w:szCs w:val="20"/>
        </w:rPr>
        <w:t xml:space="preserve">My opinion might be an unpopular however, it is from the point of view of a mother with a child who has stated that they do not identify with the gender they were assigned at birth.   A lot of my feedback is a combination of what my child expresses to me and the research I've done on my own.  </w:t>
      </w:r>
      <w:proofErr w:type="gramStart"/>
      <w:r w:rsidRPr="00BD383D">
        <w:rPr>
          <w:rFonts w:ascii="Arial" w:hAnsi="Arial" w:cs="Arial"/>
          <w:sz w:val="20"/>
          <w:szCs w:val="20"/>
        </w:rPr>
        <w:t>Doctor's</w:t>
      </w:r>
      <w:proofErr w:type="gramEnd"/>
      <w:r w:rsidRPr="00BD383D">
        <w:rPr>
          <w:rFonts w:ascii="Arial" w:hAnsi="Arial" w:cs="Arial"/>
          <w:sz w:val="20"/>
          <w:szCs w:val="20"/>
        </w:rPr>
        <w:t xml:space="preserve"> haven't been much help in educating me on the experiences of other children who also express a discomfort in the bodies they were born with so that I may have more direction in making good decisions for my child or whether there were options to consider at all. While searching through the peer review </w:t>
      </w:r>
      <w:proofErr w:type="gramStart"/>
      <w:r w:rsidRPr="00BD383D">
        <w:rPr>
          <w:rFonts w:ascii="Arial" w:hAnsi="Arial" w:cs="Arial"/>
          <w:sz w:val="20"/>
          <w:szCs w:val="20"/>
        </w:rPr>
        <w:t>articles</w:t>
      </w:r>
      <w:proofErr w:type="gramEnd"/>
      <w:r w:rsidRPr="00BD383D">
        <w:rPr>
          <w:rFonts w:ascii="Arial" w:hAnsi="Arial" w:cs="Arial"/>
          <w:sz w:val="20"/>
          <w:szCs w:val="20"/>
        </w:rPr>
        <w:t xml:space="preserve"> I came across one that gave percentages on how gender affirming medical interventions decrease the depression and suicide ideation many TDGY (transgender and gender diverse youth) suffer from.  Loving parents want to make sure their children live happy fulfilling lives and advocating for their children so they can feel like their true selves isn't anything that should be met with judgment or criticism.  What we need, however is more mental health services, therapies and to be educated by professionals revolving gender identity.  As an adult, before I agree to any major surgeries I am properly informed of all possible outcomes. The same precautions and conversations need to be had with everyone involved. The article also mentions that back in February 2020, 57 bills were filed in the US state legislatures to restrict access to gender-affirming medical treatments and interventions, even with parental consent.  This was concerning because while there isn't much information to help and support </w:t>
      </w:r>
      <w:r w:rsidRPr="00BD383D">
        <w:rPr>
          <w:rFonts w:ascii="Arial" w:hAnsi="Arial" w:cs="Arial"/>
          <w:sz w:val="20"/>
          <w:szCs w:val="20"/>
        </w:rPr>
        <w:lastRenderedPageBreak/>
        <w:t xml:space="preserve">the TGDY with the emotional struggles they endure, it is now limiting them even more by eliminating options that have been proven to increase their quality of life into adulthood.  I can understand the argument that the emotions of minors can </w:t>
      </w:r>
      <w:proofErr w:type="gramStart"/>
      <w:r w:rsidRPr="00BD383D">
        <w:rPr>
          <w:rFonts w:ascii="Arial" w:hAnsi="Arial" w:cs="Arial"/>
          <w:sz w:val="20"/>
          <w:szCs w:val="20"/>
        </w:rPr>
        <w:t>fluctuate</w:t>
      </w:r>
      <w:proofErr w:type="gramEnd"/>
      <w:r w:rsidRPr="00BD383D">
        <w:rPr>
          <w:rFonts w:ascii="Arial" w:hAnsi="Arial" w:cs="Arial"/>
          <w:sz w:val="20"/>
          <w:szCs w:val="20"/>
        </w:rPr>
        <w:t xml:space="preserve"> and they are not developed enough to make major life decisions. </w:t>
      </w:r>
      <w:proofErr w:type="gramStart"/>
      <w:r w:rsidRPr="00BD383D">
        <w:rPr>
          <w:rFonts w:ascii="Arial" w:hAnsi="Arial" w:cs="Arial"/>
          <w:sz w:val="20"/>
          <w:szCs w:val="20"/>
        </w:rPr>
        <w:t>However</w:t>
      </w:r>
      <w:proofErr w:type="gramEnd"/>
      <w:r w:rsidRPr="00BD383D">
        <w:rPr>
          <w:rFonts w:ascii="Arial" w:hAnsi="Arial" w:cs="Arial"/>
          <w:sz w:val="20"/>
          <w:szCs w:val="20"/>
        </w:rPr>
        <w:t xml:space="preserve"> restricting all possible treatments have their own set of consequences.  If the government passes bills and makes laws that impose on decisions that have been approved by medical and mental health professionals </w:t>
      </w:r>
      <w:proofErr w:type="spellStart"/>
      <w:r w:rsidRPr="00BD383D">
        <w:rPr>
          <w:rFonts w:ascii="Arial" w:hAnsi="Arial" w:cs="Arial"/>
          <w:sz w:val="20"/>
          <w:szCs w:val="20"/>
        </w:rPr>
        <w:t>along side</w:t>
      </w:r>
      <w:proofErr w:type="spellEnd"/>
      <w:r w:rsidRPr="00BD383D">
        <w:rPr>
          <w:rFonts w:ascii="Arial" w:hAnsi="Arial" w:cs="Arial"/>
          <w:sz w:val="20"/>
          <w:szCs w:val="20"/>
        </w:rPr>
        <w:t xml:space="preserve"> parents, then they </w:t>
      </w:r>
      <w:proofErr w:type="gramStart"/>
      <w:r w:rsidRPr="00BD383D">
        <w:rPr>
          <w:rFonts w:ascii="Arial" w:hAnsi="Arial" w:cs="Arial"/>
          <w:sz w:val="20"/>
          <w:szCs w:val="20"/>
        </w:rPr>
        <w:t>have  a</w:t>
      </w:r>
      <w:proofErr w:type="gramEnd"/>
      <w:r w:rsidRPr="00BD383D">
        <w:rPr>
          <w:rFonts w:ascii="Arial" w:hAnsi="Arial" w:cs="Arial"/>
          <w:sz w:val="20"/>
          <w:szCs w:val="20"/>
        </w:rPr>
        <w:t xml:space="preserve"> bigger problem; losing autonomy with the governmental overreach.  In some cases, it is not a matter of who is right or wrong because ultimately if all avenues of care aren't considered, children will take their lives and there is no coming back from that.  </w:t>
      </w:r>
    </w:p>
    <w:p w14:paraId="15F47C0F" w14:textId="6883C887" w:rsidR="00BD383D" w:rsidRDefault="00BD383D"/>
    <w:p w14:paraId="22B0C666" w14:textId="72B80B59" w:rsidR="00BD383D" w:rsidRDefault="00BD383D"/>
    <w:p w14:paraId="19983C70" w14:textId="005345C5" w:rsidR="00BD383D" w:rsidRDefault="00BD383D"/>
    <w:p w14:paraId="15A84912" w14:textId="7407FB59" w:rsidR="00BD383D" w:rsidRDefault="00BD383D"/>
    <w:p w14:paraId="71427C4C" w14:textId="1EA7627A" w:rsidR="00BD383D" w:rsidRDefault="00BD383D"/>
    <w:p w14:paraId="1679A755" w14:textId="54152685" w:rsidR="00BD383D" w:rsidRDefault="00BD383D"/>
    <w:p w14:paraId="4A739076" w14:textId="4E79D808" w:rsidR="00BD383D" w:rsidRDefault="00BD383D"/>
    <w:p w14:paraId="33618A97" w14:textId="400E9AF9" w:rsidR="00BD383D" w:rsidRDefault="00BD383D"/>
    <w:p w14:paraId="0B5C0D50" w14:textId="65777B25" w:rsidR="00BD383D" w:rsidRDefault="00BD383D"/>
    <w:p w14:paraId="33BC266A" w14:textId="541A8088" w:rsidR="00BD383D" w:rsidRDefault="00BD383D"/>
    <w:p w14:paraId="17C1BAF3" w14:textId="7E2DB213" w:rsidR="00BD383D" w:rsidRDefault="00BD383D"/>
    <w:p w14:paraId="3A156CC7" w14:textId="62FADB18" w:rsidR="00BD383D" w:rsidRDefault="00BD383D"/>
    <w:p w14:paraId="4CB40887" w14:textId="31B7F098" w:rsidR="00BD383D" w:rsidRDefault="00BD383D"/>
    <w:p w14:paraId="7895D0FB" w14:textId="267F1E41" w:rsidR="00BD383D" w:rsidRDefault="00BD383D"/>
    <w:p w14:paraId="75B85AD5" w14:textId="3C819890" w:rsidR="00BD383D" w:rsidRDefault="00BD383D"/>
    <w:p w14:paraId="52C69777" w14:textId="27AD9131" w:rsidR="00BD383D" w:rsidRDefault="00BD383D"/>
    <w:p w14:paraId="48A7B9ED" w14:textId="65948A9E" w:rsidR="00BD383D" w:rsidRDefault="00BD383D"/>
    <w:p w14:paraId="0E96C138" w14:textId="487F3173" w:rsidR="00BD383D" w:rsidRDefault="00BD383D"/>
    <w:p w14:paraId="5298D3C8" w14:textId="4C0172AD" w:rsidR="00BD383D" w:rsidRDefault="00BD383D"/>
    <w:p w14:paraId="6E993A93" w14:textId="0769108B" w:rsidR="00BD383D" w:rsidRDefault="00BD383D"/>
    <w:p w14:paraId="64AC50C7" w14:textId="41A3C98B" w:rsidR="00BD383D" w:rsidRDefault="00BD383D"/>
    <w:p w14:paraId="4377BEE0" w14:textId="63E267FF" w:rsidR="00BD383D" w:rsidRDefault="00BD383D"/>
    <w:p w14:paraId="7FBC8C8E" w14:textId="7F692B81" w:rsidR="00BD383D" w:rsidRDefault="00BD383D"/>
    <w:p w14:paraId="00B6E0E3" w14:textId="02DE2309" w:rsidR="00BD383D" w:rsidRDefault="00BD383D"/>
    <w:p w14:paraId="1EF2B716" w14:textId="6066896A" w:rsidR="00BD383D" w:rsidRDefault="00BD383D"/>
    <w:p w14:paraId="58B27E76" w14:textId="52AA5A05" w:rsidR="00BD383D" w:rsidRDefault="00BD383D"/>
    <w:p w14:paraId="6C4C53E5" w14:textId="473B6F7A" w:rsidR="00BD383D" w:rsidRDefault="00BD383D"/>
    <w:p w14:paraId="4E307BC1" w14:textId="35086C30" w:rsidR="00BD383D" w:rsidRDefault="00BD383D"/>
    <w:p w14:paraId="1F2B3572" w14:textId="57AE1F3E" w:rsidR="00BD383D" w:rsidRDefault="00BD383D"/>
    <w:p w14:paraId="4DF17CA4" w14:textId="444787BA" w:rsidR="00BD383D" w:rsidRDefault="00BD383D"/>
    <w:p w14:paraId="072ED6D8" w14:textId="2AF4E201" w:rsidR="00BD383D" w:rsidRDefault="00BD383D"/>
    <w:p w14:paraId="0F8F096C" w14:textId="7D692B87" w:rsidR="00BD383D" w:rsidRDefault="00BD383D"/>
    <w:p w14:paraId="46B7DC31" w14:textId="16873146" w:rsidR="00BD383D" w:rsidRDefault="00BD383D"/>
    <w:p w14:paraId="5B7A0C5E" w14:textId="743945FE" w:rsidR="00BD383D" w:rsidRDefault="00BD383D"/>
    <w:p w14:paraId="543F04ED" w14:textId="10ACE86B" w:rsidR="00BD383D" w:rsidRDefault="00BD383D"/>
    <w:p w14:paraId="545D0F10" w14:textId="1117A983" w:rsidR="00BD383D" w:rsidRDefault="00BD383D"/>
    <w:p w14:paraId="62C7C4B6" w14:textId="24D2760D" w:rsidR="00BD383D" w:rsidRDefault="00BD383D"/>
    <w:p w14:paraId="390794D5" w14:textId="167D9591" w:rsidR="00BD383D" w:rsidRPr="007475EC" w:rsidRDefault="00BD383D" w:rsidP="00BD383D">
      <w:pPr>
        <w:jc w:val="both"/>
        <w:rPr>
          <w:rFonts w:ascii="Arial" w:hAnsi="Arial" w:cs="Arial"/>
          <w:b/>
          <w:bCs/>
          <w:sz w:val="20"/>
          <w:szCs w:val="20"/>
        </w:rPr>
      </w:pPr>
      <w:r w:rsidRPr="007475EC">
        <w:rPr>
          <w:rFonts w:ascii="Arial" w:hAnsi="Arial" w:cs="Arial"/>
          <w:b/>
          <w:bCs/>
          <w:sz w:val="20"/>
          <w:szCs w:val="20"/>
        </w:rPr>
        <w:lastRenderedPageBreak/>
        <w:t>Topic</w:t>
      </w:r>
      <w:proofErr w:type="gramStart"/>
      <w:r w:rsidR="007475EC">
        <w:rPr>
          <w:rFonts w:ascii="Arial" w:hAnsi="Arial" w:cs="Arial"/>
          <w:b/>
          <w:bCs/>
          <w:sz w:val="20"/>
          <w:szCs w:val="20"/>
        </w:rPr>
        <w:t xml:space="preserve">2 </w:t>
      </w:r>
      <w:r w:rsidRPr="007475EC">
        <w:rPr>
          <w:rFonts w:ascii="Arial" w:hAnsi="Arial" w:cs="Arial"/>
          <w:b/>
          <w:bCs/>
          <w:sz w:val="20"/>
          <w:szCs w:val="20"/>
        </w:rPr>
        <w:t>:</w:t>
      </w:r>
      <w:proofErr w:type="gramEnd"/>
      <w:r w:rsidRPr="007475EC">
        <w:rPr>
          <w:rFonts w:ascii="Arial" w:hAnsi="Arial" w:cs="Arial"/>
          <w:b/>
          <w:bCs/>
          <w:sz w:val="20"/>
          <w:szCs w:val="20"/>
        </w:rPr>
        <w:t xml:space="preserve">  Female Genital mutilation</w:t>
      </w:r>
    </w:p>
    <w:p w14:paraId="7D3B2751" w14:textId="616039A5" w:rsidR="00BD383D" w:rsidRPr="00BD383D" w:rsidRDefault="00BD383D" w:rsidP="00BD383D">
      <w:pPr>
        <w:jc w:val="both"/>
        <w:rPr>
          <w:rFonts w:ascii="Arial" w:hAnsi="Arial" w:cs="Arial"/>
          <w:sz w:val="20"/>
          <w:szCs w:val="20"/>
        </w:rPr>
      </w:pPr>
    </w:p>
    <w:p w14:paraId="1A207BF2" w14:textId="5FD86AE1" w:rsidR="00BD383D" w:rsidRPr="00BD383D" w:rsidRDefault="00BD383D" w:rsidP="00BD383D">
      <w:pPr>
        <w:jc w:val="both"/>
        <w:rPr>
          <w:rFonts w:ascii="Arial" w:hAnsi="Arial" w:cs="Arial"/>
          <w:sz w:val="20"/>
          <w:szCs w:val="20"/>
        </w:rPr>
      </w:pPr>
      <w:r w:rsidRPr="007475EC">
        <w:rPr>
          <w:rFonts w:ascii="Arial" w:hAnsi="Arial" w:cs="Arial"/>
          <w:b/>
          <w:bCs/>
          <w:sz w:val="20"/>
          <w:szCs w:val="20"/>
        </w:rPr>
        <w:t>Opinion 1</w:t>
      </w:r>
      <w:r w:rsidRPr="00BD383D">
        <w:rPr>
          <w:rFonts w:ascii="Arial" w:hAnsi="Arial" w:cs="Arial"/>
          <w:sz w:val="20"/>
          <w:szCs w:val="20"/>
        </w:rPr>
        <w:t>: Female genital mutilation (FGM) has been adopted to encompass cultural practices that modify female genitalia without medical necessity.  FGM has been associated with health challenges like reproductive and sexual complications and psychological consequences. It is a surprise that such cultural practices survived the enlightenment of the 20th century to infringe the rights of some women of the 21st century. The procedure is a violation of human rights and should be considered unethical, unlawful, and outdated.</w:t>
      </w:r>
      <w:r>
        <w:rPr>
          <w:rFonts w:ascii="Arial" w:hAnsi="Arial" w:cs="Arial"/>
          <w:sz w:val="20"/>
          <w:szCs w:val="20"/>
        </w:rPr>
        <w:t xml:space="preserve"> </w:t>
      </w:r>
      <w:r w:rsidRPr="00BD383D">
        <w:rPr>
          <w:rFonts w:ascii="Arial" w:hAnsi="Arial" w:cs="Arial"/>
          <w:sz w:val="20"/>
          <w:szCs w:val="20"/>
        </w:rPr>
        <w:t>There are four distinct forms of FGM, according to the WHO. The first is clitoridectomy, which involves the removal of part of the whole clitoris. Type two is excision, which involves part of or the whole clitoris and labia minora. Type three, infibulation, encompass procedures to narrow the vaginal orifice and repositioning of the labia minora and Majora, and the final type entails all other operations in the genital area (Ali et al., 2020). These categories were developed as per the variance of the degree of mutilation.</w:t>
      </w:r>
    </w:p>
    <w:p w14:paraId="035DC1D3" w14:textId="547D23EF" w:rsidR="00BD383D" w:rsidRPr="00BD383D" w:rsidRDefault="00BD383D" w:rsidP="00BD383D">
      <w:pPr>
        <w:jc w:val="both"/>
        <w:rPr>
          <w:rFonts w:ascii="Arial" w:hAnsi="Arial" w:cs="Arial"/>
          <w:sz w:val="20"/>
          <w:szCs w:val="20"/>
        </w:rPr>
      </w:pPr>
      <w:r w:rsidRPr="00BD383D">
        <w:rPr>
          <w:rFonts w:ascii="Arial" w:hAnsi="Arial" w:cs="Arial"/>
          <w:sz w:val="20"/>
          <w:szCs w:val="20"/>
        </w:rPr>
        <w:t xml:space="preserve">The main issues raised concerning the problem are the medical, psychological, and ethical impacts. According to the systematic literature review by </w:t>
      </w:r>
      <w:proofErr w:type="spellStart"/>
      <w:r w:rsidRPr="00BD383D">
        <w:rPr>
          <w:rFonts w:ascii="Arial" w:hAnsi="Arial" w:cs="Arial"/>
          <w:sz w:val="20"/>
          <w:szCs w:val="20"/>
        </w:rPr>
        <w:t>Mpinga</w:t>
      </w:r>
      <w:proofErr w:type="spellEnd"/>
      <w:r w:rsidRPr="00BD383D">
        <w:rPr>
          <w:rFonts w:ascii="Arial" w:hAnsi="Arial" w:cs="Arial"/>
          <w:sz w:val="20"/>
          <w:szCs w:val="20"/>
        </w:rPr>
        <w:t xml:space="preserve"> et al. (2016), which involved 198 articles, 51% discussed the medical and psychological consequences while 34% concentrated on the ethical concerns. Other concerns include the effects of FGM on economics, domestic violence, marriage, education, and discrimination. The review demonstrates how the adverse effects are far-reaching across the social aspects.</w:t>
      </w:r>
      <w:r>
        <w:rPr>
          <w:rFonts w:ascii="Arial" w:hAnsi="Arial" w:cs="Arial"/>
          <w:sz w:val="20"/>
          <w:szCs w:val="20"/>
        </w:rPr>
        <w:t xml:space="preserve"> </w:t>
      </w:r>
      <w:r w:rsidRPr="00BD383D">
        <w:rPr>
          <w:rFonts w:ascii="Arial" w:hAnsi="Arial" w:cs="Arial"/>
          <w:sz w:val="20"/>
          <w:szCs w:val="20"/>
        </w:rPr>
        <w:t>I believe the act is outdated and sexist. It demonstrates efforts to subdue women and has no place in the current civilization. It is heartbreaking that the subject is still a significant concern across the world. No efforts should be spared in ending this practice in terms of policy and individual contribution. Mass education is also key since the cultures that practice FGM may not be aware of the known consequences.</w:t>
      </w:r>
    </w:p>
    <w:p w14:paraId="43906C72" w14:textId="3EE16863" w:rsidR="00BD383D" w:rsidRPr="00BD383D" w:rsidRDefault="00BD383D" w:rsidP="00BD383D">
      <w:pPr>
        <w:jc w:val="both"/>
        <w:rPr>
          <w:rFonts w:ascii="Arial" w:hAnsi="Arial" w:cs="Arial"/>
          <w:sz w:val="20"/>
          <w:szCs w:val="20"/>
        </w:rPr>
      </w:pPr>
    </w:p>
    <w:p w14:paraId="686E624C" w14:textId="6DBDF09F" w:rsidR="00BD383D" w:rsidRPr="00BD383D" w:rsidRDefault="00BD383D" w:rsidP="00BD383D">
      <w:pPr>
        <w:jc w:val="both"/>
        <w:rPr>
          <w:rFonts w:ascii="Arial" w:hAnsi="Arial" w:cs="Arial"/>
          <w:sz w:val="20"/>
          <w:szCs w:val="20"/>
        </w:rPr>
      </w:pPr>
    </w:p>
    <w:p w14:paraId="2AC4FCFF" w14:textId="604A6B2E" w:rsidR="00BD383D" w:rsidRPr="00BD383D" w:rsidRDefault="00BD383D" w:rsidP="00BD383D">
      <w:pPr>
        <w:jc w:val="both"/>
        <w:rPr>
          <w:rFonts w:ascii="Arial" w:hAnsi="Arial" w:cs="Arial"/>
          <w:sz w:val="20"/>
          <w:szCs w:val="20"/>
        </w:rPr>
      </w:pPr>
    </w:p>
    <w:p w14:paraId="21FEB335" w14:textId="432DB685" w:rsidR="00BD383D" w:rsidRPr="00BD383D" w:rsidRDefault="00BD383D" w:rsidP="00BD383D">
      <w:pPr>
        <w:jc w:val="both"/>
        <w:rPr>
          <w:rFonts w:ascii="Arial" w:hAnsi="Arial" w:cs="Arial"/>
          <w:sz w:val="20"/>
          <w:szCs w:val="20"/>
        </w:rPr>
      </w:pPr>
    </w:p>
    <w:p w14:paraId="35808A03" w14:textId="28F5F82F" w:rsidR="00BD383D" w:rsidRPr="00BD383D" w:rsidRDefault="00BD383D" w:rsidP="00BD383D">
      <w:pPr>
        <w:jc w:val="both"/>
        <w:rPr>
          <w:rFonts w:ascii="Arial" w:hAnsi="Arial" w:cs="Arial"/>
          <w:sz w:val="20"/>
          <w:szCs w:val="20"/>
        </w:rPr>
      </w:pPr>
      <w:r w:rsidRPr="007475EC">
        <w:rPr>
          <w:rFonts w:ascii="Arial" w:hAnsi="Arial" w:cs="Arial"/>
          <w:b/>
          <w:bCs/>
          <w:sz w:val="20"/>
          <w:szCs w:val="20"/>
        </w:rPr>
        <w:t>Opinion 2:</w:t>
      </w:r>
      <w:r w:rsidRPr="00BD383D">
        <w:rPr>
          <w:rFonts w:ascii="Arial" w:hAnsi="Arial" w:cs="Arial"/>
          <w:sz w:val="20"/>
          <w:szCs w:val="20"/>
        </w:rPr>
        <w:t xml:space="preserve"> Female Genital Cutting is becoming a more discussed topic in our society. The article “</w:t>
      </w:r>
      <w:proofErr w:type="spellStart"/>
      <w:r w:rsidRPr="00BD383D">
        <w:rPr>
          <w:rFonts w:ascii="Arial" w:hAnsi="Arial" w:cs="Arial"/>
          <w:sz w:val="20"/>
          <w:szCs w:val="20"/>
        </w:rPr>
        <w:t>Baseljne</w:t>
      </w:r>
      <w:proofErr w:type="spellEnd"/>
      <w:r w:rsidRPr="00BD383D">
        <w:rPr>
          <w:rFonts w:ascii="Arial" w:hAnsi="Arial" w:cs="Arial"/>
          <w:sz w:val="20"/>
          <w:szCs w:val="20"/>
        </w:rPr>
        <w:t xml:space="preserve"> data from a planned RCT on attitudes to female genital cutting after migration: when are interventions justified?” by Johanna Olsen-Kennedy presents an interesting topic when it comes to female genital cutting, a political side that is blatantly discrimination towards people who are migrating. My </w:t>
      </w:r>
      <w:proofErr w:type="gramStart"/>
      <w:r w:rsidRPr="00BD383D">
        <w:rPr>
          <w:rFonts w:ascii="Arial" w:hAnsi="Arial" w:cs="Arial"/>
          <w:sz w:val="20"/>
          <w:szCs w:val="20"/>
        </w:rPr>
        <w:t>view point</w:t>
      </w:r>
      <w:proofErr w:type="gramEnd"/>
      <w:r w:rsidRPr="00BD383D">
        <w:rPr>
          <w:rFonts w:ascii="Arial" w:hAnsi="Arial" w:cs="Arial"/>
          <w:sz w:val="20"/>
          <w:szCs w:val="20"/>
        </w:rPr>
        <w:t xml:space="preserve"> on female genital cutting is people should be able to do whatever they please to. There are many reasons for female genital cutting to be necessary. The aim of this article is to present the primary outcomes from a </w:t>
      </w:r>
      <w:proofErr w:type="spellStart"/>
      <w:r w:rsidRPr="00BD383D">
        <w:rPr>
          <w:rFonts w:ascii="Arial" w:hAnsi="Arial" w:cs="Arial"/>
          <w:sz w:val="20"/>
          <w:szCs w:val="20"/>
        </w:rPr>
        <w:t>baseljne</w:t>
      </w:r>
      <w:proofErr w:type="spellEnd"/>
      <w:r w:rsidRPr="00BD383D">
        <w:rPr>
          <w:rFonts w:ascii="Arial" w:hAnsi="Arial" w:cs="Arial"/>
          <w:sz w:val="20"/>
          <w:szCs w:val="20"/>
        </w:rPr>
        <w:t xml:space="preserve"> study on attitudes towards FGC after migration. The quote states “The study sample consisted of 372 Somali Muslim immigrants with different lengths of residency in Sweden, 166 categorized as established and 206 as newly arrived. The majority organized from urban areas in Somalia, and 98% were circumcised.” This quote supports why I believe female genital cutting should be allowed and not looked down upon because of how religious beliefs are a major reason for it. Not allowing it is discrimination.</w:t>
      </w:r>
    </w:p>
    <w:p w14:paraId="4BBFE3FB" w14:textId="1F3B6318" w:rsidR="00BD383D" w:rsidRPr="00BD383D" w:rsidRDefault="00BD383D" w:rsidP="00BD383D">
      <w:pPr>
        <w:jc w:val="both"/>
        <w:rPr>
          <w:rFonts w:ascii="Arial" w:hAnsi="Arial" w:cs="Arial"/>
          <w:sz w:val="20"/>
          <w:szCs w:val="20"/>
        </w:rPr>
      </w:pPr>
    </w:p>
    <w:sectPr w:rsidR="00BD383D" w:rsidRPr="00BD383D" w:rsidSect="007B7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3D"/>
    <w:rsid w:val="002457E8"/>
    <w:rsid w:val="007475EC"/>
    <w:rsid w:val="007B77D8"/>
    <w:rsid w:val="00BD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59442"/>
  <w15:chartTrackingRefBased/>
  <w15:docId w15:val="{CDEB408C-CAD3-8F40-8A53-7259F44A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83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D383D"/>
  </w:style>
  <w:style w:type="character" w:customStyle="1" w:styleId="apple-tab-span">
    <w:name w:val="apple-tab-span"/>
    <w:basedOn w:val="DefaultParagraphFont"/>
    <w:rsid w:val="00BD3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4887">
      <w:bodyDiv w:val="1"/>
      <w:marLeft w:val="0"/>
      <w:marRight w:val="0"/>
      <w:marTop w:val="0"/>
      <w:marBottom w:val="0"/>
      <w:divBdr>
        <w:top w:val="none" w:sz="0" w:space="0" w:color="auto"/>
        <w:left w:val="none" w:sz="0" w:space="0" w:color="auto"/>
        <w:bottom w:val="none" w:sz="0" w:space="0" w:color="auto"/>
        <w:right w:val="none" w:sz="0" w:space="0" w:color="auto"/>
      </w:divBdr>
    </w:div>
    <w:div w:id="949582320">
      <w:bodyDiv w:val="1"/>
      <w:marLeft w:val="0"/>
      <w:marRight w:val="0"/>
      <w:marTop w:val="0"/>
      <w:marBottom w:val="0"/>
      <w:divBdr>
        <w:top w:val="none" w:sz="0" w:space="0" w:color="auto"/>
        <w:left w:val="none" w:sz="0" w:space="0" w:color="auto"/>
        <w:bottom w:val="none" w:sz="0" w:space="0" w:color="auto"/>
        <w:right w:val="none" w:sz="0" w:space="0" w:color="auto"/>
      </w:divBdr>
    </w:div>
    <w:div w:id="1071580824">
      <w:bodyDiv w:val="1"/>
      <w:marLeft w:val="0"/>
      <w:marRight w:val="0"/>
      <w:marTop w:val="0"/>
      <w:marBottom w:val="0"/>
      <w:divBdr>
        <w:top w:val="none" w:sz="0" w:space="0" w:color="auto"/>
        <w:left w:val="none" w:sz="0" w:space="0" w:color="auto"/>
        <w:bottom w:val="none" w:sz="0" w:space="0" w:color="auto"/>
        <w:right w:val="none" w:sz="0" w:space="0" w:color="auto"/>
      </w:divBdr>
    </w:div>
    <w:div w:id="1475171516">
      <w:bodyDiv w:val="1"/>
      <w:marLeft w:val="0"/>
      <w:marRight w:val="0"/>
      <w:marTop w:val="0"/>
      <w:marBottom w:val="0"/>
      <w:divBdr>
        <w:top w:val="none" w:sz="0" w:space="0" w:color="auto"/>
        <w:left w:val="none" w:sz="0" w:space="0" w:color="auto"/>
        <w:bottom w:val="none" w:sz="0" w:space="0" w:color="auto"/>
        <w:right w:val="none" w:sz="0" w:space="0" w:color="auto"/>
      </w:divBdr>
    </w:div>
    <w:div w:id="16037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1277</Words>
  <Characters>7280</Characters>
  <Application>Microsoft Office Word</Application>
  <DocSecurity>0</DocSecurity>
  <Lines>60</Lines>
  <Paragraphs>17</Paragraphs>
  <ScaleCrop>false</ScaleCrop>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Lopez</dc:creator>
  <cp:keywords/>
  <dc:description/>
  <cp:lastModifiedBy>Angie Lopez</cp:lastModifiedBy>
  <cp:revision>2</cp:revision>
  <dcterms:created xsi:type="dcterms:W3CDTF">2021-07-12T23:47:00Z</dcterms:created>
  <dcterms:modified xsi:type="dcterms:W3CDTF">2021-07-12T23:47:00Z</dcterms:modified>
</cp:coreProperties>
</file>