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F88" w:rsidRDefault="00151F88"/>
    <w:p w:rsidR="006D0A10" w:rsidRDefault="006D0A10"/>
    <w:p w:rsidR="006D0A10" w:rsidRDefault="006D0A10"/>
    <w:p w:rsidR="006D0A10" w:rsidRDefault="006D0A10"/>
    <w:p w:rsidR="006D0A10" w:rsidRDefault="004845C3" w:rsidP="005864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PESTEL Analysis for </w:t>
      </w:r>
      <w:r w:rsidR="005864D0">
        <w:rPr>
          <w:rFonts w:ascii="Times New Roman" w:hAnsi="Times New Roman" w:cs="Times New Roman"/>
          <w:sz w:val="24"/>
          <w:szCs w:val="24"/>
        </w:rPr>
        <w:t xml:space="preserve">Manufacturing Industry </w:t>
      </w:r>
    </w:p>
    <w:p w:rsidR="005864D0" w:rsidRDefault="004845C3" w:rsidP="005864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64D0" w:rsidRDefault="004845C3" w:rsidP="005864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864D0" w:rsidRDefault="004845C3" w:rsidP="005864D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64D0" w:rsidRDefault="004845C3">
      <w:pPr>
        <w:rPr>
          <w:rFonts w:ascii="Times New Roman" w:hAnsi="Times New Roman" w:cs="Times New Roman"/>
          <w:sz w:val="24"/>
          <w:szCs w:val="24"/>
        </w:rPr>
      </w:pPr>
      <w:r>
        <w:rPr>
          <w:rFonts w:ascii="Times New Roman" w:hAnsi="Times New Roman" w:cs="Times New Roman"/>
          <w:sz w:val="24"/>
          <w:szCs w:val="24"/>
        </w:rPr>
        <w:br w:type="page"/>
      </w:r>
    </w:p>
    <w:p w:rsidR="005864D0" w:rsidRDefault="004845C3" w:rsidP="00EE5036">
      <w:pPr>
        <w:tabs>
          <w:tab w:val="left" w:pos="556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PESTEL Analysis in Manufacturing Industry</w:t>
      </w:r>
    </w:p>
    <w:p w:rsidR="00244AEE"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manufacturing industry is one of the key sectors that drive the economy of various countries. The industry produces quality products from simple raw thus employ millions of people either directly or indirectly. </w:t>
      </w:r>
      <w:r w:rsidR="00973D0C">
        <w:rPr>
          <w:rFonts w:ascii="Times New Roman" w:hAnsi="Times New Roman" w:cs="Times New Roman"/>
          <w:sz w:val="24"/>
          <w:szCs w:val="24"/>
        </w:rPr>
        <w:t>Also, it has both weaknesses and strengths just like any other industry. Besides, it does not operate thus success or failure depends on political, social, economic, technological, legal, and environmental factors. The impact of these is possible to determine through PESTEL analysis</w:t>
      </w:r>
      <w:r w:rsidR="00945A6F">
        <w:rPr>
          <w:rFonts w:ascii="Times New Roman" w:hAnsi="Times New Roman" w:cs="Times New Roman"/>
          <w:sz w:val="24"/>
          <w:szCs w:val="24"/>
        </w:rPr>
        <w:t xml:space="preserve">. This paper thus uses PESTEL analysis to determine the impact of these six factors on the industry performance. It also looks into the possible marketing strategy </w:t>
      </w:r>
      <w:r>
        <w:rPr>
          <w:rFonts w:ascii="Times New Roman" w:hAnsi="Times New Roman" w:cs="Times New Roman"/>
          <w:sz w:val="24"/>
          <w:szCs w:val="24"/>
        </w:rPr>
        <w:t>for manufacture’s products.</w:t>
      </w:r>
    </w:p>
    <w:p w:rsidR="00C94D4F"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Firstly, it is notable that a manufacturing company operates within a given ju</w:t>
      </w:r>
      <w:r>
        <w:rPr>
          <w:rFonts w:ascii="Times New Roman" w:hAnsi="Times New Roman" w:cs="Times New Roman"/>
          <w:sz w:val="24"/>
          <w:szCs w:val="24"/>
        </w:rPr>
        <w:t>risdiction making political factors primary determinant to its success or failure. Political factors include government tax policy, labor laws on wages, sectoral regulations</w:t>
      </w:r>
      <w:sdt>
        <w:sdtPr>
          <w:rPr>
            <w:rFonts w:ascii="Times New Roman" w:hAnsi="Times New Roman" w:cs="Times New Roman"/>
            <w:sz w:val="24"/>
            <w:szCs w:val="24"/>
          </w:rPr>
          <w:id w:val="-4679481"/>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Pau15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(Campbell, 2015)</w:t>
          </w:r>
          <w:r w:rsidR="00E459AD">
            <w:rPr>
              <w:rFonts w:ascii="Times New Roman" w:hAnsi="Times New Roman" w:cs="Times New Roman"/>
              <w:sz w:val="24"/>
              <w:szCs w:val="24"/>
            </w:rPr>
            <w:fldChar w:fldCharType="end"/>
          </w:r>
        </w:sdtContent>
      </w:sdt>
      <w:r>
        <w:rPr>
          <w:rFonts w:ascii="Times New Roman" w:hAnsi="Times New Roman" w:cs="Times New Roman"/>
          <w:sz w:val="24"/>
          <w:szCs w:val="24"/>
        </w:rPr>
        <w:t>. These factors vary from one jurisdi</w:t>
      </w:r>
      <w:r>
        <w:rPr>
          <w:rFonts w:ascii="Times New Roman" w:hAnsi="Times New Roman" w:cs="Times New Roman"/>
          <w:sz w:val="24"/>
          <w:szCs w:val="24"/>
        </w:rPr>
        <w:t xml:space="preserve">ction to another and often designed to meet a specific objective. Nonetheless, they directly impact the operation of a manufacturing company. For instance, a </w:t>
      </w:r>
      <w:r w:rsidR="00861B35">
        <w:rPr>
          <w:rFonts w:ascii="Times New Roman" w:hAnsi="Times New Roman" w:cs="Times New Roman"/>
          <w:sz w:val="24"/>
          <w:szCs w:val="24"/>
        </w:rPr>
        <w:t>government an oppressive tax policy is likely to push manufacturers out of the market. Even though the companies have an obligation to pay taxes to the government, the rates ought to be sustainable. Imposing heavy taxation on manufacturing companies increases the cost of production which in turn leads to higher prices of the finished products</w:t>
      </w:r>
      <w:sdt>
        <w:sdtPr>
          <w:rPr>
            <w:rFonts w:ascii="Times New Roman" w:hAnsi="Times New Roman" w:cs="Times New Roman"/>
            <w:sz w:val="24"/>
            <w:szCs w:val="24"/>
          </w:rPr>
          <w:id w:val="1118573460"/>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Kat14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(Katri, et al., 2014)</w:t>
          </w:r>
          <w:r w:rsidR="00E459AD">
            <w:rPr>
              <w:rFonts w:ascii="Times New Roman" w:hAnsi="Times New Roman" w:cs="Times New Roman"/>
              <w:sz w:val="24"/>
              <w:szCs w:val="24"/>
            </w:rPr>
            <w:fldChar w:fldCharType="end"/>
          </w:r>
        </w:sdtContent>
      </w:sdt>
      <w:r w:rsidR="00861B35">
        <w:rPr>
          <w:rFonts w:ascii="Times New Roman" w:hAnsi="Times New Roman" w:cs="Times New Roman"/>
          <w:sz w:val="24"/>
          <w:szCs w:val="24"/>
        </w:rPr>
        <w:t xml:space="preserve">. </w:t>
      </w:r>
      <w:r>
        <w:rPr>
          <w:rFonts w:ascii="Times New Roman" w:hAnsi="Times New Roman" w:cs="Times New Roman"/>
          <w:sz w:val="24"/>
          <w:szCs w:val="24"/>
        </w:rPr>
        <w:t>The consumers then opt for other cheaper alternatives which negatively impact the revenues.</w:t>
      </w:r>
    </w:p>
    <w:p w:rsidR="00EE5036"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laws minimum wage also directly impact the company’s revenues and subsequent profits. For example, the comp</w:t>
      </w:r>
      <w:r>
        <w:rPr>
          <w:rFonts w:ascii="Times New Roman" w:hAnsi="Times New Roman" w:cs="Times New Roman"/>
          <w:sz w:val="24"/>
          <w:szCs w:val="24"/>
        </w:rPr>
        <w:t xml:space="preserve">any’s revenue declines when the government </w:t>
      </w:r>
      <w:r w:rsidR="00CF46FF">
        <w:rPr>
          <w:rFonts w:ascii="Times New Roman" w:hAnsi="Times New Roman" w:cs="Times New Roman"/>
          <w:sz w:val="24"/>
          <w:szCs w:val="24"/>
        </w:rPr>
        <w:lastRenderedPageBreak/>
        <w:t xml:space="preserve">raises minimum wage then the company has to spend more on salaries which eats into its profit. Government regulation on the quality of products also impacts manufacturing </w:t>
      </w:r>
      <w:r w:rsidR="00535214">
        <w:rPr>
          <w:rFonts w:ascii="Times New Roman" w:hAnsi="Times New Roman" w:cs="Times New Roman"/>
          <w:sz w:val="24"/>
          <w:szCs w:val="24"/>
        </w:rPr>
        <w:t xml:space="preserve">firms as they have to meet. In most cases, these standards are in line with international regulations and come with </w:t>
      </w:r>
      <w:r w:rsidR="00A26DF8">
        <w:rPr>
          <w:rFonts w:ascii="Times New Roman" w:hAnsi="Times New Roman" w:cs="Times New Roman"/>
          <w:sz w:val="24"/>
          <w:szCs w:val="24"/>
        </w:rPr>
        <w:t>extra costs.</w:t>
      </w:r>
    </w:p>
    <w:p w:rsidR="00A26DF8"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Social factors also influence the operations in the manufacturing industry. They include </w:t>
      </w:r>
      <w:r w:rsidR="0053617C">
        <w:rPr>
          <w:rFonts w:ascii="Times New Roman" w:hAnsi="Times New Roman" w:cs="Times New Roman"/>
          <w:sz w:val="24"/>
          <w:szCs w:val="24"/>
        </w:rPr>
        <w:t>population growth</w:t>
      </w:r>
      <w:r>
        <w:rPr>
          <w:rFonts w:ascii="Times New Roman" w:hAnsi="Times New Roman" w:cs="Times New Roman"/>
          <w:sz w:val="24"/>
          <w:szCs w:val="24"/>
        </w:rPr>
        <w:t xml:space="preserve"> and </w:t>
      </w:r>
      <w:r w:rsidR="00B5038E">
        <w:rPr>
          <w:rFonts w:ascii="Times New Roman" w:hAnsi="Times New Roman" w:cs="Times New Roman"/>
          <w:sz w:val="24"/>
          <w:szCs w:val="24"/>
        </w:rPr>
        <w:t xml:space="preserve">wireless society. The population growth is critical in analyzing the company's future prospects in two ways. Firstly, manufacturing firms rely on the surrounding </w:t>
      </w:r>
      <w:r w:rsidR="00FE1893">
        <w:rPr>
          <w:rFonts w:ascii="Times New Roman" w:hAnsi="Times New Roman" w:cs="Times New Roman"/>
          <w:sz w:val="24"/>
          <w:szCs w:val="24"/>
        </w:rPr>
        <w:t>population to provide labor either as skilled, semi-skilled or unskilled workers</w:t>
      </w:r>
      <w:sdt>
        <w:sdtPr>
          <w:rPr>
            <w:rFonts w:ascii="Times New Roman" w:hAnsi="Times New Roman" w:cs="Times New Roman"/>
            <w:sz w:val="24"/>
            <w:szCs w:val="24"/>
          </w:rPr>
          <w:id w:val="516826472"/>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Rah17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(Perera, 2017)</w:t>
          </w:r>
          <w:r w:rsidR="00E459AD">
            <w:rPr>
              <w:rFonts w:ascii="Times New Roman" w:hAnsi="Times New Roman" w:cs="Times New Roman"/>
              <w:sz w:val="24"/>
              <w:szCs w:val="24"/>
            </w:rPr>
            <w:fldChar w:fldCharType="end"/>
          </w:r>
        </w:sdtContent>
      </w:sdt>
      <w:r w:rsidR="00FE1893">
        <w:rPr>
          <w:rFonts w:ascii="Times New Roman" w:hAnsi="Times New Roman" w:cs="Times New Roman"/>
          <w:sz w:val="24"/>
          <w:szCs w:val="24"/>
        </w:rPr>
        <w:t xml:space="preserve">. In essence, they do not just look at only the overall numbers in the population but also focus on the specifics. For example, they look into the possibilities of getting qualified workers to perform specialized tasks. The local population often provide affordable labor compared to expatriates. Secondly, the manufacturers look at the demographics to determine the trend in the population of their target customers. A company producing goods designed for the elderly will </w:t>
      </w:r>
      <w:r w:rsidR="0053617C">
        <w:rPr>
          <w:rFonts w:ascii="Times New Roman" w:hAnsi="Times New Roman" w:cs="Times New Roman"/>
          <w:sz w:val="24"/>
          <w:szCs w:val="24"/>
        </w:rPr>
        <w:t>have no gain from population growth when that specific demographic is declining. A manufacturing firm thus has to analyze the social trends before settling in a given location.</w:t>
      </w:r>
    </w:p>
    <w:p w:rsidR="0053617C"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Additionally, the success of processing firms depends on the prevailing economic situations. Economic dynamics like i</w:t>
      </w:r>
      <w:r>
        <w:rPr>
          <w:rFonts w:ascii="Times New Roman" w:hAnsi="Times New Roman" w:cs="Times New Roman"/>
          <w:sz w:val="24"/>
          <w:szCs w:val="24"/>
        </w:rPr>
        <w:t xml:space="preserve">nterest rates and the stability of the currency. </w:t>
      </w:r>
      <w:r w:rsidR="003911D2">
        <w:rPr>
          <w:rFonts w:ascii="Times New Roman" w:hAnsi="Times New Roman" w:cs="Times New Roman"/>
          <w:sz w:val="24"/>
          <w:szCs w:val="24"/>
        </w:rPr>
        <w:t>Interest rates are particularly essential to manufacturing industry considering the firms take huge loans to establish or expand their firms</w:t>
      </w:r>
      <w:sdt>
        <w:sdtPr>
          <w:rPr>
            <w:rFonts w:ascii="Times New Roman" w:hAnsi="Times New Roman" w:cs="Times New Roman"/>
            <w:sz w:val="24"/>
            <w:szCs w:val="24"/>
          </w:rPr>
          <w:id w:val="1810129579"/>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Pau15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(Campbell, 2015)</w:t>
          </w:r>
          <w:r w:rsidR="00E459AD">
            <w:rPr>
              <w:rFonts w:ascii="Times New Roman" w:hAnsi="Times New Roman" w:cs="Times New Roman"/>
              <w:sz w:val="24"/>
              <w:szCs w:val="24"/>
            </w:rPr>
            <w:fldChar w:fldCharType="end"/>
          </w:r>
        </w:sdtContent>
      </w:sdt>
      <w:r w:rsidR="003911D2">
        <w:rPr>
          <w:rFonts w:ascii="Times New Roman" w:hAnsi="Times New Roman" w:cs="Times New Roman"/>
          <w:sz w:val="24"/>
          <w:szCs w:val="24"/>
        </w:rPr>
        <w:t xml:space="preserve">. High rates hinder the industrial growth since they put the loan services out of reach for most firms. For example, it uneconomical to take a long-term loan at exorbitant rates as it will adversely impact the cash flow which presents a serious financial crisis. Besides, high rates hinder the firms </w:t>
      </w:r>
      <w:r w:rsidR="003911D2">
        <w:rPr>
          <w:rFonts w:ascii="Times New Roman" w:hAnsi="Times New Roman" w:cs="Times New Roman"/>
          <w:sz w:val="24"/>
          <w:szCs w:val="24"/>
        </w:rPr>
        <w:lastRenderedPageBreak/>
        <w:t xml:space="preserve">from taking overdrafts to pay their suppliers which in turn </w:t>
      </w:r>
      <w:r w:rsidR="00A56695">
        <w:rPr>
          <w:rFonts w:ascii="Times New Roman" w:hAnsi="Times New Roman" w:cs="Times New Roman"/>
          <w:sz w:val="24"/>
          <w:szCs w:val="24"/>
        </w:rPr>
        <w:t>interferes with its smooth operations.</w:t>
      </w:r>
      <w:r w:rsidR="00786479">
        <w:rPr>
          <w:rFonts w:ascii="Times New Roman" w:hAnsi="Times New Roman" w:cs="Times New Roman"/>
          <w:sz w:val="24"/>
          <w:szCs w:val="24"/>
        </w:rPr>
        <w:t xml:space="preserve"> The companies can end up closing their shop or relocating to a favorable environment.  </w:t>
      </w:r>
    </w:p>
    <w:p w:rsidR="00786479"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Besides, the environmental factors also play a</w:t>
      </w:r>
      <w:r>
        <w:rPr>
          <w:rFonts w:ascii="Times New Roman" w:hAnsi="Times New Roman" w:cs="Times New Roman"/>
          <w:sz w:val="24"/>
          <w:szCs w:val="24"/>
        </w:rPr>
        <w:t xml:space="preserve"> pivotal role in determining the success or failure of a manufacturing firm. The environment in this context refers to both the physical and non-physical surroundings. Physical environment provides the company with the raw materials necessary to produce th</w:t>
      </w:r>
      <w:r>
        <w:rPr>
          <w:rFonts w:ascii="Times New Roman" w:hAnsi="Times New Roman" w:cs="Times New Roman"/>
          <w:sz w:val="24"/>
          <w:szCs w:val="24"/>
        </w:rPr>
        <w:t>eir products. It is critical</w:t>
      </w:r>
      <w:r w:rsidR="00F7384C">
        <w:rPr>
          <w:rFonts w:ascii="Times New Roman" w:hAnsi="Times New Roman" w:cs="Times New Roman"/>
          <w:sz w:val="24"/>
          <w:szCs w:val="24"/>
        </w:rPr>
        <w:t xml:space="preserve"> for firms to protect their physical environment to ensure sustainability and future prosperity</w:t>
      </w:r>
      <w:sdt>
        <w:sdtPr>
          <w:rPr>
            <w:rFonts w:ascii="Times New Roman" w:hAnsi="Times New Roman" w:cs="Times New Roman"/>
            <w:sz w:val="24"/>
            <w:szCs w:val="24"/>
          </w:rPr>
          <w:id w:val="500323432"/>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Rah17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(Perera, 2017)</w:t>
          </w:r>
          <w:r w:rsidR="00E459AD">
            <w:rPr>
              <w:rFonts w:ascii="Times New Roman" w:hAnsi="Times New Roman" w:cs="Times New Roman"/>
              <w:sz w:val="24"/>
              <w:szCs w:val="24"/>
            </w:rPr>
            <w:fldChar w:fldCharType="end"/>
          </w:r>
        </w:sdtContent>
      </w:sdt>
      <w:r w:rsidR="00F7384C">
        <w:rPr>
          <w:rFonts w:ascii="Times New Roman" w:hAnsi="Times New Roman" w:cs="Times New Roman"/>
          <w:sz w:val="24"/>
          <w:szCs w:val="24"/>
        </w:rPr>
        <w:t xml:space="preserve">. On the other hand, the non-physical environment includes factors like </w:t>
      </w:r>
      <w:r w:rsidR="00F623CE">
        <w:rPr>
          <w:rFonts w:ascii="Times New Roman" w:hAnsi="Times New Roman" w:cs="Times New Roman"/>
          <w:sz w:val="24"/>
          <w:szCs w:val="24"/>
        </w:rPr>
        <w:t>market competitions. No company operates in a vacuum and there other firms producing the same products. Competition is healthy for both the firm and consumers of its product. However, it presents a major challenge that can easily push an organization out of business. They thus have to offer quality products at affordable prices to remain afloat.</w:t>
      </w:r>
    </w:p>
    <w:p w:rsidR="00F623CE"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Finally, technology is a crucial player in the manufacturing industry. The competition is increasing at firms have to adopt efficient ways of producing their products while keeping </w:t>
      </w:r>
      <w:r>
        <w:rPr>
          <w:rFonts w:ascii="Times New Roman" w:hAnsi="Times New Roman" w:cs="Times New Roman"/>
          <w:sz w:val="24"/>
          <w:szCs w:val="24"/>
        </w:rPr>
        <w:t>the costs low. Technology acts as a necessary intervention as it is applicable in various stages of the manufacturing process</w:t>
      </w:r>
      <w:sdt>
        <w:sdtPr>
          <w:rPr>
            <w:rFonts w:ascii="Times New Roman" w:hAnsi="Times New Roman" w:cs="Times New Roman"/>
            <w:sz w:val="24"/>
            <w:szCs w:val="24"/>
          </w:rPr>
          <w:id w:val="2064437751"/>
          <w:citation/>
        </w:sdtPr>
        <w:sdtEndPr/>
        <w:sdtContent>
          <w:r w:rsidR="00E459AD">
            <w:rPr>
              <w:rFonts w:ascii="Times New Roman" w:hAnsi="Times New Roman" w:cs="Times New Roman"/>
              <w:sz w:val="24"/>
              <w:szCs w:val="24"/>
            </w:rPr>
            <w:fldChar w:fldCharType="begin"/>
          </w:r>
          <w:r w:rsidR="00E459AD">
            <w:rPr>
              <w:rFonts w:ascii="Times New Roman" w:hAnsi="Times New Roman" w:cs="Times New Roman"/>
              <w:sz w:val="24"/>
              <w:szCs w:val="24"/>
            </w:rPr>
            <w:instrText xml:space="preserve"> CITATION Rah17 \l 1033 </w:instrText>
          </w:r>
          <w:r w:rsidR="00E459AD">
            <w:rPr>
              <w:rFonts w:ascii="Times New Roman" w:hAnsi="Times New Roman" w:cs="Times New Roman"/>
              <w:sz w:val="24"/>
              <w:szCs w:val="24"/>
            </w:rPr>
            <w:fldChar w:fldCharType="separate"/>
          </w:r>
          <w:r w:rsidR="00E459AD">
            <w:rPr>
              <w:rFonts w:ascii="Times New Roman" w:hAnsi="Times New Roman" w:cs="Times New Roman"/>
              <w:noProof/>
              <w:sz w:val="24"/>
              <w:szCs w:val="24"/>
            </w:rPr>
            <w:t xml:space="preserve"> </w:t>
          </w:r>
          <w:r w:rsidR="00E459AD" w:rsidRPr="00E459AD">
            <w:rPr>
              <w:rFonts w:ascii="Times New Roman" w:hAnsi="Times New Roman" w:cs="Times New Roman"/>
              <w:noProof/>
              <w:sz w:val="24"/>
              <w:szCs w:val="24"/>
            </w:rPr>
            <w:t>(Perera, 2017)</w:t>
          </w:r>
          <w:r w:rsidR="00E459AD">
            <w:rPr>
              <w:rFonts w:ascii="Times New Roman" w:hAnsi="Times New Roman" w:cs="Times New Roman"/>
              <w:sz w:val="24"/>
              <w:szCs w:val="24"/>
            </w:rPr>
            <w:fldChar w:fldCharType="end"/>
          </w:r>
        </w:sdtContent>
      </w:sdt>
      <w:r>
        <w:rPr>
          <w:rFonts w:ascii="Times New Roman" w:hAnsi="Times New Roman" w:cs="Times New Roman"/>
          <w:sz w:val="24"/>
          <w:szCs w:val="24"/>
        </w:rPr>
        <w:t>. For example, use of automation machines helps in ensuring the quality of the products</w:t>
      </w:r>
      <w:r>
        <w:rPr>
          <w:rFonts w:ascii="Times New Roman" w:hAnsi="Times New Roman" w:cs="Times New Roman"/>
          <w:sz w:val="24"/>
          <w:szCs w:val="24"/>
        </w:rPr>
        <w:t xml:space="preserve"> is maintained by efficiently passing the products through a series of tastes. Some companies use a computerized imaging system to </w:t>
      </w:r>
      <w:r w:rsidR="009A7AFB">
        <w:rPr>
          <w:rFonts w:ascii="Times New Roman" w:hAnsi="Times New Roman" w:cs="Times New Roman"/>
          <w:sz w:val="24"/>
          <w:szCs w:val="24"/>
        </w:rPr>
        <w:t xml:space="preserve">ensure all their products have uniform shape and size. </w:t>
      </w:r>
      <w:r w:rsidR="00DE2616">
        <w:rPr>
          <w:rFonts w:ascii="Times New Roman" w:hAnsi="Times New Roman" w:cs="Times New Roman"/>
          <w:sz w:val="24"/>
          <w:szCs w:val="24"/>
        </w:rPr>
        <w:t>Besides, the machines reduce the number of employees required to perform specific tasks hence lowering the cost of production.</w:t>
      </w:r>
    </w:p>
    <w:p w:rsidR="00DE2616" w:rsidRDefault="004845C3" w:rsidP="00EE5036">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PESTEL analysis of manufacturing industry reveals that the success of any manufacturing </w:t>
      </w:r>
      <w:r w:rsidR="00665DA6">
        <w:rPr>
          <w:rFonts w:ascii="Times New Roman" w:hAnsi="Times New Roman" w:cs="Times New Roman"/>
          <w:sz w:val="24"/>
          <w:szCs w:val="24"/>
        </w:rPr>
        <w:t xml:space="preserve">firm depends on its flexibility to fit in the system. However, some of these factors like taxation policies and labor rates are beyond their control. </w:t>
      </w:r>
    </w:p>
    <w:p w:rsidR="00665DA6" w:rsidRDefault="00665DA6"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E459AD" w:rsidP="00EE5036">
      <w:pPr>
        <w:tabs>
          <w:tab w:val="left" w:pos="5565"/>
        </w:tabs>
        <w:spacing w:line="480" w:lineRule="auto"/>
        <w:ind w:left="720" w:firstLine="720"/>
        <w:rPr>
          <w:rFonts w:ascii="Times New Roman" w:hAnsi="Times New Roman" w:cs="Times New Roman"/>
          <w:sz w:val="24"/>
          <w:szCs w:val="24"/>
        </w:rPr>
      </w:pPr>
    </w:p>
    <w:p w:rsidR="00E459AD" w:rsidRDefault="004845C3" w:rsidP="00E459AD">
      <w:pPr>
        <w:tabs>
          <w:tab w:val="left" w:pos="5565"/>
        </w:tabs>
        <w:spacing w:line="480" w:lineRule="auto"/>
        <w:ind w:left="720"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459AD" w:rsidRDefault="004845C3" w:rsidP="00E459AD">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Campbell, P. (2015). </w:t>
      </w:r>
      <w:r>
        <w:rPr>
          <w:i/>
          <w:iCs/>
          <w:noProof/>
        </w:rPr>
        <w:t>Pestle Analysis in a Day.</w:t>
      </w:r>
      <w:r>
        <w:rPr>
          <w:noProof/>
        </w:rPr>
        <w:t xml:space="preserve"> CreateSpace Independent Publishing Platform.</w:t>
      </w:r>
    </w:p>
    <w:p w:rsidR="00E459AD" w:rsidRDefault="004845C3" w:rsidP="00E459AD">
      <w:pPr>
        <w:pStyle w:val="Bibliography"/>
        <w:ind w:left="720" w:hanging="720"/>
        <w:rPr>
          <w:noProof/>
        </w:rPr>
      </w:pPr>
      <w:r>
        <w:rPr>
          <w:noProof/>
        </w:rPr>
        <w:t xml:space="preserve">Katri, V., Valkokari, P., Palomäki, K., Uusitalo, T., Reunanen, M., Marco Macchi, . . . Liyanage, J. P. (2014). Road-mapping the business potential of sustainability within the European manufacturing industry. </w:t>
      </w:r>
      <w:r>
        <w:rPr>
          <w:i/>
          <w:iCs/>
          <w:noProof/>
        </w:rPr>
        <w:t>Foresight, 16(4)</w:t>
      </w:r>
      <w:r>
        <w:rPr>
          <w:noProof/>
        </w:rPr>
        <w:t>, 360-384.</w:t>
      </w:r>
    </w:p>
    <w:p w:rsidR="00E459AD" w:rsidRDefault="004845C3" w:rsidP="00E459AD">
      <w:pPr>
        <w:pStyle w:val="Bibliography"/>
        <w:ind w:left="720" w:hanging="720"/>
        <w:rPr>
          <w:noProof/>
        </w:rPr>
      </w:pPr>
      <w:r>
        <w:rPr>
          <w:noProof/>
        </w:rPr>
        <w:t xml:space="preserve">Perera, R. (2017). </w:t>
      </w:r>
      <w:r>
        <w:rPr>
          <w:i/>
          <w:iCs/>
          <w:noProof/>
        </w:rPr>
        <w:t>PESTEL Analysis.</w:t>
      </w:r>
      <w:r>
        <w:rPr>
          <w:noProof/>
        </w:rPr>
        <w:t xml:space="preserve"> Nerdynaut.</w:t>
      </w:r>
    </w:p>
    <w:p w:rsidR="00E459AD" w:rsidRPr="005864D0" w:rsidRDefault="004845C3" w:rsidP="00E459AD">
      <w:pPr>
        <w:tabs>
          <w:tab w:val="left" w:pos="5565"/>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p>
    <w:sectPr w:rsidR="00E459AD" w:rsidRPr="005864D0" w:rsidSect="000E16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5C3" w:rsidRDefault="004845C3">
      <w:pPr>
        <w:spacing w:after="0" w:line="240" w:lineRule="auto"/>
      </w:pPr>
      <w:r>
        <w:separator/>
      </w:r>
    </w:p>
  </w:endnote>
  <w:endnote w:type="continuationSeparator" w:id="0">
    <w:p w:rsidR="004845C3" w:rsidRDefault="00484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5C3" w:rsidRDefault="004845C3">
      <w:pPr>
        <w:spacing w:after="0" w:line="240" w:lineRule="auto"/>
      </w:pPr>
      <w:r>
        <w:separator/>
      </w:r>
    </w:p>
  </w:footnote>
  <w:footnote w:type="continuationSeparator" w:id="0">
    <w:p w:rsidR="004845C3" w:rsidRDefault="00484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62B" w:rsidRPr="004B6957" w:rsidRDefault="004845C3">
    <w:pPr>
      <w:pStyle w:val="Header"/>
      <w:rPr>
        <w:rFonts w:ascii="Times New Roman" w:hAnsi="Times New Roman" w:cs="Times New Roman"/>
        <w:sz w:val="24"/>
        <w:szCs w:val="24"/>
      </w:rPr>
    </w:pPr>
    <w:r>
      <w:rPr>
        <w:rFonts w:ascii="Times New Roman" w:hAnsi="Times New Roman" w:cs="Times New Roman"/>
        <w:sz w:val="24"/>
        <w:szCs w:val="24"/>
      </w:rPr>
      <w:t xml:space="preserve">PESTEL Analysis for Manufacturing Industry </w:t>
    </w:r>
    <w:r>
      <w:rPr>
        <w:rFonts w:ascii="Times New Roman" w:hAnsi="Times New Roman" w:cs="Times New Roman"/>
        <w:sz w:val="24"/>
        <w:szCs w:val="24"/>
      </w:rPr>
      <w:tab/>
    </w:r>
    <w:r>
      <w:rPr>
        <w:rFonts w:ascii="Times New Roman" w:hAnsi="Times New Roman" w:cs="Times New Roman"/>
        <w:sz w:val="24"/>
        <w:szCs w:val="24"/>
      </w:rPr>
      <w:tab/>
    </w:r>
    <w:r w:rsidRPr="004B6957">
      <w:rPr>
        <w:rFonts w:ascii="Times New Roman" w:hAnsi="Times New Roman" w:cs="Times New Roman"/>
        <w:sz w:val="24"/>
        <w:szCs w:val="24"/>
      </w:rPr>
      <w:fldChar w:fldCharType="begin"/>
    </w:r>
    <w:r w:rsidRPr="004B6957">
      <w:rPr>
        <w:rFonts w:ascii="Times New Roman" w:hAnsi="Times New Roman" w:cs="Times New Roman"/>
        <w:sz w:val="24"/>
        <w:szCs w:val="24"/>
      </w:rPr>
      <w:instrText xml:space="preserve"> PAGE   \* MERGEFORMAT </w:instrText>
    </w:r>
    <w:r w:rsidRPr="004B6957">
      <w:rPr>
        <w:rFonts w:ascii="Times New Roman" w:hAnsi="Times New Roman" w:cs="Times New Roman"/>
        <w:sz w:val="24"/>
        <w:szCs w:val="24"/>
      </w:rPr>
      <w:fldChar w:fldCharType="separate"/>
    </w:r>
    <w:r w:rsidR="000A28AA">
      <w:rPr>
        <w:rFonts w:ascii="Times New Roman" w:hAnsi="Times New Roman" w:cs="Times New Roman"/>
        <w:noProof/>
        <w:sz w:val="24"/>
        <w:szCs w:val="24"/>
      </w:rPr>
      <w:t>5</w:t>
    </w:r>
    <w:r w:rsidRPr="004B695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62B" w:rsidRPr="000E162B" w:rsidRDefault="004845C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4B6957">
      <w:rPr>
        <w:rFonts w:ascii="Times New Roman" w:hAnsi="Times New Roman" w:cs="Times New Roman"/>
        <w:sz w:val="24"/>
        <w:szCs w:val="24"/>
      </w:rPr>
      <w:t xml:space="preserve">PESTEL Analysis for </w:t>
    </w:r>
    <w:r w:rsidR="006D0A10">
      <w:rPr>
        <w:rFonts w:ascii="Times New Roman" w:hAnsi="Times New Roman" w:cs="Times New Roman"/>
        <w:sz w:val="24"/>
        <w:szCs w:val="24"/>
      </w:rPr>
      <w:t xml:space="preserve">Manufacturing Industry </w:t>
    </w:r>
    <w:r w:rsidR="006D0A10">
      <w:rPr>
        <w:rFonts w:ascii="Times New Roman" w:hAnsi="Times New Roman" w:cs="Times New Roman"/>
        <w:sz w:val="24"/>
        <w:szCs w:val="24"/>
      </w:rPr>
      <w:tab/>
    </w:r>
    <w:r w:rsidR="006D0A10">
      <w:rPr>
        <w:rFonts w:ascii="Times New Roman" w:hAnsi="Times New Roman" w:cs="Times New Roman"/>
        <w:sz w:val="24"/>
        <w:szCs w:val="24"/>
      </w:rPr>
      <w:tab/>
    </w:r>
    <w:r w:rsidR="006D0A10" w:rsidRPr="006D0A10">
      <w:rPr>
        <w:rFonts w:ascii="Times New Roman" w:hAnsi="Times New Roman" w:cs="Times New Roman"/>
        <w:sz w:val="24"/>
        <w:szCs w:val="24"/>
      </w:rPr>
      <w:fldChar w:fldCharType="begin"/>
    </w:r>
    <w:r w:rsidR="006D0A10" w:rsidRPr="006D0A10">
      <w:rPr>
        <w:rFonts w:ascii="Times New Roman" w:hAnsi="Times New Roman" w:cs="Times New Roman"/>
        <w:sz w:val="24"/>
        <w:szCs w:val="24"/>
      </w:rPr>
      <w:instrText xml:space="preserve"> PAGE   \* MERGEFORMAT </w:instrText>
    </w:r>
    <w:r w:rsidR="006D0A10" w:rsidRPr="006D0A10">
      <w:rPr>
        <w:rFonts w:ascii="Times New Roman" w:hAnsi="Times New Roman" w:cs="Times New Roman"/>
        <w:sz w:val="24"/>
        <w:szCs w:val="24"/>
      </w:rPr>
      <w:fldChar w:fldCharType="separate"/>
    </w:r>
    <w:r w:rsidR="000A28AA">
      <w:rPr>
        <w:rFonts w:ascii="Times New Roman" w:hAnsi="Times New Roman" w:cs="Times New Roman"/>
        <w:noProof/>
        <w:sz w:val="24"/>
        <w:szCs w:val="24"/>
      </w:rPr>
      <w:t>1</w:t>
    </w:r>
    <w:r w:rsidR="006D0A10" w:rsidRPr="006D0A1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2B"/>
    <w:rsid w:val="00010D09"/>
    <w:rsid w:val="000608CC"/>
    <w:rsid w:val="000A28AA"/>
    <w:rsid w:val="000E162B"/>
    <w:rsid w:val="00151F88"/>
    <w:rsid w:val="00244AEE"/>
    <w:rsid w:val="002A6519"/>
    <w:rsid w:val="00355F47"/>
    <w:rsid w:val="003911D2"/>
    <w:rsid w:val="004845C3"/>
    <w:rsid w:val="004B6957"/>
    <w:rsid w:val="00535214"/>
    <w:rsid w:val="0053617C"/>
    <w:rsid w:val="005864D0"/>
    <w:rsid w:val="006341D4"/>
    <w:rsid w:val="00665DA6"/>
    <w:rsid w:val="006D0A10"/>
    <w:rsid w:val="007639A2"/>
    <w:rsid w:val="00786479"/>
    <w:rsid w:val="00861B35"/>
    <w:rsid w:val="00945A6F"/>
    <w:rsid w:val="00973D0C"/>
    <w:rsid w:val="009A7AFB"/>
    <w:rsid w:val="00A26DF8"/>
    <w:rsid w:val="00A56695"/>
    <w:rsid w:val="00B5038E"/>
    <w:rsid w:val="00C94D4F"/>
    <w:rsid w:val="00CF46FF"/>
    <w:rsid w:val="00DE2616"/>
    <w:rsid w:val="00E459AD"/>
    <w:rsid w:val="00EE5036"/>
    <w:rsid w:val="00F623CE"/>
    <w:rsid w:val="00F7384C"/>
    <w:rsid w:val="00FD2720"/>
    <w:rsid w:val="00FE1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9AB1C-7551-4382-A9CD-18A8756DC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62B"/>
  </w:style>
  <w:style w:type="paragraph" w:styleId="Footer">
    <w:name w:val="footer"/>
    <w:basedOn w:val="Normal"/>
    <w:link w:val="FooterChar"/>
    <w:uiPriority w:val="99"/>
    <w:unhideWhenUsed/>
    <w:rsid w:val="000E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62B"/>
  </w:style>
  <w:style w:type="paragraph" w:styleId="Bibliography">
    <w:name w:val="Bibliography"/>
    <w:basedOn w:val="Normal"/>
    <w:next w:val="Normal"/>
    <w:uiPriority w:val="37"/>
    <w:unhideWhenUsed/>
    <w:rsid w:val="00E45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Kat14</b:Tag>
    <b:SourceType>JournalArticle</b:SourceType>
    <b:Guid>{EC090CFA-CF6F-4B24-A4EF-944F7F504CF7}</b:Guid>
    <b:Author>
      <b:Author>
        <b:NameList>
          <b:Person>
            <b:Last>Katri</b:Last>
            <b:First>Valkokari</b:First>
          </b:Person>
          <b:Person>
            <b:Last>Valkokari</b:Last>
            <b:First>Pasi</b:First>
          </b:Person>
          <b:Person>
            <b:Last>Palomäki</b:Last>
            <b:First>Katariina</b:First>
          </b:Person>
          <b:Person>
            <b:Last>Uusitalo</b:Last>
            <b:First>Teuvo</b:First>
          </b:Person>
          <b:Person>
            <b:Last>Reunanen</b:Last>
            <b:First>Markku</b:First>
          </b:Person>
          <b:Person>
            <b:Last>Marco Macchi</b:Last>
          </b:Person>
          <b:Person>
            <b:Last>Rana</b:Last>
            <b:First>Padmakshi</b:First>
          </b:Person>
          <b:Person>
            <b:Last>Liyanage</b:Last>
            <b:First>Jayantha</b:First>
            <b:Middle>Prasanna</b:Middle>
          </b:Person>
        </b:NameList>
      </b:Author>
    </b:Author>
    <b:Title>Road-mapping the business potential of sustainability within the European manufacturing industry</b:Title>
    <b:Year>2014</b:Year>
    <b:JournalName> Foresight, 16(4)</b:JournalName>
    <b:Pages>360-384.</b:Pages>
    <b:RefOrder>2</b:RefOrder>
  </b:Source>
  <b:Source>
    <b:Tag>Rah17</b:Tag>
    <b:SourceType>Book</b:SourceType>
    <b:Guid>{0E13E2EA-620C-4EDF-8F07-BE453C52C949}</b:Guid>
    <b:Title>PESTEL Analysis</b:Title>
    <b:Year>2017</b:Year>
    <b:Author>
      <b:Author>
        <b:NameList>
          <b:Person>
            <b:Last>Perera</b:Last>
            <b:First>Rahain</b:First>
          </b:Person>
        </b:NameList>
      </b:Author>
    </b:Author>
    <b:Publisher>Nerdynaut</b:Publisher>
    <b:RefOrder>3</b:RefOrder>
  </b:Source>
  <b:Source>
    <b:Tag>Pau15</b:Tag>
    <b:SourceType>Book</b:SourceType>
    <b:Guid>{B001E706-5014-4A6F-98A0-21943AAA90DD}</b:Guid>
    <b:Author>
      <b:Author>
        <b:NameList>
          <b:Person>
            <b:Last>Campbell</b:Last>
            <b:First>Pau</b:First>
          </b:Person>
        </b:NameList>
      </b:Author>
    </b:Author>
    <b:Title>Pestle Analysis in a Day</b:Title>
    <b:Year>2015</b:Year>
    <b:Publisher>CreateSpace Independent Publishing Platform</b:Publisher>
    <b:RefOrder>1</b:RefOrder>
  </b:Source>
</b:Sources>
</file>

<file path=customXml/itemProps1.xml><?xml version="1.0" encoding="utf-8"?>
<ds:datastoreItem xmlns:ds="http://schemas.openxmlformats.org/officeDocument/2006/customXml" ds:itemID="{7B81C4A7-45F4-4821-8FD8-49A57BD1C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6</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6</cp:revision>
  <dcterms:created xsi:type="dcterms:W3CDTF">2018-12-03T07:42:00Z</dcterms:created>
  <dcterms:modified xsi:type="dcterms:W3CDTF">2018-12-03T14:09:00Z</dcterms:modified>
</cp:coreProperties>
</file>