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2A1FB6" w:rsidRDefault="002A1FB6" w:rsidP="00373BB8">
      <w:pPr>
        <w:spacing w:line="480" w:lineRule="auto"/>
        <w:jc w:val="center"/>
        <w:rPr>
          <w:rFonts w:ascii="Times New Roman" w:eastAsia="Times New Roman" w:hAnsi="Times New Roman" w:cs="Times New Roman"/>
          <w:color w:val="0E101A"/>
        </w:rPr>
      </w:pPr>
    </w:p>
    <w:p w:rsidR="002A1FB6" w:rsidRDefault="002A1FB6" w:rsidP="00373BB8">
      <w:pPr>
        <w:spacing w:line="480" w:lineRule="auto"/>
        <w:jc w:val="center"/>
        <w:rPr>
          <w:rFonts w:ascii="Times New Roman" w:eastAsia="Times New Roman" w:hAnsi="Times New Roman" w:cs="Times New Roman"/>
          <w:color w:val="0E101A"/>
        </w:rPr>
      </w:pPr>
    </w:p>
    <w:p w:rsidR="00124B05" w:rsidRPr="00373BB8" w:rsidRDefault="00124B05" w:rsidP="00373BB8">
      <w:pPr>
        <w:spacing w:line="480" w:lineRule="auto"/>
        <w:jc w:val="center"/>
        <w:rPr>
          <w:rFonts w:ascii="Times New Roman" w:eastAsia="Times New Roman" w:hAnsi="Times New Roman" w:cs="Times New Roman"/>
          <w:color w:val="0E101A"/>
        </w:rPr>
      </w:pPr>
      <w:r w:rsidRPr="00373BB8">
        <w:rPr>
          <w:rFonts w:ascii="Times New Roman" w:eastAsia="Times New Roman" w:hAnsi="Times New Roman" w:cs="Times New Roman"/>
          <w:color w:val="0E101A"/>
        </w:rPr>
        <w:t>PICO(T) Questions and an Evidence-Based Approach</w:t>
      </w:r>
    </w:p>
    <w:p w:rsidR="00124B05" w:rsidRPr="00373BB8" w:rsidRDefault="00124B05" w:rsidP="00373BB8">
      <w:pPr>
        <w:spacing w:line="480" w:lineRule="auto"/>
        <w:jc w:val="center"/>
        <w:rPr>
          <w:rFonts w:ascii="Times New Roman" w:eastAsia="Times New Roman" w:hAnsi="Times New Roman" w:cs="Times New Roman"/>
          <w:color w:val="0E101A"/>
        </w:rPr>
      </w:pPr>
      <w:r w:rsidRPr="00373BB8">
        <w:rPr>
          <w:rFonts w:ascii="Times New Roman" w:eastAsia="Times New Roman" w:hAnsi="Times New Roman" w:cs="Times New Roman"/>
          <w:color w:val="0E101A"/>
        </w:rPr>
        <w:t>Name</w:t>
      </w:r>
    </w:p>
    <w:p w:rsidR="00124B05" w:rsidRPr="00373BB8" w:rsidRDefault="00124B05" w:rsidP="00373BB8">
      <w:pPr>
        <w:spacing w:line="480" w:lineRule="auto"/>
        <w:jc w:val="center"/>
        <w:rPr>
          <w:rFonts w:ascii="Times New Roman" w:eastAsia="Times New Roman" w:hAnsi="Times New Roman" w:cs="Times New Roman"/>
          <w:color w:val="0E101A"/>
        </w:rPr>
      </w:pPr>
      <w:r w:rsidRPr="00373BB8">
        <w:rPr>
          <w:rFonts w:ascii="Times New Roman" w:eastAsia="Times New Roman" w:hAnsi="Times New Roman" w:cs="Times New Roman"/>
          <w:color w:val="0E101A"/>
        </w:rPr>
        <w:t>Institution</w:t>
      </w:r>
    </w:p>
    <w:p w:rsidR="00124B05" w:rsidRPr="00373BB8" w:rsidRDefault="00124B05" w:rsidP="00373BB8">
      <w:pPr>
        <w:spacing w:line="480" w:lineRule="auto"/>
        <w:jc w:val="center"/>
        <w:rPr>
          <w:rFonts w:ascii="Times New Roman" w:eastAsia="Times New Roman" w:hAnsi="Times New Roman" w:cs="Times New Roman"/>
          <w:color w:val="0E101A"/>
        </w:rPr>
      </w:pPr>
      <w:r w:rsidRPr="00373BB8">
        <w:rPr>
          <w:rFonts w:ascii="Times New Roman" w:eastAsia="Times New Roman" w:hAnsi="Times New Roman" w:cs="Times New Roman"/>
          <w:color w:val="0E101A"/>
        </w:rPr>
        <w:t>Date</w:t>
      </w: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2A1FB6" w:rsidRDefault="00124B05" w:rsidP="00373BB8">
      <w:pPr>
        <w:spacing w:line="480" w:lineRule="auto"/>
        <w:jc w:val="center"/>
        <w:rPr>
          <w:rFonts w:ascii="Times New Roman" w:eastAsia="Times New Roman" w:hAnsi="Times New Roman" w:cs="Times New Roman"/>
          <w:color w:val="0E101A"/>
        </w:rPr>
      </w:pPr>
      <w:r w:rsidRPr="002A1FB6">
        <w:rPr>
          <w:rFonts w:ascii="Times New Roman" w:eastAsia="Times New Roman" w:hAnsi="Times New Roman" w:cs="Times New Roman"/>
          <w:color w:val="0E101A"/>
        </w:rPr>
        <w:lastRenderedPageBreak/>
        <w:t>PICO(T) Questions and an Evidence-Based Approach</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In clinical practice, nurses are expected to offer effective services that transform human lives by improving their health. Without the conduction of well-organized research in the clinical practice, the nurses may be incompetent in delivering quality care and improving the level of services they offer. The PICO(T) questions have been designed to </w:t>
      </w:r>
      <w:r w:rsidR="00BC1DCB" w:rsidRPr="00373BB8">
        <w:rPr>
          <w:rFonts w:ascii="Times New Roman" w:eastAsia="Times New Roman" w:hAnsi="Times New Roman" w:cs="Times New Roman"/>
          <w:color w:val="0E101A"/>
        </w:rPr>
        <w:t>ensure that the nurses carry out</w:t>
      </w:r>
      <w:r w:rsidRPr="00373BB8">
        <w:rPr>
          <w:rFonts w:ascii="Times New Roman" w:eastAsia="Times New Roman" w:hAnsi="Times New Roman" w:cs="Times New Roman"/>
          <w:color w:val="0E101A"/>
        </w:rPr>
        <w:t xml:space="preserve"> research that can be reflected in the clinical practice. The Population/Patient, Intervention, Comparison, Outcome, and Time are essential elements of a good research question in clinical practice (Lira &amp; Rocha, 2019). With the aid of secondary research articles, this paper will discuss medical errors in the healthcare sector. The findings in research articles related to medical errors will be explained in this paper. </w:t>
      </w:r>
    </w:p>
    <w:p w:rsidR="00124B05" w:rsidRPr="00373BB8" w:rsidRDefault="00124B05" w:rsidP="00373BB8">
      <w:pPr>
        <w:spacing w:line="480" w:lineRule="auto"/>
        <w:jc w:val="center"/>
        <w:rPr>
          <w:rFonts w:ascii="Times New Roman" w:eastAsia="Times New Roman" w:hAnsi="Times New Roman" w:cs="Times New Roman"/>
          <w:b/>
          <w:color w:val="0E101A"/>
        </w:rPr>
      </w:pPr>
      <w:r w:rsidRPr="00373BB8">
        <w:rPr>
          <w:rFonts w:ascii="Times New Roman" w:eastAsia="Times New Roman" w:hAnsi="Times New Roman" w:cs="Times New Roman"/>
          <w:b/>
          <w:color w:val="0E101A"/>
        </w:rPr>
        <w:t>Use of the PICO(T) in minimizing medical errors</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The derived PICO(T) question is, "how can nurse education help to reduce medical errors in health care organization as compared to no intervention within one year?" The intervention mechanism realized in this paper is nurse education. This approach will help the nurse to recognize the specific aspect of medical errors. The population that is considered in the research question is nurses who are primary caregivers. The outcome, in this case, </w:t>
      </w:r>
      <w:r w:rsidR="00BC1DCB" w:rsidRPr="00373BB8">
        <w:rPr>
          <w:rFonts w:ascii="Times New Roman" w:eastAsia="Times New Roman" w:hAnsi="Times New Roman" w:cs="Times New Roman"/>
          <w:color w:val="0E101A"/>
        </w:rPr>
        <w:t>are</w:t>
      </w:r>
      <w:r w:rsidRPr="00373BB8">
        <w:rPr>
          <w:rFonts w:ascii="Times New Roman" w:eastAsia="Times New Roman" w:hAnsi="Times New Roman" w:cs="Times New Roman"/>
          <w:color w:val="0E101A"/>
        </w:rPr>
        <w:t xml:space="preserve"> medical errors that are not controlled will harm the patients. Nurse education is being compared to the lack of any specified intervention on the clinical practice. The research is bound to one year. </w:t>
      </w:r>
    </w:p>
    <w:p w:rsidR="00124B05" w:rsidRPr="00373BB8" w:rsidRDefault="00124B05" w:rsidP="00373BB8">
      <w:pPr>
        <w:spacing w:line="480" w:lineRule="auto"/>
        <w:jc w:val="center"/>
        <w:rPr>
          <w:rFonts w:ascii="Times New Roman" w:eastAsia="Times New Roman" w:hAnsi="Times New Roman" w:cs="Times New Roman"/>
          <w:b/>
          <w:color w:val="0E101A"/>
        </w:rPr>
      </w:pPr>
      <w:r w:rsidRPr="00373BB8">
        <w:rPr>
          <w:rFonts w:ascii="Times New Roman" w:eastAsia="Times New Roman" w:hAnsi="Times New Roman" w:cs="Times New Roman"/>
          <w:b/>
          <w:color w:val="0E101A"/>
        </w:rPr>
        <w:t>Identification of Sources of Evidence</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Choosing relevant articles in conducting clinical research is an essential step in ensuring that the findings reflect the topic under study. The articles should not be current to promote their relevance to the dynamic clinical sector. To understand the effect of medical errors in the clinical practice, we shall examine data from two sources, one qualitative study article and the other one </w:t>
      </w:r>
      <w:r w:rsidRPr="00373BB8">
        <w:rPr>
          <w:rFonts w:ascii="Times New Roman" w:eastAsia="Times New Roman" w:hAnsi="Times New Roman" w:cs="Times New Roman"/>
          <w:color w:val="0E101A"/>
        </w:rPr>
        <w:lastRenderedPageBreak/>
        <w:t>is a quantitative research article. The qualitative research article selected is "</w:t>
      </w:r>
      <w:r w:rsidRPr="00373BB8">
        <w:rPr>
          <w:rFonts w:ascii="Times New Roman" w:eastAsia="Times New Roman" w:hAnsi="Times New Roman" w:cs="Times New Roman"/>
          <w:i/>
          <w:color w:val="0E101A"/>
        </w:rPr>
        <w:t>Factors affecting reporting of nursing errors</w:t>
      </w:r>
      <w:r w:rsidRPr="00373BB8">
        <w:rPr>
          <w:rFonts w:ascii="Times New Roman" w:eastAsia="Times New Roman" w:hAnsi="Times New Roman" w:cs="Times New Roman"/>
          <w:color w:val="0E101A"/>
        </w:rPr>
        <w:t>." According to Ajri-Khameslou et al.</w:t>
      </w:r>
      <w:r w:rsidR="00BC1DCB" w:rsidRPr="00373BB8">
        <w:rPr>
          <w:rFonts w:ascii="Times New Roman" w:eastAsia="Times New Roman" w:hAnsi="Times New Roman" w:cs="Times New Roman"/>
          <w:color w:val="0E101A"/>
        </w:rPr>
        <w:t>,</w:t>
      </w:r>
      <w:r w:rsidRPr="00373BB8">
        <w:rPr>
          <w:rFonts w:ascii="Times New Roman" w:eastAsia="Times New Roman" w:hAnsi="Times New Roman" w:cs="Times New Roman"/>
          <w:color w:val="0E101A"/>
        </w:rPr>
        <w:t xml:space="preserve"> (2018), medical errors are the essential factor that interferes with patient safety and the provision of adequate car</w:t>
      </w:r>
      <w:r w:rsidR="00BC1DCB" w:rsidRPr="00373BB8">
        <w:rPr>
          <w:rFonts w:ascii="Times New Roman" w:eastAsia="Times New Roman" w:hAnsi="Times New Roman" w:cs="Times New Roman"/>
          <w:color w:val="0E101A"/>
        </w:rPr>
        <w:t>e in the clinical practice. The</w:t>
      </w:r>
      <w:r w:rsidRPr="00373BB8">
        <w:rPr>
          <w:rFonts w:ascii="Times New Roman" w:eastAsia="Times New Roman" w:hAnsi="Times New Roman" w:cs="Times New Roman"/>
          <w:color w:val="0E101A"/>
        </w:rPr>
        <w:t xml:space="preserve"> article is reflective of my research question as it offers data on the reasons as to why most of the nurses do not address medical errors due to poor reporting of the existing errors. The main focus of the study is to identify the factors that delayed the reporting of clinical errors in a military hospital (Ajri-Khameslou et al., 2</w:t>
      </w:r>
      <w:r w:rsidR="00BC1DCB" w:rsidRPr="00373BB8">
        <w:rPr>
          <w:rFonts w:ascii="Times New Roman" w:eastAsia="Times New Roman" w:hAnsi="Times New Roman" w:cs="Times New Roman"/>
          <w:color w:val="0E101A"/>
        </w:rPr>
        <w:t>018). Data collection technique utilized in the study was</w:t>
      </w:r>
      <w:r w:rsidRPr="00373BB8">
        <w:rPr>
          <w:rFonts w:ascii="Times New Roman" w:eastAsia="Times New Roman" w:hAnsi="Times New Roman" w:cs="Times New Roman"/>
          <w:color w:val="0E101A"/>
        </w:rPr>
        <w:t xml:space="preserve"> purposive sampling to help in the realization of the essential information. The findings in the study were understandable. </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The </w:t>
      </w:r>
      <w:r w:rsidR="00373BB8">
        <w:rPr>
          <w:rFonts w:ascii="Times New Roman" w:eastAsia="Times New Roman" w:hAnsi="Times New Roman" w:cs="Times New Roman"/>
          <w:color w:val="0E101A"/>
        </w:rPr>
        <w:t xml:space="preserve">selected </w:t>
      </w:r>
      <w:r w:rsidRPr="00373BB8">
        <w:rPr>
          <w:rFonts w:ascii="Times New Roman" w:eastAsia="Times New Roman" w:hAnsi="Times New Roman" w:cs="Times New Roman"/>
          <w:color w:val="0E101A"/>
        </w:rPr>
        <w:t>quanti</w:t>
      </w:r>
      <w:r w:rsidR="00373BB8">
        <w:rPr>
          <w:rFonts w:ascii="Times New Roman" w:eastAsia="Times New Roman" w:hAnsi="Times New Roman" w:cs="Times New Roman"/>
          <w:color w:val="0E101A"/>
        </w:rPr>
        <w:t>tative research ar</w:t>
      </w:r>
      <w:bookmarkStart w:id="0" w:name="_GoBack"/>
      <w:bookmarkEnd w:id="0"/>
      <w:r w:rsidR="00373BB8">
        <w:rPr>
          <w:rFonts w:ascii="Times New Roman" w:eastAsia="Times New Roman" w:hAnsi="Times New Roman" w:cs="Times New Roman"/>
          <w:color w:val="0E101A"/>
        </w:rPr>
        <w:t>ticle</w:t>
      </w:r>
      <w:r w:rsidRPr="00373BB8">
        <w:rPr>
          <w:rFonts w:ascii="Times New Roman" w:eastAsia="Times New Roman" w:hAnsi="Times New Roman" w:cs="Times New Roman"/>
          <w:color w:val="0E101A"/>
        </w:rPr>
        <w:t xml:space="preserve"> is "</w:t>
      </w:r>
      <w:r w:rsidRPr="00373BB8">
        <w:rPr>
          <w:rFonts w:ascii="Times New Roman" w:eastAsia="Times New Roman" w:hAnsi="Times New Roman" w:cs="Times New Roman"/>
          <w:i/>
          <w:color w:val="0E101A"/>
        </w:rPr>
        <w:t>Investigating the causes of medication errors and strategies to prevent them from nurses and nursing student viewpoint</w:t>
      </w:r>
      <w:r w:rsidR="00BC1DCB" w:rsidRPr="00373BB8">
        <w:rPr>
          <w:rFonts w:ascii="Times New Roman" w:eastAsia="Times New Roman" w:hAnsi="Times New Roman" w:cs="Times New Roman"/>
          <w:color w:val="0E101A"/>
        </w:rPr>
        <w:t xml:space="preserve">" </w:t>
      </w:r>
      <w:r w:rsidRPr="00373BB8">
        <w:rPr>
          <w:rFonts w:ascii="Times New Roman" w:eastAsia="Times New Roman" w:hAnsi="Times New Roman" w:cs="Times New Roman"/>
          <w:color w:val="0E101A"/>
        </w:rPr>
        <w:t xml:space="preserve">(Gorgich et al., 2016). The authors of this article seem to recognize that medical errors interfere with the entire medication process and can lead to death. Therefore, the main </w:t>
      </w:r>
      <w:r w:rsidR="00BC1DCB" w:rsidRPr="00373BB8">
        <w:rPr>
          <w:rFonts w:ascii="Times New Roman" w:eastAsia="Times New Roman" w:hAnsi="Times New Roman" w:cs="Times New Roman"/>
          <w:color w:val="0E101A"/>
        </w:rPr>
        <w:t>aim of</w:t>
      </w:r>
      <w:r w:rsidRPr="00373BB8">
        <w:rPr>
          <w:rFonts w:ascii="Times New Roman" w:eastAsia="Times New Roman" w:hAnsi="Times New Roman" w:cs="Times New Roman"/>
          <w:color w:val="0E101A"/>
        </w:rPr>
        <w:t xml:space="preserve"> their study was to investigate the causes of medication error and strategies to prevent such errors in healthcare organizations. The study was conducted using a descriptive cross-sectional survey, and the questionnaire is </w:t>
      </w:r>
      <w:r w:rsidR="00BC1DCB" w:rsidRPr="00373BB8">
        <w:rPr>
          <w:rFonts w:ascii="Times New Roman" w:eastAsia="Times New Roman" w:hAnsi="Times New Roman" w:cs="Times New Roman"/>
          <w:color w:val="0E101A"/>
        </w:rPr>
        <w:t xml:space="preserve">the </w:t>
      </w:r>
      <w:r w:rsidRPr="00373BB8">
        <w:rPr>
          <w:rFonts w:ascii="Times New Roman" w:eastAsia="Times New Roman" w:hAnsi="Times New Roman" w:cs="Times New Roman"/>
          <w:color w:val="0E101A"/>
        </w:rPr>
        <w:t>data collection</w:t>
      </w:r>
      <w:r w:rsidR="00BC1DCB" w:rsidRPr="00373BB8">
        <w:rPr>
          <w:rFonts w:ascii="Times New Roman" w:eastAsia="Times New Roman" w:hAnsi="Times New Roman" w:cs="Times New Roman"/>
          <w:color w:val="0E101A"/>
        </w:rPr>
        <w:t xml:space="preserve"> tool</w:t>
      </w:r>
      <w:r w:rsidRPr="00373BB8">
        <w:rPr>
          <w:rFonts w:ascii="Times New Roman" w:eastAsia="Times New Roman" w:hAnsi="Times New Roman" w:cs="Times New Roman"/>
          <w:color w:val="0E101A"/>
        </w:rPr>
        <w:t xml:space="preserve">. The data was then analyzed effectively using </w:t>
      </w:r>
      <w:r w:rsidR="00BC1DCB" w:rsidRPr="00373BB8">
        <w:rPr>
          <w:rFonts w:ascii="Times New Roman" w:eastAsia="Times New Roman" w:hAnsi="Times New Roman" w:cs="Times New Roman"/>
          <w:color w:val="0E101A"/>
        </w:rPr>
        <w:t>ANOVA</w:t>
      </w:r>
      <w:r w:rsidRPr="00373BB8">
        <w:rPr>
          <w:rFonts w:ascii="Times New Roman" w:eastAsia="Times New Roman" w:hAnsi="Times New Roman" w:cs="Times New Roman"/>
          <w:color w:val="0E101A"/>
        </w:rPr>
        <w:t xml:space="preserve"> and the findings can help in boosting nurses' competence in improving ensuring patient safety (Gorgich et al., 2016).</w:t>
      </w:r>
    </w:p>
    <w:p w:rsidR="00124B05" w:rsidRPr="00373BB8" w:rsidRDefault="00124B05" w:rsidP="00373BB8">
      <w:pPr>
        <w:spacing w:line="480" w:lineRule="auto"/>
        <w:jc w:val="center"/>
        <w:rPr>
          <w:rFonts w:ascii="Times New Roman" w:eastAsia="Times New Roman" w:hAnsi="Times New Roman" w:cs="Times New Roman"/>
          <w:b/>
          <w:color w:val="0E101A"/>
        </w:rPr>
      </w:pPr>
      <w:r w:rsidRPr="00373BB8">
        <w:rPr>
          <w:rFonts w:ascii="Times New Roman" w:eastAsia="Times New Roman" w:hAnsi="Times New Roman" w:cs="Times New Roman"/>
          <w:b/>
          <w:color w:val="0E101A"/>
        </w:rPr>
        <w:t>Findings from Articles</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 As stated by Ajri-Khameslou et al., (2018), the factors affecting medical errors in the clinical practice despite the advances made in the management include the barrier to reporting errors like the severity of the error. The error happened when the nurses thought that the practices undertaken could lead to a severe medical error and failed to initiate appropriate actions </w:t>
      </w:r>
      <w:r w:rsidRPr="00373BB8">
        <w:rPr>
          <w:rFonts w:ascii="Times New Roman" w:eastAsia="Times New Roman" w:hAnsi="Times New Roman" w:cs="Times New Roman"/>
          <w:color w:val="0E101A"/>
        </w:rPr>
        <w:lastRenderedPageBreak/>
        <w:t>because of the thoughts that the error was beyond fixing. Additionally, healthcare practitioners may be focused on preserving their reputation, and this happens when the nurses offer a correctional medication after realizing that the initial medication was wrong</w:t>
      </w:r>
      <w:r w:rsidR="00BC1DCB" w:rsidRPr="00373BB8">
        <w:rPr>
          <w:rFonts w:ascii="Times New Roman" w:eastAsia="Times New Roman" w:hAnsi="Times New Roman" w:cs="Times New Roman"/>
          <w:color w:val="0E101A"/>
        </w:rPr>
        <w:t xml:space="preserve"> (Ajri-Khameslou et al., 2018)</w:t>
      </w:r>
      <w:r w:rsidRPr="00373BB8">
        <w:rPr>
          <w:rFonts w:ascii="Times New Roman" w:eastAsia="Times New Roman" w:hAnsi="Times New Roman" w:cs="Times New Roman"/>
          <w:color w:val="0E101A"/>
        </w:rPr>
        <w:t>. Furthermore, there are errors in</w:t>
      </w:r>
      <w:r w:rsidR="00BC1DCB" w:rsidRPr="00373BB8">
        <w:rPr>
          <w:rFonts w:ascii="Times New Roman" w:eastAsia="Times New Roman" w:hAnsi="Times New Roman" w:cs="Times New Roman"/>
          <w:color w:val="0E101A"/>
        </w:rPr>
        <w:t xml:space="preserve"> reporting, and they include</w:t>
      </w:r>
      <w:r w:rsidRPr="00373BB8">
        <w:rPr>
          <w:rFonts w:ascii="Times New Roman" w:eastAsia="Times New Roman" w:hAnsi="Times New Roman" w:cs="Times New Roman"/>
          <w:color w:val="0E101A"/>
        </w:rPr>
        <w:t xml:space="preserve"> clinician</w:t>
      </w:r>
      <w:r w:rsidR="00BC1DCB" w:rsidRPr="00373BB8">
        <w:rPr>
          <w:rFonts w:ascii="Times New Roman" w:eastAsia="Times New Roman" w:hAnsi="Times New Roman" w:cs="Times New Roman"/>
          <w:color w:val="0E101A"/>
        </w:rPr>
        <w:t>s</w:t>
      </w:r>
      <w:r w:rsidRPr="00373BB8">
        <w:rPr>
          <w:rFonts w:ascii="Times New Roman" w:eastAsia="Times New Roman" w:hAnsi="Times New Roman" w:cs="Times New Roman"/>
          <w:color w:val="0E101A"/>
        </w:rPr>
        <w:t xml:space="preserve"> being new to the healthcare organization and thus </w:t>
      </w:r>
      <w:r w:rsidR="00BC1DCB" w:rsidRPr="00373BB8">
        <w:rPr>
          <w:rFonts w:ascii="Times New Roman" w:eastAsia="Times New Roman" w:hAnsi="Times New Roman" w:cs="Times New Roman"/>
          <w:color w:val="0E101A"/>
        </w:rPr>
        <w:t>have</w:t>
      </w:r>
      <w:r w:rsidRPr="00373BB8">
        <w:rPr>
          <w:rFonts w:ascii="Times New Roman" w:eastAsia="Times New Roman" w:hAnsi="Times New Roman" w:cs="Times New Roman"/>
          <w:color w:val="0E101A"/>
        </w:rPr>
        <w:t xml:space="preserve"> fears of being perceived as incompetent. </w:t>
      </w:r>
      <w:r w:rsidR="00BC1DCB" w:rsidRPr="00373BB8">
        <w:rPr>
          <w:rFonts w:ascii="Times New Roman" w:eastAsia="Times New Roman" w:hAnsi="Times New Roman" w:cs="Times New Roman"/>
          <w:color w:val="0E101A"/>
        </w:rPr>
        <w:t>Another issue is t</w:t>
      </w:r>
      <w:r w:rsidRPr="00373BB8">
        <w:rPr>
          <w:rFonts w:ascii="Times New Roman" w:eastAsia="Times New Roman" w:hAnsi="Times New Roman" w:cs="Times New Roman"/>
          <w:color w:val="0E101A"/>
        </w:rPr>
        <w:t xml:space="preserve">he anonymity of the error reporting system. The systems for reporting errors are at times compromised, and this was leading to a lack of proper listing of the error. Lastly, the supportive environment for the nurses backs them up even when they commit serious medication errors. </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 The causes of medication errors are diverse. 97.8% of the total medication errors were caused by tiredness due to overworking for the qualified nurse with many years of experience in the health care industry (Gorgich et al., 2016). For the nurs</w:t>
      </w:r>
      <w:r w:rsidR="00BC1DCB" w:rsidRPr="00373BB8">
        <w:rPr>
          <w:rFonts w:ascii="Times New Roman" w:eastAsia="Times New Roman" w:hAnsi="Times New Roman" w:cs="Times New Roman"/>
          <w:color w:val="0E101A"/>
        </w:rPr>
        <w:t>e students, the medical errors we</w:t>
      </w:r>
      <w:r w:rsidRPr="00373BB8">
        <w:rPr>
          <w:rFonts w:ascii="Times New Roman" w:eastAsia="Times New Roman" w:hAnsi="Times New Roman" w:cs="Times New Roman"/>
          <w:color w:val="0E101A"/>
        </w:rPr>
        <w:t>re primarily caused by poor calculation and lack of experience in the clinical practice, which amounted to about 77.4% of the total medical errors (Gorgich et al., 2016). The strategies for preventing medication errors include reducing work pressure and t</w:t>
      </w:r>
      <w:r w:rsidR="00BC1DCB" w:rsidRPr="00373BB8">
        <w:rPr>
          <w:rFonts w:ascii="Times New Roman" w:eastAsia="Times New Roman" w:hAnsi="Times New Roman" w:cs="Times New Roman"/>
          <w:color w:val="0E101A"/>
        </w:rPr>
        <w:t>he working time for the nurses a</w:t>
      </w:r>
      <w:r w:rsidRPr="00373BB8">
        <w:rPr>
          <w:rFonts w:ascii="Times New Roman" w:eastAsia="Times New Roman" w:hAnsi="Times New Roman" w:cs="Times New Roman"/>
          <w:color w:val="0E101A"/>
        </w:rPr>
        <w:t>s well</w:t>
      </w:r>
      <w:r w:rsidR="00BC1DCB" w:rsidRPr="00373BB8">
        <w:rPr>
          <w:rFonts w:ascii="Times New Roman" w:eastAsia="Times New Roman" w:hAnsi="Times New Roman" w:cs="Times New Roman"/>
          <w:color w:val="0E101A"/>
        </w:rPr>
        <w:t xml:space="preserve"> as</w:t>
      </w:r>
      <w:r w:rsidRPr="00373BB8">
        <w:rPr>
          <w:rFonts w:ascii="Times New Roman" w:eastAsia="Times New Roman" w:hAnsi="Times New Roman" w:cs="Times New Roman"/>
          <w:color w:val="0E101A"/>
        </w:rPr>
        <w:t xml:space="preserve"> creating an effective unit for medical calculations to help clinicians in offering proper medication.   </w:t>
      </w:r>
    </w:p>
    <w:p w:rsidR="00124B05" w:rsidRPr="00373BB8" w:rsidRDefault="00124B05" w:rsidP="00373BB8">
      <w:pPr>
        <w:spacing w:line="480" w:lineRule="auto"/>
        <w:jc w:val="center"/>
        <w:rPr>
          <w:rFonts w:ascii="Times New Roman" w:eastAsia="Times New Roman" w:hAnsi="Times New Roman" w:cs="Times New Roman"/>
          <w:b/>
          <w:color w:val="0E101A"/>
        </w:rPr>
      </w:pPr>
      <w:r w:rsidRPr="00373BB8">
        <w:rPr>
          <w:rFonts w:ascii="Times New Roman" w:eastAsia="Times New Roman" w:hAnsi="Times New Roman" w:cs="Times New Roman"/>
          <w:b/>
          <w:color w:val="0E101A"/>
        </w:rPr>
        <w:t>The relevance of Findings from Articles</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The study was significant in offering the reasons for failure to report medication errors despite the enormous errors in the clinical industry. The researchers discovered that nurse's values facilitated the failure to report inaccuracies. The behavior of the person reporting the medical errors can also limit the effective conveyance of the message. In reflection, the nurses need to be enlightened on effective error reporting practices, and this will help in organizing pieces of training for essential programs in the clinical practice (Lira &amp; Rocha, 2019). The </w:t>
      </w:r>
      <w:r w:rsidRPr="00373BB8">
        <w:rPr>
          <w:rFonts w:ascii="Times New Roman" w:eastAsia="Times New Roman" w:hAnsi="Times New Roman" w:cs="Times New Roman"/>
          <w:color w:val="0E101A"/>
        </w:rPr>
        <w:lastRenderedPageBreak/>
        <w:t xml:space="preserve">education should factor in all the personality differences, like the psychological features of recruited nurses. The healthcare organization leaders are expected to be keen on the kind of atmosphere they create for their healthcare workers. Havinga conducive nursing environment is critical in limiting medication errors (Lira &amp; Rocha, 2019). However, the lack of managerial follow-up actions by the nurse leaders results in medical mistakes that unreported. It is thus critical for communication among the leader and nurses to be encouraged to allow for consultation in administering medication.               </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According to Gorgich et al. (2016), the clinical sector's errors can be corrected from the nursing colleges and eliminated in the healthcare organizations. If the nursing colleges are very keen on offering reflective education with the observance of academic integrity, then the nurse students will be competent in service provision. Additionally, healthcare organizations need to provide workshops and in-service training to the nurses and orient them to new techniques in medications. Such practice will open their minds to providing evidence-based services to uphold patient safety (Gorgich et al., 2016). More significantly, the working hours for nurses need to be revisited to ensure that no healthcare practitioner is overworked or exhausted while in clinical practice. This will be met by reducing the deployment rate for nurses and employing more nurses. Besides, inter-professional collaboration is a crucial strategy to ensuring all consultations are done, and thus medication is based on existing evidences. Lastly is the incorporation of modern technology in healthcare, especially electronic medical records and advanced technologies in intensive care units.     </w:t>
      </w:r>
    </w:p>
    <w:p w:rsidR="00124B05" w:rsidRPr="00373BB8" w:rsidRDefault="00124B05" w:rsidP="00373BB8">
      <w:pPr>
        <w:spacing w:line="480" w:lineRule="auto"/>
        <w:rPr>
          <w:rFonts w:ascii="Times New Roman" w:eastAsia="Times New Roman" w:hAnsi="Times New Roman" w:cs="Times New Roman"/>
          <w:b/>
          <w:color w:val="0E101A"/>
        </w:rPr>
      </w:pPr>
      <w:r w:rsidRPr="00373BB8">
        <w:rPr>
          <w:rFonts w:ascii="Times New Roman" w:eastAsia="Times New Roman" w:hAnsi="Times New Roman" w:cs="Times New Roman"/>
          <w:b/>
          <w:color w:val="0E101A"/>
        </w:rPr>
        <w:t>Conclusion</w:t>
      </w:r>
    </w:p>
    <w:p w:rsidR="00124B05" w:rsidRPr="00373BB8" w:rsidRDefault="00124B05" w:rsidP="00373BB8">
      <w:pPr>
        <w:spacing w:line="480" w:lineRule="auto"/>
        <w:ind w:firstLine="720"/>
        <w:rPr>
          <w:rFonts w:ascii="Times New Roman" w:eastAsia="Times New Roman" w:hAnsi="Times New Roman" w:cs="Times New Roman"/>
          <w:color w:val="0E101A"/>
        </w:rPr>
      </w:pPr>
      <w:r w:rsidRPr="00373BB8">
        <w:rPr>
          <w:rFonts w:ascii="Times New Roman" w:eastAsia="Times New Roman" w:hAnsi="Times New Roman" w:cs="Times New Roman"/>
          <w:color w:val="0E101A"/>
        </w:rPr>
        <w:t xml:space="preserve">The significance of research includes providing information that encourages evidence-based practices in medical services. The investigations in healthcare fields are specialized in that </w:t>
      </w:r>
      <w:r w:rsidRPr="00373BB8">
        <w:rPr>
          <w:rFonts w:ascii="Times New Roman" w:eastAsia="Times New Roman" w:hAnsi="Times New Roman" w:cs="Times New Roman"/>
          <w:color w:val="0E101A"/>
        </w:rPr>
        <w:lastRenderedPageBreak/>
        <w:t>they use the PICO(T) format that ensures that all essential aspects of clinical research are factored in. Medical errors pull back the establishment of quality care for patients. However, the study conducted has led to the realization that poor reporting practices make the error recurrent in the clinics (Latimer, Hewitt, Stanbrough, &amp; McAndrew, 2017). With well-organized in-service training, proper communication among the nurse, the use of electronic medical records besides other essential technologies, and inter-professional collaboration are effective strategies in correcting medical errors.</w:t>
      </w: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rPr>
          <w:rFonts w:ascii="Times New Roman" w:eastAsia="Times New Roman" w:hAnsi="Times New Roman" w:cs="Times New Roman"/>
          <w:color w:val="0E101A"/>
        </w:rPr>
      </w:pPr>
    </w:p>
    <w:p w:rsidR="00124B05" w:rsidRPr="00373BB8" w:rsidRDefault="00124B05" w:rsidP="00373BB8">
      <w:pPr>
        <w:spacing w:line="480" w:lineRule="auto"/>
        <w:jc w:val="center"/>
        <w:rPr>
          <w:rFonts w:ascii="Times New Roman" w:eastAsia="Times New Roman" w:hAnsi="Times New Roman" w:cs="Times New Roman"/>
          <w:color w:val="0E101A"/>
        </w:rPr>
      </w:pPr>
      <w:r w:rsidRPr="00373BB8">
        <w:rPr>
          <w:rFonts w:ascii="Times New Roman" w:eastAsia="Times New Roman" w:hAnsi="Times New Roman" w:cs="Times New Roman"/>
          <w:color w:val="0E101A"/>
        </w:rPr>
        <w:lastRenderedPageBreak/>
        <w:t>References</w:t>
      </w:r>
    </w:p>
    <w:p w:rsidR="00124B05" w:rsidRPr="00373BB8" w:rsidRDefault="00124B05" w:rsidP="00373BB8">
      <w:pPr>
        <w:spacing w:line="480" w:lineRule="auto"/>
        <w:ind w:left="720" w:hanging="720"/>
        <w:rPr>
          <w:rFonts w:ascii="Times New Roman" w:eastAsia="Times New Roman" w:hAnsi="Times New Roman" w:cs="Times New Roman"/>
          <w:color w:val="0E101A"/>
        </w:rPr>
      </w:pPr>
      <w:r w:rsidRPr="00373BB8">
        <w:rPr>
          <w:rFonts w:ascii="Times New Roman" w:eastAsia="Times New Roman" w:hAnsi="Times New Roman" w:cs="Times New Roman"/>
          <w:color w:val="0E101A"/>
        </w:rPr>
        <w:t>Ajri-Khameslou, M., Aliyari, S., Pishgooie, A. H., Jafari-Golestan, N., &amp;Afshar, P. F. (2018). Factors affecting reporting of nursing errors: A qualitative content analysis study. Annals of Medical and Health Sciences Research.</w:t>
      </w:r>
    </w:p>
    <w:p w:rsidR="00124B05" w:rsidRPr="00373BB8" w:rsidRDefault="00124B05" w:rsidP="00373BB8">
      <w:pPr>
        <w:spacing w:line="480" w:lineRule="auto"/>
        <w:ind w:left="720" w:hanging="720"/>
        <w:rPr>
          <w:rFonts w:ascii="Times New Roman" w:eastAsia="Times New Roman" w:hAnsi="Times New Roman" w:cs="Times New Roman"/>
          <w:color w:val="0E101A"/>
        </w:rPr>
      </w:pPr>
      <w:r w:rsidRPr="00373BB8">
        <w:rPr>
          <w:rFonts w:ascii="Times New Roman" w:eastAsia="Times New Roman" w:hAnsi="Times New Roman" w:cs="Times New Roman"/>
          <w:color w:val="0E101A"/>
        </w:rPr>
        <w:t>Gorgich, E. A. C., Barfroshan, S., Ghoreishi, G., &amp;Yaghoobi, M. (2016). Investigating the causes of medication errors and strategies to prevention of them from nurses and nursing student viewpoint. Global journal of health science, 8(8), 220.</w:t>
      </w:r>
    </w:p>
    <w:p w:rsidR="00124B05" w:rsidRPr="00373BB8" w:rsidRDefault="00124B05" w:rsidP="00373BB8">
      <w:pPr>
        <w:spacing w:line="480" w:lineRule="auto"/>
        <w:ind w:left="720" w:hanging="720"/>
        <w:rPr>
          <w:rFonts w:ascii="Times New Roman" w:eastAsia="Times New Roman" w:hAnsi="Times New Roman" w:cs="Times New Roman"/>
          <w:color w:val="0E101A"/>
        </w:rPr>
      </w:pPr>
      <w:r w:rsidRPr="00373BB8">
        <w:rPr>
          <w:rFonts w:ascii="Times New Roman" w:eastAsia="Times New Roman" w:hAnsi="Times New Roman" w:cs="Times New Roman"/>
          <w:color w:val="0E101A"/>
        </w:rPr>
        <w:t>Latimer, S., Hewitt, J., Stanbrough, R., &amp; McAndrew, R. (2017). Reducing medication errors: Teaching strategies that increase nursing students' awareness of medication errors and their prevention.</w:t>
      </w:r>
    </w:p>
    <w:p w:rsidR="00124B05" w:rsidRPr="00373BB8" w:rsidRDefault="00124B05" w:rsidP="00373BB8">
      <w:pPr>
        <w:spacing w:line="480" w:lineRule="auto"/>
        <w:ind w:left="720" w:hanging="720"/>
        <w:rPr>
          <w:rFonts w:ascii="Times New Roman" w:hAnsi="Times New Roman" w:cs="Times New Roman"/>
        </w:rPr>
      </w:pPr>
      <w:r w:rsidRPr="00373BB8">
        <w:rPr>
          <w:rFonts w:ascii="Times New Roman" w:eastAsia="Times New Roman" w:hAnsi="Times New Roman" w:cs="Times New Roman"/>
          <w:color w:val="0E101A"/>
        </w:rPr>
        <w:t>Lira, R. P. C., &amp; Rocha, E. M. (2019). PICOT: Imprescriptible items in a clinical research question. Arquivosbrasileiros de oftalmologia, 82(2), 1-1.</w:t>
      </w:r>
    </w:p>
    <w:sectPr w:rsidR="00124B05" w:rsidRPr="00373BB8" w:rsidSect="008100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0C61" w:rsidRDefault="009C0C61" w:rsidP="008100EC">
      <w:r>
        <w:separator/>
      </w:r>
    </w:p>
  </w:endnote>
  <w:endnote w:type="continuationSeparator" w:id="1">
    <w:p w:rsidR="009C0C61" w:rsidRDefault="009C0C61" w:rsidP="008100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0C61" w:rsidRDefault="009C0C61" w:rsidP="008100EC">
      <w:r>
        <w:separator/>
      </w:r>
    </w:p>
  </w:footnote>
  <w:footnote w:type="continuationSeparator" w:id="1">
    <w:p w:rsidR="009C0C61" w:rsidRDefault="009C0C61" w:rsidP="008100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74381904"/>
      <w:docPartObj>
        <w:docPartGallery w:val="Page Numbers (Top of Page)"/>
        <w:docPartUnique/>
      </w:docPartObj>
    </w:sdtPr>
    <w:sdtEndPr>
      <w:rPr>
        <w:noProof/>
      </w:rPr>
    </w:sdtEndPr>
    <w:sdtContent>
      <w:p w:rsidR="008100EC" w:rsidRPr="008100EC" w:rsidRDefault="008100EC" w:rsidP="008100EC">
        <w:pPr>
          <w:rPr>
            <w:rFonts w:ascii="Times New Roman" w:eastAsia="Times New Roman" w:hAnsi="Times New Roman" w:cs="Times New Roman"/>
          </w:rPr>
        </w:pPr>
        <w:r w:rsidRPr="008100EC">
          <w:rPr>
            <w:rFonts w:ascii="Times New Roman" w:eastAsia="Times New Roman" w:hAnsi="Times New Roman" w:cs="Times New Roman"/>
            <w:color w:val="000000"/>
            <w:shd w:val="clear" w:color="auto" w:fill="FFFFFF"/>
          </w:rPr>
          <w:t>PICO(T) QUESTIONS AND AN EVIDENCE-BASED APPROACH</w:t>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ab/>
        </w:r>
        <w:r w:rsidR="00746B0B" w:rsidRPr="008100EC">
          <w:rPr>
            <w:rFonts w:ascii="Times New Roman" w:hAnsi="Times New Roman" w:cs="Times New Roman"/>
          </w:rPr>
          <w:fldChar w:fldCharType="begin"/>
        </w:r>
        <w:r w:rsidRPr="008100EC">
          <w:rPr>
            <w:rFonts w:ascii="Times New Roman" w:hAnsi="Times New Roman" w:cs="Times New Roman"/>
          </w:rPr>
          <w:instrText xml:space="preserve"> PAGE   \* MERGEFORMAT </w:instrText>
        </w:r>
        <w:r w:rsidR="00746B0B" w:rsidRPr="008100EC">
          <w:rPr>
            <w:rFonts w:ascii="Times New Roman" w:hAnsi="Times New Roman" w:cs="Times New Roman"/>
          </w:rPr>
          <w:fldChar w:fldCharType="separate"/>
        </w:r>
        <w:r w:rsidR="00584210">
          <w:rPr>
            <w:rFonts w:ascii="Times New Roman" w:hAnsi="Times New Roman" w:cs="Times New Roman"/>
            <w:noProof/>
          </w:rPr>
          <w:t>7</w:t>
        </w:r>
        <w:r w:rsidR="00746B0B" w:rsidRPr="008100EC">
          <w:rPr>
            <w:rFonts w:ascii="Times New Roman" w:hAnsi="Times New Roman" w:cs="Times New Roman"/>
            <w:noProof/>
          </w:rPr>
          <w:fldChar w:fldCharType="end"/>
        </w:r>
      </w:p>
    </w:sdtContent>
  </w:sdt>
  <w:p w:rsidR="008100EC" w:rsidRPr="008100EC" w:rsidRDefault="008100E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0EC" w:rsidRPr="008100EC" w:rsidRDefault="008100EC" w:rsidP="008100EC">
    <w:pPr>
      <w:rPr>
        <w:rFonts w:ascii="Times New Roman" w:eastAsia="Times New Roman" w:hAnsi="Times New Roman" w:cs="Times New Roman"/>
      </w:rPr>
    </w:pPr>
    <w:r w:rsidRPr="008100EC">
      <w:rPr>
        <w:rFonts w:ascii="Times New Roman" w:hAnsi="Times New Roman" w:cs="Times New Roman"/>
      </w:rPr>
      <w:t xml:space="preserve">Running head: </w:t>
    </w:r>
    <w:r w:rsidRPr="002A02AE">
      <w:rPr>
        <w:rFonts w:ascii="Times New Roman" w:eastAsia="Times New Roman" w:hAnsi="Times New Roman" w:cs="Times New Roman"/>
        <w:color w:val="000000" w:themeColor="text1"/>
        <w:shd w:val="clear" w:color="auto" w:fill="FFFFFF"/>
      </w:rPr>
      <w:t>PICO(T) QUESTIONS AND AN EVIDENCE-BASED APPROACH</w:t>
    </w:r>
    <w:r>
      <w:rPr>
        <w:rFonts w:ascii="Times New Roman" w:eastAsia="Times New Roman" w:hAnsi="Times New Roman" w:cs="Times New Roman"/>
        <w:color w:val="000000"/>
        <w:shd w:val="clear" w:color="auto" w:fill="FFFFFF"/>
      </w:rPr>
      <w:tab/>
    </w:r>
    <w:r w:rsidRPr="008100EC">
      <w:rPr>
        <w:rFonts w:ascii="Times New Roman" w:eastAsia="Times New Roman" w:hAnsi="Times New Roman" w:cs="Times New Roman"/>
        <w:color w:val="000000"/>
        <w:shd w:val="clear" w:color="auto" w:fill="FFFFFF"/>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00EC"/>
    <w:rsid w:val="00044CE8"/>
    <w:rsid w:val="000A2259"/>
    <w:rsid w:val="00124B05"/>
    <w:rsid w:val="0016549D"/>
    <w:rsid w:val="001A010D"/>
    <w:rsid w:val="0023143F"/>
    <w:rsid w:val="002941EC"/>
    <w:rsid w:val="002A02AE"/>
    <w:rsid w:val="002A1FB6"/>
    <w:rsid w:val="00373BB8"/>
    <w:rsid w:val="004D20D7"/>
    <w:rsid w:val="004E5B71"/>
    <w:rsid w:val="004F74D3"/>
    <w:rsid w:val="00533F81"/>
    <w:rsid w:val="005614F3"/>
    <w:rsid w:val="00584210"/>
    <w:rsid w:val="00643A5C"/>
    <w:rsid w:val="006A79EC"/>
    <w:rsid w:val="00701C53"/>
    <w:rsid w:val="00746B0B"/>
    <w:rsid w:val="00776258"/>
    <w:rsid w:val="007916A2"/>
    <w:rsid w:val="008100EC"/>
    <w:rsid w:val="00830AB6"/>
    <w:rsid w:val="008741A9"/>
    <w:rsid w:val="00894675"/>
    <w:rsid w:val="009146A2"/>
    <w:rsid w:val="009560E3"/>
    <w:rsid w:val="00960CC1"/>
    <w:rsid w:val="009C0C61"/>
    <w:rsid w:val="009D5746"/>
    <w:rsid w:val="009F5AE2"/>
    <w:rsid w:val="00B2203D"/>
    <w:rsid w:val="00BC1DCB"/>
    <w:rsid w:val="00C06D49"/>
    <w:rsid w:val="00C41FDF"/>
    <w:rsid w:val="00C9541D"/>
    <w:rsid w:val="00CB134C"/>
    <w:rsid w:val="00CE459B"/>
    <w:rsid w:val="00CE6292"/>
    <w:rsid w:val="00D26331"/>
    <w:rsid w:val="00F376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0E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0EC"/>
    <w:pPr>
      <w:tabs>
        <w:tab w:val="center" w:pos="4680"/>
        <w:tab w:val="right" w:pos="9360"/>
      </w:tabs>
    </w:pPr>
    <w:rPr>
      <w:sz w:val="22"/>
      <w:szCs w:val="22"/>
    </w:rPr>
  </w:style>
  <w:style w:type="character" w:customStyle="1" w:styleId="HeaderChar">
    <w:name w:val="Header Char"/>
    <w:basedOn w:val="DefaultParagraphFont"/>
    <w:link w:val="Header"/>
    <w:uiPriority w:val="99"/>
    <w:rsid w:val="008100EC"/>
  </w:style>
  <w:style w:type="paragraph" w:styleId="Footer">
    <w:name w:val="footer"/>
    <w:basedOn w:val="Normal"/>
    <w:link w:val="FooterChar"/>
    <w:uiPriority w:val="99"/>
    <w:unhideWhenUsed/>
    <w:rsid w:val="008100EC"/>
    <w:pPr>
      <w:tabs>
        <w:tab w:val="center" w:pos="4680"/>
        <w:tab w:val="right" w:pos="9360"/>
      </w:tabs>
    </w:pPr>
    <w:rPr>
      <w:sz w:val="22"/>
      <w:szCs w:val="22"/>
    </w:rPr>
  </w:style>
  <w:style w:type="character" w:customStyle="1" w:styleId="FooterChar">
    <w:name w:val="Footer Char"/>
    <w:basedOn w:val="DefaultParagraphFont"/>
    <w:link w:val="Footer"/>
    <w:uiPriority w:val="99"/>
    <w:rsid w:val="008100EC"/>
  </w:style>
  <w:style w:type="paragraph" w:styleId="NormalWeb">
    <w:name w:val="Normal (Web)"/>
    <w:basedOn w:val="Normal"/>
    <w:uiPriority w:val="99"/>
    <w:unhideWhenUsed/>
    <w:rsid w:val="009146A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A02AE"/>
    <w:rPr>
      <w:b/>
      <w:bCs/>
    </w:rPr>
  </w:style>
  <w:style w:type="character" w:styleId="Emphasis">
    <w:name w:val="Emphasis"/>
    <w:basedOn w:val="DefaultParagraphFont"/>
    <w:uiPriority w:val="20"/>
    <w:qFormat/>
    <w:rsid w:val="002A02A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0E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0EC"/>
    <w:pPr>
      <w:tabs>
        <w:tab w:val="center" w:pos="4680"/>
        <w:tab w:val="right" w:pos="9360"/>
      </w:tabs>
    </w:pPr>
    <w:rPr>
      <w:sz w:val="22"/>
      <w:szCs w:val="22"/>
    </w:rPr>
  </w:style>
  <w:style w:type="character" w:customStyle="1" w:styleId="HeaderChar">
    <w:name w:val="Header Char"/>
    <w:basedOn w:val="DefaultParagraphFont"/>
    <w:link w:val="Header"/>
    <w:uiPriority w:val="99"/>
    <w:rsid w:val="008100EC"/>
  </w:style>
  <w:style w:type="paragraph" w:styleId="Footer">
    <w:name w:val="footer"/>
    <w:basedOn w:val="Normal"/>
    <w:link w:val="FooterChar"/>
    <w:uiPriority w:val="99"/>
    <w:unhideWhenUsed/>
    <w:rsid w:val="008100EC"/>
    <w:pPr>
      <w:tabs>
        <w:tab w:val="center" w:pos="4680"/>
        <w:tab w:val="right" w:pos="9360"/>
      </w:tabs>
    </w:pPr>
    <w:rPr>
      <w:sz w:val="22"/>
      <w:szCs w:val="22"/>
    </w:rPr>
  </w:style>
  <w:style w:type="character" w:customStyle="1" w:styleId="FooterChar">
    <w:name w:val="Footer Char"/>
    <w:basedOn w:val="DefaultParagraphFont"/>
    <w:link w:val="Footer"/>
    <w:uiPriority w:val="99"/>
    <w:rsid w:val="008100EC"/>
  </w:style>
  <w:style w:type="paragraph" w:styleId="NormalWeb">
    <w:name w:val="Normal (Web)"/>
    <w:basedOn w:val="Normal"/>
    <w:uiPriority w:val="99"/>
    <w:unhideWhenUsed/>
    <w:rsid w:val="009146A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A02AE"/>
    <w:rPr>
      <w:b/>
      <w:bCs/>
    </w:rPr>
  </w:style>
  <w:style w:type="character" w:styleId="Emphasis">
    <w:name w:val="Emphasis"/>
    <w:basedOn w:val="DefaultParagraphFont"/>
    <w:uiPriority w:val="20"/>
    <w:qFormat/>
    <w:rsid w:val="002A02AE"/>
    <w:rPr>
      <w:i/>
      <w:iCs/>
    </w:rPr>
  </w:style>
</w:styles>
</file>

<file path=word/webSettings.xml><?xml version="1.0" encoding="utf-8"?>
<w:webSettings xmlns:r="http://schemas.openxmlformats.org/officeDocument/2006/relationships" xmlns:w="http://schemas.openxmlformats.org/wordprocessingml/2006/main">
  <w:divs>
    <w:div w:id="40331806">
      <w:bodyDiv w:val="1"/>
      <w:marLeft w:val="0"/>
      <w:marRight w:val="0"/>
      <w:marTop w:val="0"/>
      <w:marBottom w:val="0"/>
      <w:divBdr>
        <w:top w:val="none" w:sz="0" w:space="0" w:color="auto"/>
        <w:left w:val="none" w:sz="0" w:space="0" w:color="auto"/>
        <w:bottom w:val="none" w:sz="0" w:space="0" w:color="auto"/>
        <w:right w:val="none" w:sz="0" w:space="0" w:color="auto"/>
      </w:divBdr>
    </w:div>
    <w:div w:id="681054048">
      <w:bodyDiv w:val="1"/>
      <w:marLeft w:val="0"/>
      <w:marRight w:val="0"/>
      <w:marTop w:val="0"/>
      <w:marBottom w:val="0"/>
      <w:divBdr>
        <w:top w:val="none" w:sz="0" w:space="0" w:color="auto"/>
        <w:left w:val="none" w:sz="0" w:space="0" w:color="auto"/>
        <w:bottom w:val="none" w:sz="0" w:space="0" w:color="auto"/>
        <w:right w:val="none" w:sz="0" w:space="0" w:color="auto"/>
      </w:divBdr>
    </w:div>
    <w:div w:id="858353885">
      <w:bodyDiv w:val="1"/>
      <w:marLeft w:val="0"/>
      <w:marRight w:val="0"/>
      <w:marTop w:val="0"/>
      <w:marBottom w:val="0"/>
      <w:divBdr>
        <w:top w:val="none" w:sz="0" w:space="0" w:color="auto"/>
        <w:left w:val="none" w:sz="0" w:space="0" w:color="auto"/>
        <w:bottom w:val="none" w:sz="0" w:space="0" w:color="auto"/>
        <w:right w:val="none" w:sz="0" w:space="0" w:color="auto"/>
      </w:divBdr>
    </w:div>
    <w:div w:id="1450054859">
      <w:bodyDiv w:val="1"/>
      <w:marLeft w:val="0"/>
      <w:marRight w:val="0"/>
      <w:marTop w:val="0"/>
      <w:marBottom w:val="0"/>
      <w:divBdr>
        <w:top w:val="none" w:sz="0" w:space="0" w:color="auto"/>
        <w:left w:val="none" w:sz="0" w:space="0" w:color="auto"/>
        <w:bottom w:val="none" w:sz="0" w:space="0" w:color="auto"/>
        <w:right w:val="none" w:sz="0" w:space="0" w:color="auto"/>
      </w:divBdr>
    </w:div>
    <w:div w:id="1595018984">
      <w:bodyDiv w:val="1"/>
      <w:marLeft w:val="0"/>
      <w:marRight w:val="0"/>
      <w:marTop w:val="0"/>
      <w:marBottom w:val="0"/>
      <w:divBdr>
        <w:top w:val="none" w:sz="0" w:space="0" w:color="auto"/>
        <w:left w:val="none" w:sz="0" w:space="0" w:color="auto"/>
        <w:bottom w:val="none" w:sz="0" w:space="0" w:color="auto"/>
        <w:right w:val="none" w:sz="0" w:space="0" w:color="auto"/>
      </w:divBdr>
    </w:div>
    <w:div w:id="1712613426">
      <w:bodyDiv w:val="1"/>
      <w:marLeft w:val="0"/>
      <w:marRight w:val="0"/>
      <w:marTop w:val="0"/>
      <w:marBottom w:val="0"/>
      <w:divBdr>
        <w:top w:val="none" w:sz="0" w:space="0" w:color="auto"/>
        <w:left w:val="none" w:sz="0" w:space="0" w:color="auto"/>
        <w:bottom w:val="none" w:sz="0" w:space="0" w:color="auto"/>
        <w:right w:val="none" w:sz="0" w:space="0" w:color="auto"/>
      </w:divBdr>
    </w:div>
    <w:div w:id="1844470367">
      <w:bodyDiv w:val="1"/>
      <w:marLeft w:val="0"/>
      <w:marRight w:val="0"/>
      <w:marTop w:val="0"/>
      <w:marBottom w:val="0"/>
      <w:divBdr>
        <w:top w:val="none" w:sz="0" w:space="0" w:color="auto"/>
        <w:left w:val="none" w:sz="0" w:space="0" w:color="auto"/>
        <w:bottom w:val="none" w:sz="0" w:space="0" w:color="auto"/>
        <w:right w:val="none" w:sz="0" w:space="0" w:color="auto"/>
      </w:divBdr>
    </w:div>
    <w:div w:id="204409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1425</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4</cp:revision>
  <dcterms:created xsi:type="dcterms:W3CDTF">2020-06-29T05:56:00Z</dcterms:created>
  <dcterms:modified xsi:type="dcterms:W3CDTF">2020-06-29T05:56:00Z</dcterms:modified>
</cp:coreProperties>
</file>